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127"/>
        <w:rPr>
          <w:rFonts w:ascii="Times New Roman"/>
        </w:rPr>
      </w:pPr>
    </w:p>
    <w:p>
      <w:pPr>
        <w:spacing w:line="276" w:lineRule="auto" w:before="1"/>
        <w:ind w:left="4379" w:right="0" w:firstLine="1348"/>
        <w:jc w:val="left"/>
        <w:rPr>
          <w:rFonts w:ascii="Arial" w:hAnsi="Arial" w:cs="Arial" w:eastAsia="Arial"/>
          <w:b/>
          <w:bCs/>
          <w:sz w:val="22"/>
          <w:szCs w:val="22"/>
        </w:rPr>
      </w:pPr>
      <w:r>
        <w:rPr>
          <w:rFonts w:ascii="Arial" w:hAnsi="Arial" w:cs="Arial" w:eastAsia="Arial"/>
          <w:b/>
          <w:bCs/>
          <w:sz w:val="22"/>
          <w:szCs w:val="22"/>
        </w:rPr>
        <w:t>ՀԱՅԱՍՏԱՆԻ ՀԱՆՐԱՊԵՏՈՒԹՅԱՆ ԱՌՈՂՋԱՊԱՀԱԿԱՆ ԵՎ ԱՇԽԱՏԱՆՔԻ ՏԵՍՉԱԿԱՆ </w:t>
      </w:r>
      <w:r>
        <w:rPr>
          <w:rFonts w:ascii="Arial" w:hAnsi="Arial" w:cs="Arial" w:eastAsia="Arial"/>
          <w:b/>
          <w:bCs/>
          <w:sz w:val="22"/>
          <w:szCs w:val="22"/>
        </w:rPr>
        <w:t>ՄԱՐՄԻՆ</w:t>
      </w:r>
    </w:p>
    <w:p>
      <w:pPr>
        <w:spacing w:before="118"/>
        <w:ind w:left="1094" w:right="0" w:firstLine="0"/>
        <w:jc w:val="left"/>
        <w:rPr>
          <w:sz w:val="24"/>
          <w:szCs w:val="24"/>
        </w:rPr>
      </w:pPr>
      <w:r>
        <w:rPr/>
        <w:br w:type="column"/>
      </w:r>
      <w:r>
        <w:rPr>
          <w:spacing w:val="-8"/>
          <w:sz w:val="24"/>
          <w:szCs w:val="24"/>
        </w:rPr>
        <w:t>Հավելված</w:t>
      </w:r>
      <w:r>
        <w:rPr>
          <w:spacing w:val="-6"/>
          <w:sz w:val="24"/>
          <w:szCs w:val="24"/>
        </w:rPr>
        <w:t> </w:t>
      </w:r>
      <w:r>
        <w:rPr>
          <w:spacing w:val="-8"/>
          <w:sz w:val="24"/>
          <w:szCs w:val="24"/>
        </w:rPr>
        <w:t>N</w:t>
      </w:r>
      <w:r>
        <w:rPr>
          <w:spacing w:val="-4"/>
          <w:sz w:val="24"/>
          <w:szCs w:val="24"/>
        </w:rPr>
        <w:t> </w:t>
      </w:r>
      <w:r>
        <w:rPr>
          <w:spacing w:val="-8"/>
          <w:sz w:val="24"/>
          <w:szCs w:val="24"/>
        </w:rPr>
        <w:t>12</w:t>
      </w:r>
    </w:p>
    <w:p>
      <w:pPr>
        <w:spacing w:line="283" w:lineRule="auto" w:before="50"/>
        <w:ind w:left="264" w:right="0" w:firstLine="79"/>
        <w:jc w:val="left"/>
        <w:rPr>
          <w:sz w:val="24"/>
          <w:szCs w:val="24"/>
        </w:rPr>
      </w:pPr>
      <w:r>
        <w:rPr>
          <w:spacing w:val="-6"/>
          <w:sz w:val="24"/>
          <w:szCs w:val="24"/>
        </w:rPr>
        <w:t>ՀՀ</w:t>
      </w:r>
      <w:r>
        <w:rPr>
          <w:spacing w:val="-10"/>
          <w:sz w:val="24"/>
          <w:szCs w:val="24"/>
        </w:rPr>
        <w:t> </w:t>
      </w:r>
      <w:r>
        <w:rPr>
          <w:spacing w:val="-6"/>
          <w:sz w:val="24"/>
          <w:szCs w:val="24"/>
        </w:rPr>
        <w:t>կառավարության</w:t>
      </w:r>
      <w:r>
        <w:rPr>
          <w:spacing w:val="-10"/>
          <w:sz w:val="24"/>
          <w:szCs w:val="24"/>
        </w:rPr>
        <w:t> </w:t>
      </w:r>
      <w:r>
        <w:rPr>
          <w:spacing w:val="-6"/>
          <w:sz w:val="24"/>
          <w:szCs w:val="24"/>
        </w:rPr>
        <w:t>2024</w:t>
      </w:r>
      <w:r>
        <w:rPr>
          <w:spacing w:val="-10"/>
          <w:sz w:val="24"/>
          <w:szCs w:val="24"/>
        </w:rPr>
        <w:t> </w:t>
      </w:r>
      <w:r>
        <w:rPr>
          <w:spacing w:val="-6"/>
          <w:sz w:val="24"/>
          <w:szCs w:val="24"/>
        </w:rPr>
        <w:t>թվականի </w:t>
      </w:r>
      <w:r>
        <w:rPr>
          <w:spacing w:val="-4"/>
          <w:sz w:val="24"/>
          <w:szCs w:val="24"/>
        </w:rPr>
        <w:t>հոկտեմբերի</w:t>
      </w:r>
      <w:r>
        <w:rPr>
          <w:spacing w:val="-11"/>
          <w:sz w:val="24"/>
          <w:szCs w:val="24"/>
        </w:rPr>
        <w:t> </w:t>
      </w:r>
      <w:r>
        <w:rPr>
          <w:spacing w:val="-4"/>
          <w:sz w:val="24"/>
          <w:szCs w:val="24"/>
        </w:rPr>
        <w:t>17-ի</w:t>
      </w:r>
      <w:r>
        <w:rPr>
          <w:spacing w:val="-7"/>
          <w:sz w:val="24"/>
          <w:szCs w:val="24"/>
        </w:rPr>
        <w:t> </w:t>
      </w:r>
      <w:r>
        <w:rPr>
          <w:spacing w:val="-4"/>
          <w:sz w:val="24"/>
          <w:szCs w:val="24"/>
        </w:rPr>
        <w:t>N</w:t>
      </w:r>
      <w:r>
        <w:rPr>
          <w:spacing w:val="-6"/>
          <w:sz w:val="24"/>
          <w:szCs w:val="24"/>
        </w:rPr>
        <w:t> </w:t>
      </w:r>
      <w:r>
        <w:rPr>
          <w:spacing w:val="-4"/>
          <w:sz w:val="24"/>
          <w:szCs w:val="24"/>
        </w:rPr>
        <w:t>1650-Ն որոշման</w:t>
      </w:r>
    </w:p>
    <w:p>
      <w:pPr>
        <w:pStyle w:val="BodyText"/>
        <w:spacing w:before="52"/>
        <w:rPr>
          <w:sz w:val="24"/>
        </w:rPr>
      </w:pPr>
    </w:p>
    <w:p>
      <w:pPr>
        <w:spacing w:before="0"/>
        <w:ind w:left="1334" w:right="0" w:firstLine="0"/>
        <w:jc w:val="left"/>
        <w:rPr>
          <w:sz w:val="24"/>
          <w:szCs w:val="24"/>
        </w:rPr>
      </w:pPr>
      <w:r>
        <w:rPr>
          <w:spacing w:val="-10"/>
          <w:sz w:val="24"/>
          <w:szCs w:val="24"/>
        </w:rPr>
        <w:t>«Հավելված</w:t>
      </w:r>
      <w:r>
        <w:rPr>
          <w:spacing w:val="-4"/>
          <w:sz w:val="24"/>
          <w:szCs w:val="24"/>
        </w:rPr>
        <w:t> </w:t>
      </w:r>
      <w:r>
        <w:rPr>
          <w:spacing w:val="-10"/>
          <w:sz w:val="24"/>
          <w:szCs w:val="24"/>
        </w:rPr>
        <w:t>N</w:t>
      </w:r>
      <w:r>
        <w:rPr>
          <w:spacing w:val="-2"/>
          <w:sz w:val="24"/>
          <w:szCs w:val="24"/>
        </w:rPr>
        <w:t> </w:t>
      </w:r>
      <w:r>
        <w:rPr>
          <w:spacing w:val="-10"/>
          <w:sz w:val="24"/>
          <w:szCs w:val="24"/>
        </w:rPr>
        <w:t>3</w:t>
      </w:r>
    </w:p>
    <w:p>
      <w:pPr>
        <w:spacing w:line="283" w:lineRule="auto" w:before="52"/>
        <w:ind w:left="590" w:right="0" w:hanging="214"/>
        <w:jc w:val="left"/>
        <w:rPr>
          <w:sz w:val="24"/>
          <w:szCs w:val="24"/>
        </w:rPr>
      </w:pPr>
      <w:r>
        <w:rPr>
          <w:spacing w:val="-8"/>
          <w:sz w:val="24"/>
          <w:szCs w:val="24"/>
        </w:rPr>
        <w:t>ՀՀ կառավարության</w:t>
      </w:r>
      <w:r>
        <w:rPr>
          <w:spacing w:val="-6"/>
          <w:sz w:val="24"/>
          <w:szCs w:val="24"/>
        </w:rPr>
        <w:t> </w:t>
      </w:r>
      <w:r>
        <w:rPr>
          <w:spacing w:val="-8"/>
          <w:sz w:val="24"/>
          <w:szCs w:val="24"/>
        </w:rPr>
        <w:t>2020</w:t>
      </w:r>
      <w:r>
        <w:rPr>
          <w:spacing w:val="-6"/>
          <w:sz w:val="24"/>
          <w:szCs w:val="24"/>
        </w:rPr>
        <w:t> </w:t>
      </w:r>
      <w:r>
        <w:rPr>
          <w:spacing w:val="-8"/>
          <w:sz w:val="24"/>
          <w:szCs w:val="24"/>
        </w:rPr>
        <w:t>թվականի </w:t>
      </w:r>
      <w:r>
        <w:rPr>
          <w:sz w:val="24"/>
          <w:szCs w:val="24"/>
        </w:rPr>
        <w:t>ապրիլի</w:t>
      </w:r>
      <w:r>
        <w:rPr>
          <w:spacing w:val="-14"/>
          <w:sz w:val="24"/>
          <w:szCs w:val="24"/>
        </w:rPr>
        <w:t> </w:t>
      </w:r>
      <w:r>
        <w:rPr>
          <w:sz w:val="24"/>
          <w:szCs w:val="24"/>
        </w:rPr>
        <w:t>30-ի</w:t>
      </w:r>
      <w:r>
        <w:rPr>
          <w:spacing w:val="-10"/>
          <w:sz w:val="24"/>
          <w:szCs w:val="24"/>
        </w:rPr>
        <w:t> </w:t>
      </w:r>
      <w:r>
        <w:rPr>
          <w:sz w:val="24"/>
          <w:szCs w:val="24"/>
        </w:rPr>
        <w:t>N</w:t>
      </w:r>
      <w:r>
        <w:rPr>
          <w:spacing w:val="-14"/>
          <w:sz w:val="24"/>
          <w:szCs w:val="24"/>
        </w:rPr>
        <w:t> </w:t>
      </w:r>
      <w:r>
        <w:rPr>
          <w:sz w:val="24"/>
          <w:szCs w:val="24"/>
        </w:rPr>
        <w:t>718-Ն</w:t>
      </w:r>
      <w:r>
        <w:rPr>
          <w:spacing w:val="-10"/>
          <w:sz w:val="24"/>
          <w:szCs w:val="24"/>
        </w:rPr>
        <w:t> </w:t>
      </w:r>
      <w:r>
        <w:rPr>
          <w:sz w:val="24"/>
          <w:szCs w:val="24"/>
        </w:rPr>
        <w:t>որոշման</w:t>
      </w:r>
    </w:p>
    <w:p>
      <w:pPr>
        <w:spacing w:after="0" w:line="283" w:lineRule="auto"/>
        <w:jc w:val="left"/>
        <w:rPr>
          <w:sz w:val="24"/>
          <w:szCs w:val="24"/>
        </w:rPr>
        <w:sectPr>
          <w:type w:val="continuous"/>
          <w:pgSz w:w="16840" w:h="11910" w:orient="landscape"/>
          <w:pgMar w:top="900" w:bottom="280" w:left="740" w:right="520"/>
          <w:cols w:num="2" w:equalWidth="0">
            <w:col w:w="10874" w:space="40"/>
            <w:col w:w="4666"/>
          </w:cols>
        </w:sectPr>
      </w:pPr>
    </w:p>
    <w:p>
      <w:pPr>
        <w:pStyle w:val="BodyText"/>
        <w:spacing w:before="201"/>
      </w:pPr>
    </w:p>
    <w:p>
      <w:pPr>
        <w:spacing w:before="0"/>
        <w:ind w:left="2468" w:right="2937" w:firstLine="0"/>
        <w:jc w:val="center"/>
        <w:rPr>
          <w:rFonts w:ascii="Arial" w:hAnsi="Arial" w:cs="Arial" w:eastAsia="Arial"/>
          <w:b/>
          <w:bCs/>
          <w:sz w:val="22"/>
          <w:szCs w:val="22"/>
        </w:rPr>
      </w:pPr>
      <w:r>
        <w:rPr>
          <w:rFonts w:ascii="Arial" w:hAnsi="Arial" w:cs="Arial" w:eastAsia="Arial"/>
          <w:b/>
          <w:bCs/>
          <w:spacing w:val="-8"/>
          <w:sz w:val="22"/>
          <w:szCs w:val="22"/>
        </w:rPr>
        <w:t>Ստուգաթերթ</w:t>
      </w:r>
      <w:r>
        <w:rPr>
          <w:rFonts w:ascii="Arial" w:hAnsi="Arial" w:cs="Arial" w:eastAsia="Arial"/>
          <w:b/>
          <w:bCs/>
          <w:spacing w:val="-5"/>
          <w:sz w:val="22"/>
          <w:szCs w:val="22"/>
        </w:rPr>
        <w:t> </w:t>
      </w:r>
      <w:r>
        <w:rPr>
          <w:rFonts w:ascii="Arial" w:hAnsi="Arial" w:cs="Arial" w:eastAsia="Arial"/>
          <w:b/>
          <w:bCs/>
          <w:spacing w:val="-8"/>
          <w:sz w:val="22"/>
          <w:szCs w:val="22"/>
        </w:rPr>
        <w:t>N</w:t>
      </w:r>
      <w:r>
        <w:rPr>
          <w:rFonts w:ascii="Arial" w:hAnsi="Arial" w:cs="Arial" w:eastAsia="Arial"/>
          <w:b/>
          <w:bCs/>
          <w:spacing w:val="-2"/>
          <w:sz w:val="22"/>
          <w:szCs w:val="22"/>
        </w:rPr>
        <w:t> </w:t>
      </w:r>
      <w:r>
        <w:rPr>
          <w:rFonts w:ascii="Arial" w:hAnsi="Arial" w:cs="Arial" w:eastAsia="Arial"/>
          <w:b/>
          <w:bCs/>
          <w:spacing w:val="-8"/>
          <w:sz w:val="22"/>
          <w:szCs w:val="22"/>
        </w:rPr>
        <w:t>3.12</w:t>
      </w:r>
    </w:p>
    <w:p>
      <w:pPr>
        <w:spacing w:line="391" w:lineRule="auto" w:before="160"/>
        <w:ind w:left="2461" w:right="2937" w:firstLine="0"/>
        <w:jc w:val="center"/>
        <w:rPr>
          <w:rFonts w:ascii="Arial" w:hAnsi="Arial" w:cs="Arial" w:eastAsia="Arial"/>
          <w:b/>
          <w:bCs/>
          <w:sz w:val="22"/>
          <w:szCs w:val="22"/>
        </w:rPr>
      </w:pPr>
      <w:r>
        <w:rPr>
          <w:rFonts w:ascii="Arial" w:hAnsi="Arial" w:cs="Arial" w:eastAsia="Arial"/>
          <w:b/>
          <w:bCs/>
          <w:spacing w:val="-8"/>
          <w:sz w:val="22"/>
          <w:szCs w:val="22"/>
        </w:rPr>
        <w:t>Լաբորատոր-գործիքային</w:t>
      </w:r>
      <w:r>
        <w:rPr>
          <w:rFonts w:ascii="Arial" w:hAnsi="Arial" w:cs="Arial" w:eastAsia="Arial"/>
          <w:b/>
          <w:bCs/>
          <w:sz w:val="22"/>
          <w:szCs w:val="22"/>
        </w:rPr>
        <w:t> </w:t>
      </w:r>
      <w:r>
        <w:rPr>
          <w:rFonts w:ascii="Arial" w:hAnsi="Arial" w:cs="Arial" w:eastAsia="Arial"/>
          <w:b/>
          <w:bCs/>
          <w:spacing w:val="-8"/>
          <w:sz w:val="22"/>
          <w:szCs w:val="22"/>
        </w:rPr>
        <w:t>ախտորոշիչ</w:t>
      </w:r>
      <w:r>
        <w:rPr>
          <w:rFonts w:ascii="Arial" w:hAnsi="Arial" w:cs="Arial" w:eastAsia="Arial"/>
          <w:b/>
          <w:bCs/>
          <w:sz w:val="22"/>
          <w:szCs w:val="22"/>
        </w:rPr>
        <w:t> </w:t>
      </w:r>
      <w:r>
        <w:rPr>
          <w:rFonts w:ascii="Arial" w:hAnsi="Arial" w:cs="Arial" w:eastAsia="Arial"/>
          <w:b/>
          <w:bCs/>
          <w:spacing w:val="-8"/>
          <w:sz w:val="22"/>
          <w:szCs w:val="22"/>
        </w:rPr>
        <w:t>հետազոտությունների</w:t>
      </w:r>
      <w:r>
        <w:rPr>
          <w:rFonts w:ascii="Arial" w:hAnsi="Arial" w:cs="Arial" w:eastAsia="Arial"/>
          <w:b/>
          <w:bCs/>
          <w:sz w:val="22"/>
          <w:szCs w:val="22"/>
        </w:rPr>
        <w:t> </w:t>
      </w:r>
      <w:r>
        <w:rPr>
          <w:rFonts w:ascii="Arial" w:hAnsi="Arial" w:cs="Arial" w:eastAsia="Arial"/>
          <w:b/>
          <w:bCs/>
          <w:spacing w:val="-8"/>
          <w:sz w:val="22"/>
          <w:szCs w:val="22"/>
        </w:rPr>
        <w:t>իրականացման </w:t>
      </w:r>
      <w:r>
        <w:rPr>
          <w:rFonts w:ascii="Arial" w:hAnsi="Arial" w:cs="Arial" w:eastAsia="Arial"/>
          <w:b/>
          <w:bCs/>
          <w:sz w:val="22"/>
          <w:szCs w:val="22"/>
        </w:rPr>
        <w:t>վերահսկողություն Q 86.10, 86.21, 86.90 (ՏԳՏԴ)</w:t>
      </w:r>
    </w:p>
    <w:p>
      <w:pPr>
        <w:pStyle w:val="BodyText"/>
        <w:spacing w:before="206"/>
        <w:rPr>
          <w:rFonts w:ascii="Arial"/>
          <w:b/>
        </w:rPr>
      </w:pPr>
    </w:p>
    <w:p>
      <w:pPr>
        <w:pStyle w:val="ListParagraph"/>
        <w:numPr>
          <w:ilvl w:val="0"/>
          <w:numId w:val="1"/>
        </w:numPr>
        <w:tabs>
          <w:tab w:pos="6560" w:val="left" w:leader="none"/>
        </w:tabs>
        <w:spacing w:line="240" w:lineRule="auto" w:before="0" w:after="0"/>
        <w:ind w:left="6560" w:right="0" w:hanging="360"/>
        <w:jc w:val="left"/>
        <w:rPr>
          <w:rFonts w:ascii="Arial" w:hAnsi="Arial" w:cs="Arial" w:eastAsia="Arial"/>
          <w:b/>
          <w:bCs/>
          <w:sz w:val="22"/>
          <w:szCs w:val="22"/>
        </w:rPr>
      </w:pPr>
      <w:r>
        <w:rPr>
          <w:rFonts w:ascii="Arial" w:hAnsi="Arial" w:cs="Arial" w:eastAsia="Arial"/>
          <w:b/>
          <w:bCs/>
          <w:spacing w:val="-2"/>
          <w:sz w:val="22"/>
          <w:szCs w:val="22"/>
        </w:rPr>
        <w:t>ՏԻՏՂՈՍԱԹԵՐԹ</w:t>
      </w:r>
    </w:p>
    <w:p>
      <w:pPr>
        <w:pStyle w:val="BodyText"/>
        <w:spacing w:before="0"/>
        <w:rPr>
          <w:rFonts w:ascii="Arial"/>
          <w:b/>
          <w:sz w:val="20"/>
        </w:rPr>
      </w:pPr>
    </w:p>
    <w:p>
      <w:pPr>
        <w:pStyle w:val="BodyText"/>
        <w:spacing w:before="0"/>
        <w:rPr>
          <w:rFonts w:ascii="Arial"/>
          <w:b/>
          <w:sz w:val="20"/>
        </w:rPr>
      </w:pPr>
    </w:p>
    <w:p>
      <w:pPr>
        <w:pStyle w:val="BodyText"/>
        <w:spacing w:before="125"/>
        <w:rPr>
          <w:rFonts w:ascii="Arial"/>
          <w:b/>
          <w:sz w:val="20"/>
        </w:rPr>
      </w:pPr>
      <w:r>
        <w:rPr/>
        <mc:AlternateContent>
          <mc:Choice Requires="wps">
            <w:drawing>
              <wp:anchor distT="0" distB="0" distL="0" distR="0" allowOverlap="1" layoutInCell="1" locked="0" behindDoc="1" simplePos="0" relativeHeight="487587840">
                <wp:simplePos x="0" y="0"/>
                <wp:positionH relativeFrom="page">
                  <wp:posOffset>711708</wp:posOffset>
                </wp:positionH>
                <wp:positionV relativeFrom="paragraph">
                  <wp:posOffset>240694</wp:posOffset>
                </wp:positionV>
                <wp:extent cx="538607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386070" cy="1270"/>
                        </a:xfrm>
                        <a:custGeom>
                          <a:avLst/>
                          <a:gdLst/>
                          <a:ahLst/>
                          <a:cxnLst/>
                          <a:rect l="l" t="t" r="r" b="b"/>
                          <a:pathLst>
                            <a:path w="5386070" h="0">
                              <a:moveTo>
                                <a:pt x="0" y="0"/>
                              </a:moveTo>
                              <a:lnTo>
                                <a:pt x="5385447"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040001pt;margin-top:18.952356pt;width:424.1pt;height:.1pt;mso-position-horizontal-relative:page;mso-position-vertical-relative:paragraph;z-index:-15728640;mso-wrap-distance-left:0;mso-wrap-distance-right:0" id="docshape1" coordorigin="1121,379" coordsize="8482,0" path="m1121,379l9602,379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7449936</wp:posOffset>
                </wp:positionH>
                <wp:positionV relativeFrom="paragraph">
                  <wp:posOffset>240694</wp:posOffset>
                </wp:positionV>
                <wp:extent cx="21424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42490" cy="1270"/>
                        </a:xfrm>
                        <a:custGeom>
                          <a:avLst/>
                          <a:gdLst/>
                          <a:ahLst/>
                          <a:cxnLst/>
                          <a:rect l="l" t="t" r="r" b="b"/>
                          <a:pathLst>
                            <a:path w="2142490" h="0">
                              <a:moveTo>
                                <a:pt x="0" y="0"/>
                              </a:moveTo>
                              <a:lnTo>
                                <a:pt x="214244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6.609192pt;margin-top:18.952356pt;width:168.7pt;height:.1pt;mso-position-horizontal-relative:page;mso-position-vertical-relative:paragraph;z-index:-15728128;mso-wrap-distance-left:0;mso-wrap-distance-right:0" id="docshape2" coordorigin="11732,379" coordsize="3374,0" path="m11732,379l15106,379e" filled="false" stroked="true" strokeweight=".597578pt" strokecolor="#000000">
                <v:path arrowok="t"/>
                <v:stroke dashstyle="solid"/>
                <w10:wrap type="topAndBottom"/>
              </v:shape>
            </w:pict>
          </mc:Fallback>
        </mc:AlternateContent>
      </w:r>
    </w:p>
    <w:p>
      <w:pPr>
        <w:tabs>
          <w:tab w:pos="11018" w:val="left" w:leader="none"/>
        </w:tabs>
        <w:spacing w:before="90"/>
        <w:ind w:left="380" w:right="0" w:firstLine="0"/>
        <w:jc w:val="left"/>
        <w:rPr>
          <w:sz w:val="20"/>
          <w:szCs w:val="20"/>
        </w:rPr>
      </w:pPr>
      <w:r>
        <w:rPr>
          <w:spacing w:val="-2"/>
          <w:sz w:val="20"/>
          <w:szCs w:val="20"/>
        </w:rPr>
        <w:t>Առողջապահական և</w:t>
      </w:r>
      <w:r>
        <w:rPr>
          <w:spacing w:val="2"/>
          <w:sz w:val="20"/>
          <w:szCs w:val="20"/>
        </w:rPr>
        <w:t> </w:t>
      </w:r>
      <w:r>
        <w:rPr>
          <w:spacing w:val="-2"/>
          <w:sz w:val="20"/>
          <w:szCs w:val="20"/>
        </w:rPr>
        <w:t>աշխատանքի</w:t>
      </w:r>
      <w:r>
        <w:rPr>
          <w:spacing w:val="-1"/>
          <w:sz w:val="20"/>
          <w:szCs w:val="20"/>
        </w:rPr>
        <w:t> </w:t>
      </w:r>
      <w:r>
        <w:rPr>
          <w:spacing w:val="-2"/>
          <w:sz w:val="20"/>
          <w:szCs w:val="20"/>
        </w:rPr>
        <w:t>տեսչական</w:t>
      </w:r>
      <w:r>
        <w:rPr>
          <w:spacing w:val="2"/>
          <w:sz w:val="20"/>
          <w:szCs w:val="20"/>
        </w:rPr>
        <w:t> </w:t>
      </w:r>
      <w:r>
        <w:rPr>
          <w:spacing w:val="-2"/>
          <w:sz w:val="20"/>
          <w:szCs w:val="20"/>
        </w:rPr>
        <w:t>մարմնի</w:t>
      </w:r>
      <w:r>
        <w:rPr>
          <w:spacing w:val="1"/>
          <w:sz w:val="20"/>
          <w:szCs w:val="20"/>
        </w:rPr>
        <w:t> </w:t>
      </w:r>
      <w:r>
        <w:rPr>
          <w:spacing w:val="-2"/>
          <w:sz w:val="20"/>
          <w:szCs w:val="20"/>
        </w:rPr>
        <w:t>(ԱԱՏՄ)</w:t>
      </w:r>
      <w:r>
        <w:rPr>
          <w:spacing w:val="1"/>
          <w:sz w:val="20"/>
          <w:szCs w:val="20"/>
        </w:rPr>
        <w:t> </w:t>
      </w:r>
      <w:r>
        <w:rPr>
          <w:spacing w:val="-2"/>
          <w:sz w:val="20"/>
          <w:szCs w:val="20"/>
        </w:rPr>
        <w:t>ստորաբաժանման</w:t>
      </w:r>
      <w:r>
        <w:rPr>
          <w:spacing w:val="-1"/>
          <w:sz w:val="20"/>
          <w:szCs w:val="20"/>
        </w:rPr>
        <w:t> </w:t>
      </w:r>
      <w:r>
        <w:rPr>
          <w:spacing w:val="-2"/>
          <w:sz w:val="20"/>
          <w:szCs w:val="20"/>
        </w:rPr>
        <w:t>անվանումը,</w:t>
      </w:r>
      <w:r>
        <w:rPr>
          <w:sz w:val="20"/>
          <w:szCs w:val="20"/>
        </w:rPr>
        <w:tab/>
      </w:r>
      <w:r>
        <w:rPr>
          <w:spacing w:val="-2"/>
          <w:sz w:val="20"/>
          <w:szCs w:val="20"/>
        </w:rPr>
        <w:t>հեռախոսահամարը,</w:t>
      </w:r>
      <w:r>
        <w:rPr>
          <w:spacing w:val="4"/>
          <w:sz w:val="20"/>
          <w:szCs w:val="20"/>
        </w:rPr>
        <w:t> </w:t>
      </w:r>
      <w:r>
        <w:rPr>
          <w:spacing w:val="-2"/>
          <w:sz w:val="20"/>
          <w:szCs w:val="20"/>
        </w:rPr>
        <w:t>գտնվելու</w:t>
      </w:r>
      <w:r>
        <w:rPr>
          <w:spacing w:val="5"/>
          <w:sz w:val="20"/>
          <w:szCs w:val="20"/>
        </w:rPr>
        <w:t> </w:t>
      </w:r>
      <w:r>
        <w:rPr>
          <w:spacing w:val="-2"/>
          <w:sz w:val="20"/>
          <w:szCs w:val="20"/>
        </w:rPr>
        <w:t>վայրը</w:t>
      </w:r>
    </w:p>
    <w:p>
      <w:pPr>
        <w:pStyle w:val="BodyText"/>
        <w:spacing w:before="0"/>
        <w:rPr>
          <w:sz w:val="20"/>
        </w:rPr>
      </w:pPr>
    </w:p>
    <w:p>
      <w:pPr>
        <w:pStyle w:val="BodyText"/>
        <w:spacing w:before="0"/>
        <w:rPr>
          <w:sz w:val="20"/>
        </w:rPr>
      </w:pPr>
    </w:p>
    <w:p>
      <w:pPr>
        <w:pStyle w:val="BodyText"/>
        <w:spacing w:before="59"/>
        <w:rPr>
          <w:sz w:val="20"/>
        </w:rPr>
      </w:pPr>
      <w:r>
        <w:rPr/>
        <mc:AlternateContent>
          <mc:Choice Requires="wps">
            <w:drawing>
              <wp:anchor distT="0" distB="0" distL="0" distR="0" allowOverlap="1" layoutInCell="1" locked="0" behindDoc="1" simplePos="0" relativeHeight="487588864">
                <wp:simplePos x="0" y="0"/>
                <wp:positionH relativeFrom="page">
                  <wp:posOffset>711708</wp:posOffset>
                </wp:positionH>
                <wp:positionV relativeFrom="paragraph">
                  <wp:posOffset>196673</wp:posOffset>
                </wp:positionV>
                <wp:extent cx="53860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386070" cy="1270"/>
                        </a:xfrm>
                        <a:custGeom>
                          <a:avLst/>
                          <a:gdLst/>
                          <a:ahLst/>
                          <a:cxnLst/>
                          <a:rect l="l" t="t" r="r" b="b"/>
                          <a:pathLst>
                            <a:path w="5386070" h="0">
                              <a:moveTo>
                                <a:pt x="0" y="0"/>
                              </a:moveTo>
                              <a:lnTo>
                                <a:pt x="5385447"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040001pt;margin-top:15.486138pt;width:424.1pt;height:.1pt;mso-position-horizontal-relative:page;mso-position-vertical-relative:paragraph;z-index:-15727616;mso-wrap-distance-left:0;mso-wrap-distance-right:0" id="docshape3" coordorigin="1121,310" coordsize="8482,0" path="m1121,310l9602,310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7449936</wp:posOffset>
                </wp:positionH>
                <wp:positionV relativeFrom="paragraph">
                  <wp:posOffset>196673</wp:posOffset>
                </wp:positionV>
                <wp:extent cx="214249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42490" cy="1270"/>
                        </a:xfrm>
                        <a:custGeom>
                          <a:avLst/>
                          <a:gdLst/>
                          <a:ahLst/>
                          <a:cxnLst/>
                          <a:rect l="l" t="t" r="r" b="b"/>
                          <a:pathLst>
                            <a:path w="2142490" h="0">
                              <a:moveTo>
                                <a:pt x="0" y="0"/>
                              </a:moveTo>
                              <a:lnTo>
                                <a:pt x="214244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6.609192pt;margin-top:15.486138pt;width:168.7pt;height:.1pt;mso-position-horizontal-relative:page;mso-position-vertical-relative:paragraph;z-index:-15727104;mso-wrap-distance-left:0;mso-wrap-distance-right:0" id="docshape4" coordorigin="11732,310" coordsize="3374,0" path="m11732,310l15106,310e" filled="false" stroked="true" strokeweight=".597578pt" strokecolor="#000000">
                <v:path arrowok="t"/>
                <v:stroke dashstyle="solid"/>
                <w10:wrap type="topAndBottom"/>
              </v:shape>
            </w:pict>
          </mc:Fallback>
        </mc:AlternateContent>
      </w:r>
    </w:p>
    <w:p>
      <w:pPr>
        <w:tabs>
          <w:tab w:pos="10924" w:val="left" w:leader="none"/>
        </w:tabs>
        <w:spacing w:before="93"/>
        <w:ind w:left="380" w:right="0" w:firstLine="0"/>
        <w:jc w:val="left"/>
        <w:rPr>
          <w:sz w:val="20"/>
          <w:szCs w:val="20"/>
        </w:rPr>
      </w:pPr>
      <w:r>
        <w:rPr>
          <w:spacing w:val="-2"/>
          <w:sz w:val="20"/>
          <w:szCs w:val="20"/>
        </w:rPr>
        <w:t>ԱԱՏՄ-ի</w:t>
      </w:r>
      <w:r>
        <w:rPr>
          <w:spacing w:val="1"/>
          <w:sz w:val="20"/>
          <w:szCs w:val="20"/>
        </w:rPr>
        <w:t> </w:t>
      </w:r>
      <w:r>
        <w:rPr>
          <w:spacing w:val="-2"/>
          <w:sz w:val="20"/>
          <w:szCs w:val="20"/>
        </w:rPr>
        <w:t>ծառայողի</w:t>
      </w:r>
      <w:r>
        <w:rPr>
          <w:sz w:val="20"/>
          <w:szCs w:val="20"/>
        </w:rPr>
        <w:t> </w:t>
      </w:r>
      <w:r>
        <w:rPr>
          <w:spacing w:val="-2"/>
          <w:sz w:val="20"/>
          <w:szCs w:val="20"/>
        </w:rPr>
        <w:t>պաշտոնը,</w:t>
      </w:r>
      <w:r>
        <w:rPr>
          <w:sz w:val="20"/>
          <w:szCs w:val="20"/>
        </w:rPr>
        <w:tab/>
      </w:r>
      <w:r>
        <w:rPr>
          <w:spacing w:val="-2"/>
          <w:sz w:val="20"/>
          <w:szCs w:val="20"/>
        </w:rPr>
        <w:t>ազգանուն,</w:t>
      </w:r>
      <w:r>
        <w:rPr>
          <w:spacing w:val="-9"/>
          <w:sz w:val="20"/>
          <w:szCs w:val="20"/>
        </w:rPr>
        <w:t> </w:t>
      </w:r>
      <w:r>
        <w:rPr>
          <w:spacing w:val="-2"/>
          <w:sz w:val="20"/>
          <w:szCs w:val="20"/>
        </w:rPr>
        <w:t>անուն,</w:t>
      </w:r>
      <w:r>
        <w:rPr>
          <w:spacing w:val="-9"/>
          <w:sz w:val="20"/>
          <w:szCs w:val="20"/>
        </w:rPr>
        <w:t> </w:t>
      </w:r>
      <w:r>
        <w:rPr>
          <w:spacing w:val="-2"/>
          <w:sz w:val="20"/>
          <w:szCs w:val="20"/>
        </w:rPr>
        <w:t>հայրանուն</w:t>
      </w:r>
    </w:p>
    <w:p>
      <w:pPr>
        <w:pStyle w:val="BodyText"/>
        <w:spacing w:before="0"/>
        <w:rPr>
          <w:sz w:val="20"/>
        </w:rPr>
      </w:pPr>
    </w:p>
    <w:p>
      <w:pPr>
        <w:pStyle w:val="BodyText"/>
        <w:spacing w:before="83"/>
        <w:rPr>
          <w:sz w:val="20"/>
        </w:rPr>
      </w:pPr>
      <w:r>
        <w:rPr/>
        <mc:AlternateContent>
          <mc:Choice Requires="wps">
            <w:drawing>
              <wp:anchor distT="0" distB="0" distL="0" distR="0" allowOverlap="1" layoutInCell="1" locked="0" behindDoc="1" simplePos="0" relativeHeight="487589888">
                <wp:simplePos x="0" y="0"/>
                <wp:positionH relativeFrom="page">
                  <wp:posOffset>711708</wp:posOffset>
                </wp:positionH>
                <wp:positionV relativeFrom="paragraph">
                  <wp:posOffset>212019</wp:posOffset>
                </wp:positionV>
                <wp:extent cx="53860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86070" cy="1270"/>
                        </a:xfrm>
                        <a:custGeom>
                          <a:avLst/>
                          <a:gdLst/>
                          <a:ahLst/>
                          <a:cxnLst/>
                          <a:rect l="l" t="t" r="r" b="b"/>
                          <a:pathLst>
                            <a:path w="5386070" h="0">
                              <a:moveTo>
                                <a:pt x="0" y="0"/>
                              </a:moveTo>
                              <a:lnTo>
                                <a:pt x="5385447"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040001pt;margin-top:16.694475pt;width:424.1pt;height:.1pt;mso-position-horizontal-relative:page;mso-position-vertical-relative:paragraph;z-index:-15726592;mso-wrap-distance-left:0;mso-wrap-distance-right:0" id="docshape5" coordorigin="1121,334" coordsize="8482,0" path="m1121,334l9602,334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7411990</wp:posOffset>
                </wp:positionH>
                <wp:positionV relativeFrom="paragraph">
                  <wp:posOffset>212019</wp:posOffset>
                </wp:positionV>
                <wp:extent cx="21412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41220" cy="1270"/>
                        </a:xfrm>
                        <a:custGeom>
                          <a:avLst/>
                          <a:gdLst/>
                          <a:ahLst/>
                          <a:cxnLst/>
                          <a:rect l="l" t="t" r="r" b="b"/>
                          <a:pathLst>
                            <a:path w="2141220" h="0">
                              <a:moveTo>
                                <a:pt x="0" y="0"/>
                              </a:moveTo>
                              <a:lnTo>
                                <a:pt x="2140796"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3.621277pt;margin-top:16.694475pt;width:168.6pt;height:.1pt;mso-position-horizontal-relative:page;mso-position-vertical-relative:paragraph;z-index:-15726080;mso-wrap-distance-left:0;mso-wrap-distance-right:0" id="docshape6" coordorigin="11672,334" coordsize="3372,0" path="m11672,334l15044,334e" filled="false" stroked="true" strokeweight=".597578pt" strokecolor="#000000">
                <v:path arrowok="t"/>
                <v:stroke dashstyle="solid"/>
                <w10:wrap type="topAndBottom"/>
              </v:shape>
            </w:pict>
          </mc:Fallback>
        </mc:AlternateContent>
      </w:r>
    </w:p>
    <w:p>
      <w:pPr>
        <w:tabs>
          <w:tab w:pos="10924" w:val="left" w:leader="none"/>
        </w:tabs>
        <w:spacing w:before="93"/>
        <w:ind w:left="380" w:right="0" w:firstLine="0"/>
        <w:jc w:val="left"/>
        <w:rPr>
          <w:sz w:val="20"/>
          <w:szCs w:val="20"/>
        </w:rPr>
      </w:pPr>
      <w:r>
        <w:rPr>
          <w:spacing w:val="-2"/>
          <w:sz w:val="20"/>
          <w:szCs w:val="20"/>
        </w:rPr>
        <w:t>ԱԱՏՄ-ի</w:t>
      </w:r>
      <w:r>
        <w:rPr>
          <w:spacing w:val="1"/>
          <w:sz w:val="20"/>
          <w:szCs w:val="20"/>
        </w:rPr>
        <w:t> </w:t>
      </w:r>
      <w:r>
        <w:rPr>
          <w:spacing w:val="-2"/>
          <w:sz w:val="20"/>
          <w:szCs w:val="20"/>
        </w:rPr>
        <w:t>ծառայողի</w:t>
      </w:r>
      <w:r>
        <w:rPr>
          <w:sz w:val="20"/>
          <w:szCs w:val="20"/>
        </w:rPr>
        <w:t> </w:t>
      </w:r>
      <w:r>
        <w:rPr>
          <w:spacing w:val="-2"/>
          <w:sz w:val="20"/>
          <w:szCs w:val="20"/>
        </w:rPr>
        <w:t>պաշտոնը,</w:t>
      </w:r>
      <w:r>
        <w:rPr>
          <w:sz w:val="20"/>
          <w:szCs w:val="20"/>
        </w:rPr>
        <w:tab/>
      </w:r>
      <w:r>
        <w:rPr>
          <w:spacing w:val="-2"/>
          <w:sz w:val="20"/>
          <w:szCs w:val="20"/>
        </w:rPr>
        <w:t>ազգանուն,</w:t>
      </w:r>
      <w:r>
        <w:rPr>
          <w:spacing w:val="-9"/>
          <w:sz w:val="20"/>
          <w:szCs w:val="20"/>
        </w:rPr>
        <w:t> </w:t>
      </w:r>
      <w:r>
        <w:rPr>
          <w:spacing w:val="-2"/>
          <w:sz w:val="20"/>
          <w:szCs w:val="20"/>
        </w:rPr>
        <w:t>անուն,</w:t>
      </w:r>
      <w:r>
        <w:rPr>
          <w:spacing w:val="-9"/>
          <w:sz w:val="20"/>
          <w:szCs w:val="20"/>
        </w:rPr>
        <w:t> </w:t>
      </w:r>
      <w:r>
        <w:rPr>
          <w:spacing w:val="-2"/>
          <w:sz w:val="20"/>
          <w:szCs w:val="20"/>
        </w:rPr>
        <w:t>հայրանուն</w:t>
      </w:r>
    </w:p>
    <w:p>
      <w:pPr>
        <w:spacing w:after="0"/>
        <w:jc w:val="left"/>
        <w:rPr>
          <w:sz w:val="20"/>
          <w:szCs w:val="20"/>
        </w:rPr>
        <w:sectPr>
          <w:type w:val="continuous"/>
          <w:pgSz w:w="16840" w:h="11910" w:orient="landscape"/>
          <w:pgMar w:top="900" w:bottom="280" w:left="740" w:right="520"/>
        </w:sectPr>
      </w:pPr>
    </w:p>
    <w:p>
      <w:pPr>
        <w:tabs>
          <w:tab w:pos="3877" w:val="left" w:leader="none"/>
          <w:tab w:pos="7309" w:val="left" w:leader="none"/>
          <w:tab w:pos="8717" w:val="left" w:leader="none"/>
          <w:tab w:pos="12349" w:val="left" w:leader="none"/>
        </w:tabs>
        <w:spacing w:before="71"/>
        <w:ind w:left="380" w:right="0" w:firstLine="0"/>
        <w:jc w:val="left"/>
        <w:rPr>
          <w:sz w:val="20"/>
          <w:szCs w:val="20"/>
        </w:rPr>
      </w:pPr>
      <w:r>
        <w:rPr>
          <w:spacing w:val="-2"/>
          <w:sz w:val="20"/>
          <w:szCs w:val="20"/>
        </w:rPr>
        <w:t>Ստուգման</w:t>
      </w:r>
      <w:r>
        <w:rPr>
          <w:spacing w:val="-6"/>
          <w:sz w:val="20"/>
          <w:szCs w:val="20"/>
        </w:rPr>
        <w:t> </w:t>
      </w:r>
      <w:r>
        <w:rPr>
          <w:spacing w:val="-2"/>
          <w:sz w:val="20"/>
          <w:szCs w:val="20"/>
        </w:rPr>
        <w:t>սկիզբը</w:t>
      </w:r>
      <w:r>
        <w:rPr>
          <w:spacing w:val="-6"/>
          <w:sz w:val="20"/>
          <w:szCs w:val="20"/>
        </w:rPr>
        <w:t> </w:t>
      </w:r>
      <w:r>
        <w:rPr>
          <w:spacing w:val="-2"/>
          <w:sz w:val="20"/>
          <w:szCs w:val="20"/>
        </w:rPr>
        <w:t>(ամսաթիվը)`</w:t>
      </w:r>
      <w:r>
        <w:rPr>
          <w:spacing w:val="-7"/>
          <w:sz w:val="20"/>
          <w:szCs w:val="20"/>
        </w:rPr>
        <w:t> </w:t>
      </w:r>
      <w:r>
        <w:rPr>
          <w:spacing w:val="-5"/>
          <w:sz w:val="20"/>
          <w:szCs w:val="20"/>
          <w:u w:val="single"/>
        </w:rPr>
        <w:t>20</w:t>
      </w:r>
      <w:r>
        <w:rPr>
          <w:sz w:val="20"/>
          <w:szCs w:val="20"/>
          <w:u w:val="single"/>
        </w:rPr>
        <w:tab/>
      </w:r>
      <w:r>
        <w:rPr>
          <w:spacing w:val="-5"/>
          <w:sz w:val="20"/>
          <w:szCs w:val="20"/>
          <w:u w:val="single"/>
        </w:rPr>
        <w:t>թ.</w:t>
      </w:r>
      <w:r>
        <w:rPr>
          <w:sz w:val="20"/>
          <w:szCs w:val="20"/>
          <w:u w:val="single"/>
        </w:rPr>
        <w:tab/>
      </w:r>
      <w:r>
        <w:rPr>
          <w:spacing w:val="-2"/>
          <w:sz w:val="20"/>
          <w:szCs w:val="20"/>
        </w:rPr>
        <w:t>ավարտը`</w:t>
      </w:r>
      <w:r>
        <w:rPr>
          <w:spacing w:val="-9"/>
          <w:sz w:val="20"/>
          <w:szCs w:val="20"/>
        </w:rPr>
        <w:t> </w:t>
      </w:r>
      <w:r>
        <w:rPr>
          <w:spacing w:val="-5"/>
          <w:sz w:val="20"/>
          <w:szCs w:val="20"/>
          <w:u w:val="single"/>
        </w:rPr>
        <w:t>20</w:t>
      </w:r>
      <w:r>
        <w:rPr>
          <w:sz w:val="20"/>
          <w:szCs w:val="20"/>
          <w:u w:val="single"/>
        </w:rPr>
        <w:tab/>
      </w:r>
      <w:r>
        <w:rPr>
          <w:spacing w:val="-5"/>
          <w:sz w:val="20"/>
          <w:szCs w:val="20"/>
          <w:u w:val="single"/>
        </w:rPr>
        <w:t>թ.</w:t>
      </w:r>
      <w:r>
        <w:rPr>
          <w:sz w:val="20"/>
          <w:szCs w:val="20"/>
          <w:u w:val="single"/>
        </w:rPr>
        <w:tab/>
      </w:r>
    </w:p>
    <w:p>
      <w:pPr>
        <w:pStyle w:val="BodyText"/>
        <w:spacing w:before="0"/>
        <w:rPr>
          <w:sz w:val="20"/>
        </w:rPr>
      </w:pPr>
    </w:p>
    <w:p>
      <w:pPr>
        <w:pStyle w:val="BodyText"/>
        <w:spacing w:before="2"/>
        <w:rPr>
          <w:sz w:val="20"/>
        </w:rPr>
      </w:pPr>
      <w:r>
        <w:rPr/>
        <mc:AlternateContent>
          <mc:Choice Requires="wps">
            <w:drawing>
              <wp:anchor distT="0" distB="0" distL="0" distR="0" allowOverlap="1" layoutInCell="1" locked="0" behindDoc="1" simplePos="0" relativeHeight="487590912">
                <wp:simplePos x="0" y="0"/>
                <wp:positionH relativeFrom="page">
                  <wp:posOffset>711708</wp:posOffset>
                </wp:positionH>
                <wp:positionV relativeFrom="paragraph">
                  <wp:posOffset>160308</wp:posOffset>
                </wp:positionV>
                <wp:extent cx="8566785" cy="1143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8566785" cy="11430"/>
                          <a:chExt cx="8566785" cy="11430"/>
                        </a:xfrm>
                      </wpg:grpSpPr>
                      <wps:wsp>
                        <wps:cNvPr id="9" name="Graphic 9"/>
                        <wps:cNvSpPr/>
                        <wps:spPr>
                          <a:xfrm>
                            <a:off x="0" y="7552"/>
                            <a:ext cx="8565515" cy="1270"/>
                          </a:xfrm>
                          <a:custGeom>
                            <a:avLst/>
                            <a:gdLst/>
                            <a:ahLst/>
                            <a:cxnLst/>
                            <a:rect l="l" t="t" r="r" b="b"/>
                            <a:pathLst>
                              <a:path w="8565515" h="0">
                                <a:moveTo>
                                  <a:pt x="0" y="0"/>
                                </a:moveTo>
                                <a:lnTo>
                                  <a:pt x="8565210" y="0"/>
                                </a:lnTo>
                              </a:path>
                            </a:pathLst>
                          </a:custGeom>
                          <a:ln w="7589">
                            <a:solidFill>
                              <a:srgbClr val="000000"/>
                            </a:solidFill>
                            <a:prstDash val="solid"/>
                          </a:ln>
                        </wps:spPr>
                        <wps:bodyPr wrap="square" lIns="0" tIns="0" rIns="0" bIns="0" rtlCol="0">
                          <a:prstTxWarp prst="textNoShape">
                            <a:avLst/>
                          </a:prstTxWarp>
                          <a:noAutofit/>
                        </wps:bodyPr>
                      </wps:wsp>
                      <wps:wsp>
                        <wps:cNvPr id="10" name="Graphic 10"/>
                        <wps:cNvSpPr/>
                        <wps:spPr>
                          <a:xfrm>
                            <a:off x="4866131" y="0"/>
                            <a:ext cx="3700779" cy="6350"/>
                          </a:xfrm>
                          <a:custGeom>
                            <a:avLst/>
                            <a:gdLst/>
                            <a:ahLst/>
                            <a:cxnLst/>
                            <a:rect l="l" t="t" r="r" b="b"/>
                            <a:pathLst>
                              <a:path w="3700779" h="6350">
                                <a:moveTo>
                                  <a:pt x="3700272" y="6096"/>
                                </a:moveTo>
                                <a:lnTo>
                                  <a:pt x="0" y="6096"/>
                                </a:lnTo>
                                <a:lnTo>
                                  <a:pt x="0" y="0"/>
                                </a:lnTo>
                                <a:lnTo>
                                  <a:pt x="3700272" y="0"/>
                                </a:lnTo>
                                <a:lnTo>
                                  <a:pt x="3700272"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0001pt;margin-top:12.622694pt;width:674.55pt;height:.9pt;mso-position-horizontal-relative:page;mso-position-vertical-relative:paragraph;z-index:-15725568;mso-wrap-distance-left:0;mso-wrap-distance-right:0" id="docshapegroup8" coordorigin="1121,252" coordsize="13491,18">
                <v:line style="position:absolute" from="1121,264" to="14609,264" stroked="true" strokeweight=".597578pt" strokecolor="#000000">
                  <v:stroke dashstyle="solid"/>
                </v:line>
                <v:rect style="position:absolute;left:8784;top:252;width:5828;height:10" id="docshape9" filled="true" fillcolor="#000000" stroked="false">
                  <v:fill type="solid"/>
                </v:rect>
                <w10:wrap type="topAndBottom"/>
              </v:group>
            </w:pict>
          </mc:Fallback>
        </mc:AlternateContent>
      </w:r>
    </w:p>
    <w:p>
      <w:pPr>
        <w:pStyle w:val="BodyText"/>
        <w:spacing w:before="0"/>
        <w:rPr>
          <w:sz w:val="20"/>
        </w:rPr>
      </w:pPr>
    </w:p>
    <w:p>
      <w:pPr>
        <w:pStyle w:val="BodyText"/>
        <w:spacing w:before="13"/>
        <w:rPr>
          <w:sz w:val="20"/>
        </w:rPr>
      </w:pPr>
    </w:p>
    <w:p>
      <w:pPr>
        <w:tabs>
          <w:tab w:pos="7444" w:val="left" w:leader="none"/>
        </w:tabs>
        <w:spacing w:before="0"/>
        <w:ind w:left="380" w:right="0" w:firstLine="0"/>
        <w:jc w:val="left"/>
        <w:rPr>
          <w:rFonts w:ascii="Arial" w:hAnsi="Arial" w:cs="Arial" w:eastAsia="Arial"/>
          <w:b/>
          <w:bCs/>
          <w:sz w:val="20"/>
          <w:szCs w:val="20"/>
        </w:rPr>
      </w:pPr>
      <w:r>
        <w:rPr/>
        <mc:AlternateContent>
          <mc:Choice Requires="wps">
            <w:drawing>
              <wp:anchor distT="0" distB="0" distL="0" distR="0" allowOverlap="1" layoutInCell="1" locked="0" behindDoc="0" simplePos="0" relativeHeight="15735808">
                <wp:simplePos x="0" y="0"/>
                <wp:positionH relativeFrom="page">
                  <wp:posOffset>6155435</wp:posOffset>
                </wp:positionH>
                <wp:positionV relativeFrom="paragraph">
                  <wp:posOffset>12189</wp:posOffset>
                </wp:positionV>
                <wp:extent cx="1844039" cy="2800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44039" cy="280035"/>
                        </a:xfrm>
                        <a:prstGeom prst="rect">
                          <a:avLst/>
                        </a:prstGeom>
                      </wps:spPr>
                      <wps:txbx>
                        <w:txbxContent>
                          <w:tbl>
                            <w:tblPr>
                              <w:tblW w:w="0" w:type="auto"/>
                              <w:jc w:val="left"/>
                              <w:tblInd w:w="75"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342"/>
                              <w:gridCol w:w="346"/>
                              <w:gridCol w:w="347"/>
                              <w:gridCol w:w="346"/>
                              <w:gridCol w:w="346"/>
                              <w:gridCol w:w="347"/>
                              <w:gridCol w:w="346"/>
                              <w:gridCol w:w="342"/>
                            </w:tblGrid>
                            <w:tr>
                              <w:trPr>
                                <w:trHeight w:val="351" w:hRule="atLeast"/>
                              </w:trPr>
                              <w:tc>
                                <w:tcPr>
                                  <w:tcW w:w="342" w:type="dxa"/>
                                  <w:tcBorders>
                                    <w:left w:val="single" w:sz="12" w:space="0" w:color="EFEFEF"/>
                                  </w:tcBorders>
                                </w:tcPr>
                                <w:p>
                                  <w:pPr>
                                    <w:pStyle w:val="TableParagraph"/>
                                    <w:rPr>
                                      <w:rFonts w:ascii="Times New Roman"/>
                                      <w:sz w:val="20"/>
                                    </w:rPr>
                                  </w:pPr>
                                </w:p>
                              </w:tc>
                              <w:tc>
                                <w:tcPr>
                                  <w:tcW w:w="346" w:type="dxa"/>
                                </w:tcPr>
                                <w:p>
                                  <w:pPr>
                                    <w:pStyle w:val="TableParagraph"/>
                                    <w:rPr>
                                      <w:rFonts w:ascii="Times New Roman"/>
                                      <w:sz w:val="20"/>
                                    </w:rPr>
                                  </w:pPr>
                                </w:p>
                              </w:tc>
                              <w:tc>
                                <w:tcPr>
                                  <w:tcW w:w="347" w:type="dxa"/>
                                  <w:tcBorders>
                                    <w:right w:val="single" w:sz="12" w:space="0" w:color="A0A0A0"/>
                                  </w:tcBorders>
                                </w:tcPr>
                                <w:p>
                                  <w:pPr>
                                    <w:pStyle w:val="TableParagraph"/>
                                    <w:rPr>
                                      <w:rFonts w:ascii="Times New Roman"/>
                                      <w:sz w:val="20"/>
                                    </w:rPr>
                                  </w:pPr>
                                </w:p>
                              </w:tc>
                              <w:tc>
                                <w:tcPr>
                                  <w:tcW w:w="346" w:type="dxa"/>
                                  <w:tcBorders>
                                    <w:left w:val="single" w:sz="12" w:space="0" w:color="A0A0A0"/>
                                    <w:right w:val="single" w:sz="12" w:space="0" w:color="A0A0A0"/>
                                  </w:tcBorders>
                                </w:tcPr>
                                <w:p>
                                  <w:pPr>
                                    <w:pStyle w:val="TableParagraph"/>
                                    <w:rPr>
                                      <w:rFonts w:ascii="Times New Roman"/>
                                      <w:sz w:val="20"/>
                                    </w:rPr>
                                  </w:pPr>
                                </w:p>
                              </w:tc>
                              <w:tc>
                                <w:tcPr>
                                  <w:tcW w:w="346" w:type="dxa"/>
                                  <w:tcBorders>
                                    <w:left w:val="single" w:sz="12" w:space="0" w:color="A0A0A0"/>
                                    <w:right w:val="single" w:sz="12" w:space="0" w:color="A0A0A0"/>
                                  </w:tcBorders>
                                </w:tcPr>
                                <w:p>
                                  <w:pPr>
                                    <w:pStyle w:val="TableParagraph"/>
                                    <w:rPr>
                                      <w:rFonts w:ascii="Times New Roman"/>
                                      <w:sz w:val="20"/>
                                    </w:rPr>
                                  </w:pPr>
                                </w:p>
                              </w:tc>
                              <w:tc>
                                <w:tcPr>
                                  <w:tcW w:w="347" w:type="dxa"/>
                                  <w:tcBorders>
                                    <w:left w:val="single" w:sz="12" w:space="0" w:color="A0A0A0"/>
                                  </w:tcBorders>
                                </w:tcPr>
                                <w:p>
                                  <w:pPr>
                                    <w:pStyle w:val="TableParagraph"/>
                                    <w:rPr>
                                      <w:rFonts w:ascii="Times New Roman"/>
                                      <w:sz w:val="20"/>
                                    </w:rPr>
                                  </w:pPr>
                                </w:p>
                              </w:tc>
                              <w:tc>
                                <w:tcPr>
                                  <w:tcW w:w="346" w:type="dxa"/>
                                </w:tcPr>
                                <w:p>
                                  <w:pPr>
                                    <w:pStyle w:val="TableParagraph"/>
                                    <w:rPr>
                                      <w:rFonts w:ascii="Times New Roman"/>
                                      <w:sz w:val="20"/>
                                    </w:rPr>
                                  </w:pPr>
                                </w:p>
                              </w:tc>
                              <w:tc>
                                <w:tcPr>
                                  <w:tcW w:w="342" w:type="dxa"/>
                                  <w:tcBorders>
                                    <w:right w:val="single" w:sz="12" w:space="0" w:color="A0A0A0"/>
                                  </w:tcBorders>
                                </w:tcPr>
                                <w:p>
                                  <w:pPr>
                                    <w:pStyle w:val="TableParagraph"/>
                                    <w:rPr>
                                      <w:rFonts w:ascii="Times New Roman"/>
                                      <w:sz w:val="20"/>
                                    </w:rPr>
                                  </w:pPr>
                                </w:p>
                              </w:tc>
                            </w:tr>
                          </w:tbl>
                          <w:p>
                            <w:pPr>
                              <w:pStyle w:val="BodyText"/>
                              <w:spacing w:before="0"/>
                            </w:pPr>
                          </w:p>
                        </w:txbxContent>
                      </wps:txbx>
                      <wps:bodyPr wrap="square" lIns="0" tIns="0" rIns="0" bIns="0" rtlCol="0">
                        <a:noAutofit/>
                      </wps:bodyPr>
                    </wps:wsp>
                  </a:graphicData>
                </a:graphic>
              </wp:anchor>
            </w:drawing>
          </mc:Choice>
          <mc:Fallback>
            <w:pict>
              <v:shape style="position:absolute;margin-left:484.679993pt;margin-top:.959817pt;width:145.2pt;height:22.05pt;mso-position-horizontal-relative:page;mso-position-vertical-relative:paragraph;z-index:15735808" type="#_x0000_t202" id="docshape10" filled="false" stroked="false">
                <v:textbox inset="0,0,0,0">
                  <w:txbxContent>
                    <w:tbl>
                      <w:tblPr>
                        <w:tblW w:w="0" w:type="auto"/>
                        <w:jc w:val="left"/>
                        <w:tblInd w:w="75"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342"/>
                        <w:gridCol w:w="346"/>
                        <w:gridCol w:w="347"/>
                        <w:gridCol w:w="346"/>
                        <w:gridCol w:w="346"/>
                        <w:gridCol w:w="347"/>
                        <w:gridCol w:w="346"/>
                        <w:gridCol w:w="342"/>
                      </w:tblGrid>
                      <w:tr>
                        <w:trPr>
                          <w:trHeight w:val="351" w:hRule="atLeast"/>
                        </w:trPr>
                        <w:tc>
                          <w:tcPr>
                            <w:tcW w:w="342" w:type="dxa"/>
                            <w:tcBorders>
                              <w:left w:val="single" w:sz="12" w:space="0" w:color="EFEFEF"/>
                            </w:tcBorders>
                          </w:tcPr>
                          <w:p>
                            <w:pPr>
                              <w:pStyle w:val="TableParagraph"/>
                              <w:rPr>
                                <w:rFonts w:ascii="Times New Roman"/>
                                <w:sz w:val="20"/>
                              </w:rPr>
                            </w:pPr>
                          </w:p>
                        </w:tc>
                        <w:tc>
                          <w:tcPr>
                            <w:tcW w:w="346" w:type="dxa"/>
                          </w:tcPr>
                          <w:p>
                            <w:pPr>
                              <w:pStyle w:val="TableParagraph"/>
                              <w:rPr>
                                <w:rFonts w:ascii="Times New Roman"/>
                                <w:sz w:val="20"/>
                              </w:rPr>
                            </w:pPr>
                          </w:p>
                        </w:tc>
                        <w:tc>
                          <w:tcPr>
                            <w:tcW w:w="347" w:type="dxa"/>
                            <w:tcBorders>
                              <w:right w:val="single" w:sz="12" w:space="0" w:color="A0A0A0"/>
                            </w:tcBorders>
                          </w:tcPr>
                          <w:p>
                            <w:pPr>
                              <w:pStyle w:val="TableParagraph"/>
                              <w:rPr>
                                <w:rFonts w:ascii="Times New Roman"/>
                                <w:sz w:val="20"/>
                              </w:rPr>
                            </w:pPr>
                          </w:p>
                        </w:tc>
                        <w:tc>
                          <w:tcPr>
                            <w:tcW w:w="346" w:type="dxa"/>
                            <w:tcBorders>
                              <w:left w:val="single" w:sz="12" w:space="0" w:color="A0A0A0"/>
                              <w:right w:val="single" w:sz="12" w:space="0" w:color="A0A0A0"/>
                            </w:tcBorders>
                          </w:tcPr>
                          <w:p>
                            <w:pPr>
                              <w:pStyle w:val="TableParagraph"/>
                              <w:rPr>
                                <w:rFonts w:ascii="Times New Roman"/>
                                <w:sz w:val="20"/>
                              </w:rPr>
                            </w:pPr>
                          </w:p>
                        </w:tc>
                        <w:tc>
                          <w:tcPr>
                            <w:tcW w:w="346" w:type="dxa"/>
                            <w:tcBorders>
                              <w:left w:val="single" w:sz="12" w:space="0" w:color="A0A0A0"/>
                              <w:right w:val="single" w:sz="12" w:space="0" w:color="A0A0A0"/>
                            </w:tcBorders>
                          </w:tcPr>
                          <w:p>
                            <w:pPr>
                              <w:pStyle w:val="TableParagraph"/>
                              <w:rPr>
                                <w:rFonts w:ascii="Times New Roman"/>
                                <w:sz w:val="20"/>
                              </w:rPr>
                            </w:pPr>
                          </w:p>
                        </w:tc>
                        <w:tc>
                          <w:tcPr>
                            <w:tcW w:w="347" w:type="dxa"/>
                            <w:tcBorders>
                              <w:left w:val="single" w:sz="12" w:space="0" w:color="A0A0A0"/>
                            </w:tcBorders>
                          </w:tcPr>
                          <w:p>
                            <w:pPr>
                              <w:pStyle w:val="TableParagraph"/>
                              <w:rPr>
                                <w:rFonts w:ascii="Times New Roman"/>
                                <w:sz w:val="20"/>
                              </w:rPr>
                            </w:pPr>
                          </w:p>
                        </w:tc>
                        <w:tc>
                          <w:tcPr>
                            <w:tcW w:w="346" w:type="dxa"/>
                          </w:tcPr>
                          <w:p>
                            <w:pPr>
                              <w:pStyle w:val="TableParagraph"/>
                              <w:rPr>
                                <w:rFonts w:ascii="Times New Roman"/>
                                <w:sz w:val="20"/>
                              </w:rPr>
                            </w:pPr>
                          </w:p>
                        </w:tc>
                        <w:tc>
                          <w:tcPr>
                            <w:tcW w:w="342" w:type="dxa"/>
                            <w:tcBorders>
                              <w:right w:val="single" w:sz="12" w:space="0" w:color="A0A0A0"/>
                            </w:tcBorders>
                          </w:tcPr>
                          <w:p>
                            <w:pPr>
                              <w:pStyle w:val="TableParagraph"/>
                              <w:rPr>
                                <w:rFonts w:ascii="Times New Roman"/>
                                <w:sz w:val="20"/>
                              </w:rPr>
                            </w:pPr>
                          </w:p>
                        </w:tc>
                      </w:tr>
                    </w:tbl>
                    <w:p>
                      <w:pPr>
                        <w:pStyle w:val="BodyText"/>
                        <w:spacing w:before="0"/>
                      </w:pPr>
                    </w:p>
                  </w:txbxContent>
                </v:textbox>
                <w10:wrap type="none"/>
              </v:shape>
            </w:pict>
          </mc:Fallback>
        </mc:AlternateContent>
      </w:r>
      <w:r>
        <w:rPr>
          <w:spacing w:val="-2"/>
          <w:sz w:val="20"/>
          <w:szCs w:val="20"/>
        </w:rPr>
        <w:t>Տնտեսավարող</w:t>
      </w:r>
      <w:r>
        <w:rPr>
          <w:spacing w:val="-5"/>
          <w:sz w:val="20"/>
          <w:szCs w:val="20"/>
        </w:rPr>
        <w:t> </w:t>
      </w:r>
      <w:r>
        <w:rPr>
          <w:spacing w:val="-2"/>
          <w:sz w:val="20"/>
          <w:szCs w:val="20"/>
        </w:rPr>
        <w:t>սուբյեկտի</w:t>
      </w:r>
      <w:r>
        <w:rPr>
          <w:spacing w:val="-3"/>
          <w:sz w:val="20"/>
          <w:szCs w:val="20"/>
        </w:rPr>
        <w:t> </w:t>
      </w:r>
      <w:r>
        <w:rPr>
          <w:spacing w:val="-2"/>
          <w:sz w:val="20"/>
          <w:szCs w:val="20"/>
        </w:rPr>
        <w:t>անվանումը,</w:t>
      </w:r>
      <w:r>
        <w:rPr>
          <w:sz w:val="20"/>
          <w:szCs w:val="20"/>
        </w:rPr>
        <w:tab/>
      </w:r>
      <w:r>
        <w:rPr>
          <w:rFonts w:ascii="Arial" w:hAnsi="Arial" w:cs="Arial" w:eastAsia="Arial"/>
          <w:b/>
          <w:bCs/>
          <w:sz w:val="20"/>
          <w:szCs w:val="20"/>
        </w:rPr>
        <w:t>Հ</w:t>
      </w:r>
      <w:r>
        <w:rPr>
          <w:rFonts w:ascii="Arial" w:hAnsi="Arial" w:cs="Arial" w:eastAsia="Arial"/>
          <w:b/>
          <w:bCs/>
          <w:spacing w:val="14"/>
          <w:sz w:val="20"/>
          <w:szCs w:val="20"/>
        </w:rPr>
        <w:t> </w:t>
      </w:r>
      <w:r>
        <w:rPr>
          <w:rFonts w:ascii="Arial" w:hAnsi="Arial" w:cs="Arial" w:eastAsia="Arial"/>
          <w:b/>
          <w:bCs/>
          <w:sz w:val="20"/>
          <w:szCs w:val="20"/>
        </w:rPr>
        <w:t>Վ</w:t>
      </w:r>
      <w:r>
        <w:rPr>
          <w:rFonts w:ascii="Arial" w:hAnsi="Arial" w:cs="Arial" w:eastAsia="Arial"/>
          <w:b/>
          <w:bCs/>
          <w:spacing w:val="13"/>
          <w:sz w:val="20"/>
          <w:szCs w:val="20"/>
        </w:rPr>
        <w:t> </w:t>
      </w:r>
      <w:r>
        <w:rPr>
          <w:rFonts w:ascii="Arial" w:hAnsi="Arial" w:cs="Arial" w:eastAsia="Arial"/>
          <w:b/>
          <w:bCs/>
          <w:sz w:val="20"/>
          <w:szCs w:val="20"/>
        </w:rPr>
        <w:t>Հ</w:t>
      </w:r>
      <w:r>
        <w:rPr>
          <w:rFonts w:ascii="Arial" w:hAnsi="Arial" w:cs="Arial" w:eastAsia="Arial"/>
          <w:b/>
          <w:bCs/>
          <w:spacing w:val="13"/>
          <w:sz w:val="20"/>
          <w:szCs w:val="20"/>
        </w:rPr>
        <w:t> </w:t>
      </w:r>
      <w:r>
        <w:rPr>
          <w:rFonts w:ascii="Arial" w:hAnsi="Arial" w:cs="Arial" w:eastAsia="Arial"/>
          <w:b/>
          <w:bCs/>
          <w:spacing w:val="-10"/>
          <w:sz w:val="20"/>
          <w:szCs w:val="20"/>
        </w:rPr>
        <w:t>Հ</w:t>
      </w:r>
    </w:p>
    <w:p>
      <w:pPr>
        <w:pStyle w:val="BodyText"/>
        <w:spacing w:before="0"/>
        <w:rPr>
          <w:rFonts w:ascii="Arial"/>
          <w:b/>
          <w:sz w:val="20"/>
        </w:rPr>
      </w:pPr>
    </w:p>
    <w:p>
      <w:pPr>
        <w:pStyle w:val="BodyText"/>
        <w:rPr>
          <w:rFonts w:ascii="Arial"/>
          <w:b/>
          <w:sz w:val="20"/>
        </w:rPr>
      </w:pPr>
      <w:r>
        <w:rPr/>
        <mc:AlternateContent>
          <mc:Choice Requires="wps">
            <w:drawing>
              <wp:anchor distT="0" distB="0" distL="0" distR="0" allowOverlap="1" layoutInCell="1" locked="0" behindDoc="1" simplePos="0" relativeHeight="487591424">
                <wp:simplePos x="0" y="0"/>
                <wp:positionH relativeFrom="page">
                  <wp:posOffset>732389</wp:posOffset>
                </wp:positionH>
                <wp:positionV relativeFrom="paragraph">
                  <wp:posOffset>167340</wp:posOffset>
                </wp:positionV>
                <wp:extent cx="376364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763645" cy="1270"/>
                        </a:xfrm>
                        <a:custGeom>
                          <a:avLst/>
                          <a:gdLst/>
                          <a:ahLst/>
                          <a:cxnLst/>
                          <a:rect l="l" t="t" r="r" b="b"/>
                          <a:pathLst>
                            <a:path w="3763645" h="0">
                              <a:moveTo>
                                <a:pt x="0" y="0"/>
                              </a:moveTo>
                              <a:lnTo>
                                <a:pt x="3763501"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668427pt;margin-top:13.176455pt;width:296.350pt;height:.1pt;mso-position-horizontal-relative:page;mso-position-vertical-relative:paragraph;z-index:-15725056;mso-wrap-distance-left:0;mso-wrap-distance-right:0" id="docshape11" coordorigin="1153,264" coordsize="5927,0" path="m1153,264l7080,264e" filled="false" stroked="true" strokeweight=".597578pt" strokecolor="#000000">
                <v:path arrowok="t"/>
                <v:stroke dashstyle="solid"/>
                <w10:wrap type="topAndBottom"/>
              </v:shape>
            </w:pict>
          </mc:Fallback>
        </mc:AlternateContent>
      </w:r>
    </w:p>
    <w:p>
      <w:pPr>
        <w:spacing w:before="90"/>
        <w:ind w:left="412" w:right="0" w:firstLine="0"/>
        <w:jc w:val="left"/>
        <w:rPr>
          <w:sz w:val="20"/>
          <w:szCs w:val="20"/>
        </w:rPr>
      </w:pPr>
      <w:r>
        <w:rPr>
          <w:sz w:val="20"/>
          <w:szCs w:val="20"/>
        </w:rPr>
        <w:t>Պետական ռեգիստրի</w:t>
      </w:r>
      <w:r>
        <w:rPr>
          <w:spacing w:val="2"/>
          <w:sz w:val="20"/>
          <w:szCs w:val="20"/>
        </w:rPr>
        <w:t> </w:t>
      </w:r>
      <w:r>
        <w:rPr>
          <w:sz w:val="20"/>
          <w:szCs w:val="20"/>
        </w:rPr>
        <w:t>գրանցման</w:t>
      </w:r>
      <w:r>
        <w:rPr>
          <w:spacing w:val="1"/>
          <w:sz w:val="20"/>
          <w:szCs w:val="20"/>
        </w:rPr>
        <w:t> </w:t>
      </w:r>
      <w:r>
        <w:rPr>
          <w:sz w:val="20"/>
          <w:szCs w:val="20"/>
        </w:rPr>
        <w:t>համարը, </w:t>
      </w:r>
      <w:r>
        <w:rPr>
          <w:spacing w:val="-2"/>
          <w:sz w:val="20"/>
          <w:szCs w:val="20"/>
        </w:rPr>
        <w:t>ամսաթիվը</w:t>
      </w:r>
    </w:p>
    <w:p>
      <w:pPr>
        <w:pStyle w:val="BodyText"/>
        <w:spacing w:before="44"/>
        <w:rPr>
          <w:sz w:val="20"/>
        </w:rPr>
      </w:pPr>
      <w:r>
        <w:rPr/>
        <mc:AlternateContent>
          <mc:Choice Requires="wps">
            <w:drawing>
              <wp:anchor distT="0" distB="0" distL="0" distR="0" allowOverlap="1" layoutInCell="1" locked="0" behindDoc="1" simplePos="0" relativeHeight="487591936">
                <wp:simplePos x="0" y="0"/>
                <wp:positionH relativeFrom="page">
                  <wp:posOffset>711708</wp:posOffset>
                </wp:positionH>
                <wp:positionV relativeFrom="paragraph">
                  <wp:posOffset>186980</wp:posOffset>
                </wp:positionV>
                <wp:extent cx="570992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09920" cy="1270"/>
                        </a:xfrm>
                        <a:custGeom>
                          <a:avLst/>
                          <a:gdLst/>
                          <a:ahLst/>
                          <a:cxnLst/>
                          <a:rect l="l" t="t" r="r" b="b"/>
                          <a:pathLst>
                            <a:path w="5709920" h="0">
                              <a:moveTo>
                                <a:pt x="0" y="0"/>
                              </a:moveTo>
                              <a:lnTo>
                                <a:pt x="570976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040001pt;margin-top:14.722848pt;width:449.6pt;height:.1pt;mso-position-horizontal-relative:page;mso-position-vertical-relative:paragraph;z-index:-15724544;mso-wrap-distance-left:0;mso-wrap-distance-right:0" id="docshape12" coordorigin="1121,294" coordsize="8992,0" path="m1121,294l10113,294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7854442</wp:posOffset>
                </wp:positionH>
                <wp:positionV relativeFrom="paragraph">
                  <wp:posOffset>186980</wp:posOffset>
                </wp:positionV>
                <wp:extent cx="129857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298575" cy="1270"/>
                        </a:xfrm>
                        <a:custGeom>
                          <a:avLst/>
                          <a:gdLst/>
                          <a:ahLst/>
                          <a:cxnLst/>
                          <a:rect l="l" t="t" r="r" b="b"/>
                          <a:pathLst>
                            <a:path w="1298575" h="0">
                              <a:moveTo>
                                <a:pt x="0" y="0"/>
                              </a:moveTo>
                              <a:lnTo>
                                <a:pt x="1298138"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8.460022pt;margin-top:14.722848pt;width:102.25pt;height:.1pt;mso-position-horizontal-relative:page;mso-position-vertical-relative:paragraph;z-index:-15724032;mso-wrap-distance-left:0;mso-wrap-distance-right:0" id="docshape13" coordorigin="12369,294" coordsize="2045,0" path="m12369,294l14414,294e" filled="false" stroked="true" strokeweight=".597578pt" strokecolor="#000000">
                <v:path arrowok="t"/>
                <v:stroke dashstyle="solid"/>
                <w10:wrap type="topAndBottom"/>
              </v:shape>
            </w:pict>
          </mc:Fallback>
        </mc:AlternateContent>
      </w:r>
    </w:p>
    <w:p>
      <w:pPr>
        <w:tabs>
          <w:tab w:pos="11629" w:val="left" w:leader="none"/>
        </w:tabs>
        <w:spacing w:before="52"/>
        <w:ind w:left="380" w:right="0" w:firstLine="0"/>
        <w:jc w:val="left"/>
        <w:rPr>
          <w:sz w:val="20"/>
          <w:szCs w:val="20"/>
        </w:rPr>
      </w:pPr>
      <w:r>
        <w:rPr>
          <w:sz w:val="20"/>
          <w:szCs w:val="20"/>
        </w:rPr>
        <w:t>Տնտեսավարող</w:t>
      </w:r>
      <w:r>
        <w:rPr>
          <w:spacing w:val="-11"/>
          <w:sz w:val="20"/>
          <w:szCs w:val="20"/>
        </w:rPr>
        <w:t> </w:t>
      </w:r>
      <w:r>
        <w:rPr>
          <w:sz w:val="20"/>
          <w:szCs w:val="20"/>
        </w:rPr>
        <w:t>սուբյեկտի</w:t>
      </w:r>
      <w:r>
        <w:rPr>
          <w:spacing w:val="-9"/>
          <w:sz w:val="20"/>
          <w:szCs w:val="20"/>
        </w:rPr>
        <w:t> </w:t>
      </w:r>
      <w:r>
        <w:rPr>
          <w:sz w:val="20"/>
          <w:szCs w:val="20"/>
        </w:rPr>
        <w:t>գտնվելու</w:t>
      </w:r>
      <w:r>
        <w:rPr>
          <w:spacing w:val="-9"/>
          <w:sz w:val="20"/>
          <w:szCs w:val="20"/>
        </w:rPr>
        <w:t> </w:t>
      </w:r>
      <w:r>
        <w:rPr>
          <w:sz w:val="20"/>
          <w:szCs w:val="20"/>
        </w:rPr>
        <w:t>վայրը,</w:t>
      </w:r>
      <w:r>
        <w:rPr>
          <w:spacing w:val="-10"/>
          <w:sz w:val="20"/>
          <w:szCs w:val="20"/>
        </w:rPr>
        <w:t> </w:t>
      </w:r>
      <w:r>
        <w:rPr>
          <w:sz w:val="20"/>
          <w:szCs w:val="20"/>
        </w:rPr>
        <w:t>կայքի,</w:t>
      </w:r>
      <w:r>
        <w:rPr>
          <w:spacing w:val="-11"/>
          <w:sz w:val="20"/>
          <w:szCs w:val="20"/>
        </w:rPr>
        <w:t> </w:t>
      </w:r>
      <w:r>
        <w:rPr>
          <w:sz w:val="20"/>
          <w:szCs w:val="20"/>
        </w:rPr>
        <w:t>էլեկտրոնային</w:t>
      </w:r>
      <w:r>
        <w:rPr>
          <w:spacing w:val="-9"/>
          <w:sz w:val="20"/>
          <w:szCs w:val="20"/>
        </w:rPr>
        <w:t> </w:t>
      </w:r>
      <w:r>
        <w:rPr>
          <w:sz w:val="20"/>
          <w:szCs w:val="20"/>
        </w:rPr>
        <w:t>փոստի</w:t>
      </w:r>
      <w:r>
        <w:rPr>
          <w:spacing w:val="-9"/>
          <w:sz w:val="20"/>
          <w:szCs w:val="20"/>
        </w:rPr>
        <w:t> </w:t>
      </w:r>
      <w:r>
        <w:rPr>
          <w:spacing w:val="-2"/>
          <w:sz w:val="20"/>
          <w:szCs w:val="20"/>
        </w:rPr>
        <w:t>հասցեները</w:t>
      </w:r>
      <w:r>
        <w:rPr>
          <w:sz w:val="20"/>
          <w:szCs w:val="20"/>
        </w:rPr>
        <w:tab/>
      </w:r>
      <w:r>
        <w:rPr>
          <w:spacing w:val="-2"/>
          <w:sz w:val="20"/>
          <w:szCs w:val="20"/>
        </w:rPr>
        <w:t>(հեռախոսահամարը)</w:t>
      </w:r>
    </w:p>
    <w:p>
      <w:pPr>
        <w:pStyle w:val="BodyText"/>
        <w:spacing w:before="0"/>
        <w:rPr>
          <w:sz w:val="20"/>
        </w:rPr>
      </w:pPr>
    </w:p>
    <w:p>
      <w:pPr>
        <w:pStyle w:val="BodyText"/>
        <w:spacing w:before="16"/>
        <w:rPr>
          <w:sz w:val="20"/>
        </w:rPr>
      </w:pPr>
      <w:r>
        <w:rPr/>
        <mc:AlternateContent>
          <mc:Choice Requires="wps">
            <w:drawing>
              <wp:anchor distT="0" distB="0" distL="0" distR="0" allowOverlap="1" layoutInCell="1" locked="0" behindDoc="1" simplePos="0" relativeHeight="487592960">
                <wp:simplePos x="0" y="0"/>
                <wp:positionH relativeFrom="page">
                  <wp:posOffset>711708</wp:posOffset>
                </wp:positionH>
                <wp:positionV relativeFrom="paragraph">
                  <wp:posOffset>169475</wp:posOffset>
                </wp:positionV>
                <wp:extent cx="570992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09920" cy="1270"/>
                        </a:xfrm>
                        <a:custGeom>
                          <a:avLst/>
                          <a:gdLst/>
                          <a:ahLst/>
                          <a:cxnLst/>
                          <a:rect l="l" t="t" r="r" b="b"/>
                          <a:pathLst>
                            <a:path w="5709920" h="0">
                              <a:moveTo>
                                <a:pt x="0" y="0"/>
                              </a:moveTo>
                              <a:lnTo>
                                <a:pt x="570976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040001pt;margin-top:13.344498pt;width:449.6pt;height:.1pt;mso-position-horizontal-relative:page;mso-position-vertical-relative:paragraph;z-index:-15723520;mso-wrap-distance-left:0;mso-wrap-distance-right:0" id="docshape14" coordorigin="1121,267" coordsize="8992,0" path="m1121,267l10113,267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7854442</wp:posOffset>
                </wp:positionH>
                <wp:positionV relativeFrom="paragraph">
                  <wp:posOffset>169475</wp:posOffset>
                </wp:positionV>
                <wp:extent cx="129857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298575" cy="1270"/>
                        </a:xfrm>
                        <a:custGeom>
                          <a:avLst/>
                          <a:gdLst/>
                          <a:ahLst/>
                          <a:cxnLst/>
                          <a:rect l="l" t="t" r="r" b="b"/>
                          <a:pathLst>
                            <a:path w="1298575" h="0">
                              <a:moveTo>
                                <a:pt x="0" y="0"/>
                              </a:moveTo>
                              <a:lnTo>
                                <a:pt x="1298138"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8.460022pt;margin-top:13.344498pt;width:102.25pt;height:.1pt;mso-position-horizontal-relative:page;mso-position-vertical-relative:paragraph;z-index:-15723008;mso-wrap-distance-left:0;mso-wrap-distance-right:0" id="docshape15" coordorigin="12369,267" coordsize="2045,0" path="m12369,267l14414,267e" filled="false" stroked="true" strokeweight=".597578pt" strokecolor="#000000">
                <v:path arrowok="t"/>
                <v:stroke dashstyle="solid"/>
                <w10:wrap type="topAndBottom"/>
              </v:shape>
            </w:pict>
          </mc:Fallback>
        </mc:AlternateContent>
      </w:r>
    </w:p>
    <w:p>
      <w:pPr>
        <w:tabs>
          <w:tab w:pos="6277" w:val="left" w:leader="none"/>
          <w:tab w:pos="10189" w:val="left" w:leader="none"/>
          <w:tab w:pos="10659" w:val="left" w:leader="none"/>
          <w:tab w:pos="11628" w:val="left" w:leader="none"/>
        </w:tabs>
        <w:spacing w:line="542" w:lineRule="auto" w:before="90"/>
        <w:ind w:left="380" w:right="2002" w:firstLine="0"/>
        <w:jc w:val="left"/>
        <w:rPr>
          <w:sz w:val="20"/>
          <w:szCs w:val="20"/>
        </w:rPr>
      </w:pPr>
      <w:r>
        <w:rPr>
          <w:sz w:val="20"/>
          <w:szCs w:val="20"/>
        </w:rPr>
        <w:t>Տնտեսավարող սուբյեկտի ղեկավարի կամ փոխարինող անձի ազգանունը, անունը, հայրանունը</w:t>
        <w:tab/>
        <w:tab/>
        <w:tab/>
      </w:r>
      <w:r>
        <w:rPr>
          <w:spacing w:val="-4"/>
          <w:sz w:val="20"/>
          <w:szCs w:val="20"/>
        </w:rPr>
        <w:t>(հեռախոսահամարը) </w:t>
      </w:r>
      <w:r>
        <w:rPr>
          <w:sz w:val="20"/>
          <w:szCs w:val="20"/>
        </w:rPr>
        <w:t>Ստուգման հանձնարարագրի համարը` </w:t>
      </w:r>
      <w:r>
        <w:rPr>
          <w:rFonts w:ascii="Times New Roman" w:hAnsi="Times New Roman" w:cs="Times New Roman" w:eastAsia="Times New Roman"/>
          <w:sz w:val="20"/>
          <w:szCs w:val="20"/>
          <w:u w:val="single"/>
        </w:rPr>
        <w:tab/>
      </w:r>
      <w:r>
        <w:rPr>
          <w:sz w:val="20"/>
          <w:szCs w:val="20"/>
        </w:rPr>
        <w:t>տրված` </w:t>
      </w:r>
      <w:r>
        <w:rPr>
          <w:rFonts w:ascii="Times New Roman" w:hAnsi="Times New Roman" w:cs="Times New Roman" w:eastAsia="Times New Roman"/>
          <w:sz w:val="20"/>
          <w:szCs w:val="20"/>
          <w:u w:val="single"/>
        </w:rPr>
        <w:tab/>
      </w:r>
      <w:r>
        <w:rPr>
          <w:spacing w:val="-6"/>
          <w:sz w:val="20"/>
          <w:szCs w:val="20"/>
          <w:u w:val="single"/>
        </w:rPr>
        <w:t>20</w:t>
      </w:r>
      <w:r>
        <w:rPr>
          <w:sz w:val="20"/>
          <w:szCs w:val="20"/>
          <w:u w:val="single"/>
        </w:rPr>
        <w:tab/>
      </w:r>
      <w:r>
        <w:rPr>
          <w:spacing w:val="-6"/>
          <w:sz w:val="20"/>
          <w:szCs w:val="20"/>
          <w:u w:val="single"/>
        </w:rPr>
        <w:t>թ.</w:t>
      </w:r>
    </w:p>
    <w:p>
      <w:pPr>
        <w:tabs>
          <w:tab w:pos="14555" w:val="left" w:leader="none"/>
        </w:tabs>
        <w:spacing w:line="223" w:lineRule="exact" w:before="0"/>
        <w:ind w:left="380" w:right="0" w:firstLine="0"/>
        <w:jc w:val="left"/>
        <w:rPr>
          <w:rFonts w:ascii="Times New Roman" w:hAnsi="Times New Roman" w:cs="Times New Roman" w:eastAsia="Times New Roman"/>
          <w:sz w:val="20"/>
          <w:szCs w:val="20"/>
        </w:rPr>
      </w:pPr>
      <w:r>
        <w:rPr>
          <w:sz w:val="20"/>
          <w:szCs w:val="20"/>
        </w:rPr>
        <w:t>Ստուգման</w:t>
      </w:r>
      <w:r>
        <w:rPr>
          <w:spacing w:val="-3"/>
          <w:sz w:val="20"/>
          <w:szCs w:val="20"/>
        </w:rPr>
        <w:t> </w:t>
      </w:r>
      <w:r>
        <w:rPr>
          <w:sz w:val="20"/>
          <w:szCs w:val="20"/>
        </w:rPr>
        <w:t>նպատակը,</w:t>
      </w:r>
      <w:r>
        <w:rPr>
          <w:spacing w:val="-6"/>
          <w:sz w:val="20"/>
          <w:szCs w:val="20"/>
        </w:rPr>
        <w:t> </w:t>
      </w:r>
      <w:r>
        <w:rPr>
          <w:sz w:val="20"/>
          <w:szCs w:val="20"/>
        </w:rPr>
        <w:t>պարզաբանման</w:t>
      </w:r>
      <w:r>
        <w:rPr>
          <w:spacing w:val="-3"/>
          <w:sz w:val="20"/>
          <w:szCs w:val="20"/>
        </w:rPr>
        <w:t> </w:t>
      </w:r>
      <w:r>
        <w:rPr>
          <w:sz w:val="20"/>
          <w:szCs w:val="20"/>
        </w:rPr>
        <w:t>ենթակա</w:t>
      </w:r>
      <w:r>
        <w:rPr>
          <w:spacing w:val="-3"/>
          <w:sz w:val="20"/>
          <w:szCs w:val="20"/>
        </w:rPr>
        <w:t> </w:t>
      </w:r>
      <w:r>
        <w:rPr>
          <w:sz w:val="20"/>
          <w:szCs w:val="20"/>
        </w:rPr>
        <w:t>հարցերի</w:t>
      </w:r>
      <w:r>
        <w:rPr>
          <w:spacing w:val="-6"/>
          <w:sz w:val="20"/>
          <w:szCs w:val="20"/>
        </w:rPr>
        <w:t> </w:t>
      </w:r>
      <w:r>
        <w:rPr>
          <w:sz w:val="20"/>
          <w:szCs w:val="20"/>
        </w:rPr>
        <w:t>համարները`</w:t>
      </w:r>
      <w:r>
        <w:rPr>
          <w:spacing w:val="-3"/>
          <w:sz w:val="20"/>
          <w:szCs w:val="20"/>
        </w:rPr>
        <w:t> </w:t>
      </w:r>
      <w:r>
        <w:rPr>
          <w:rFonts w:ascii="Times New Roman" w:hAnsi="Times New Roman" w:cs="Times New Roman" w:eastAsia="Times New Roman"/>
          <w:sz w:val="20"/>
          <w:szCs w:val="20"/>
          <w:u w:val="single"/>
        </w:rPr>
        <w:tab/>
      </w:r>
    </w:p>
    <w:p>
      <w:pPr>
        <w:pStyle w:val="BodyText"/>
        <w:spacing w:before="119"/>
        <w:rPr>
          <w:rFonts w:ascii="Times New Roman"/>
          <w:sz w:val="20"/>
        </w:rPr>
      </w:pPr>
      <w:r>
        <w:rPr/>
        <mc:AlternateContent>
          <mc:Choice Requires="wps">
            <w:drawing>
              <wp:anchor distT="0" distB="0" distL="0" distR="0" allowOverlap="1" layoutInCell="1" locked="0" behindDoc="1" simplePos="0" relativeHeight="487593984">
                <wp:simplePos x="0" y="0"/>
                <wp:positionH relativeFrom="page">
                  <wp:posOffset>539495</wp:posOffset>
                </wp:positionH>
                <wp:positionV relativeFrom="paragraph">
                  <wp:posOffset>237339</wp:posOffset>
                </wp:positionV>
                <wp:extent cx="914400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9144000" cy="6350"/>
                        </a:xfrm>
                        <a:custGeom>
                          <a:avLst/>
                          <a:gdLst/>
                          <a:ahLst/>
                          <a:cxnLst/>
                          <a:rect l="l" t="t" r="r" b="b"/>
                          <a:pathLst>
                            <a:path w="9144000" h="6350">
                              <a:moveTo>
                                <a:pt x="9144000" y="6095"/>
                              </a:moveTo>
                              <a:lnTo>
                                <a:pt x="0" y="6095"/>
                              </a:lnTo>
                              <a:lnTo>
                                <a:pt x="0" y="0"/>
                              </a:lnTo>
                              <a:lnTo>
                                <a:pt x="9144000" y="0"/>
                              </a:lnTo>
                              <a:lnTo>
                                <a:pt x="9144000"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pt;margin-top:18.688169pt;width:720.000012pt;height:.479988pt;mso-position-horizontal-relative:page;mso-position-vertical-relative:paragraph;z-index:-15722496;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539495</wp:posOffset>
                </wp:positionH>
                <wp:positionV relativeFrom="paragraph">
                  <wp:posOffset>493371</wp:posOffset>
                </wp:positionV>
                <wp:extent cx="68580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8000" cy="6350"/>
                        </a:xfrm>
                        <a:custGeom>
                          <a:avLst/>
                          <a:gdLst/>
                          <a:ahLst/>
                          <a:cxnLst/>
                          <a:rect l="l" t="t" r="r" b="b"/>
                          <a:pathLst>
                            <a:path w="6858000" h="6350">
                              <a:moveTo>
                                <a:pt x="6858000" y="6095"/>
                              </a:moveTo>
                              <a:lnTo>
                                <a:pt x="0" y="6095"/>
                              </a:lnTo>
                              <a:lnTo>
                                <a:pt x="0" y="0"/>
                              </a:lnTo>
                              <a:lnTo>
                                <a:pt x="6858000" y="0"/>
                              </a:lnTo>
                              <a:lnTo>
                                <a:pt x="6858000"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pt;margin-top:38.848171pt;width:540.000012pt;height:.479988pt;mso-position-horizontal-relative:page;mso-position-vertical-relative:paragraph;z-index:-15721984;mso-wrap-distance-left:0;mso-wrap-distance-right:0" id="docshape17" filled="true" fillcolor="#000000" stroked="false">
                <v:fill type="solid"/>
                <w10:wrap type="topAndBottom"/>
              </v:rect>
            </w:pict>
          </mc:Fallback>
        </mc:AlternateContent>
      </w:r>
    </w:p>
    <w:p>
      <w:pPr>
        <w:pStyle w:val="BodyText"/>
        <w:spacing w:before="139"/>
        <w:rPr>
          <w:rFonts w:ascii="Times New Roman"/>
          <w:sz w:val="20"/>
        </w:rPr>
      </w:pPr>
    </w:p>
    <w:p>
      <w:pPr>
        <w:pStyle w:val="BodyText"/>
        <w:spacing w:before="0"/>
        <w:rPr>
          <w:rFonts w:ascii="Times New Roman"/>
        </w:rPr>
      </w:pPr>
    </w:p>
    <w:p>
      <w:pPr>
        <w:pStyle w:val="BodyText"/>
        <w:spacing w:before="0"/>
        <w:rPr>
          <w:rFonts w:ascii="Times New Roman"/>
        </w:rPr>
      </w:pPr>
    </w:p>
    <w:p>
      <w:pPr>
        <w:pStyle w:val="BodyText"/>
        <w:spacing w:before="105"/>
        <w:rPr>
          <w:rFonts w:ascii="Times New Roman"/>
        </w:rPr>
      </w:pPr>
    </w:p>
    <w:p>
      <w:pPr>
        <w:pStyle w:val="ListParagraph"/>
        <w:numPr>
          <w:ilvl w:val="0"/>
          <w:numId w:val="1"/>
        </w:numPr>
        <w:tabs>
          <w:tab w:pos="6559" w:val="left" w:leader="none"/>
        </w:tabs>
        <w:spacing w:line="240" w:lineRule="auto" w:before="0" w:after="0"/>
        <w:ind w:left="6559" w:right="0" w:hanging="359"/>
        <w:jc w:val="left"/>
        <w:rPr>
          <w:rFonts w:ascii="Arial" w:hAnsi="Arial" w:cs="Arial" w:eastAsia="Arial"/>
          <w:b/>
          <w:bCs/>
          <w:sz w:val="22"/>
          <w:szCs w:val="22"/>
        </w:rPr>
      </w:pPr>
      <w:r>
        <w:rPr>
          <w:rFonts w:ascii="Arial" w:hAnsi="Arial" w:cs="Arial" w:eastAsia="Arial"/>
          <w:b/>
          <w:bCs/>
          <w:sz w:val="22"/>
          <w:szCs w:val="22"/>
        </w:rPr>
        <w:t>ՏԵՂԵԿԱՏՎԱԿԱՆ</w:t>
      </w:r>
      <w:r>
        <w:rPr>
          <w:rFonts w:ascii="Arial" w:hAnsi="Arial" w:cs="Arial" w:eastAsia="Arial"/>
          <w:b/>
          <w:bCs/>
          <w:spacing w:val="-7"/>
          <w:sz w:val="22"/>
          <w:szCs w:val="22"/>
        </w:rPr>
        <w:t> </w:t>
      </w:r>
      <w:r>
        <w:rPr>
          <w:rFonts w:ascii="Arial" w:hAnsi="Arial" w:cs="Arial" w:eastAsia="Arial"/>
          <w:b/>
          <w:bCs/>
          <w:spacing w:val="-2"/>
          <w:sz w:val="22"/>
          <w:szCs w:val="22"/>
        </w:rPr>
        <w:t>ՀԱՐՑԵՐ</w:t>
      </w:r>
    </w:p>
    <w:p>
      <w:pPr>
        <w:pStyle w:val="BodyText"/>
        <w:spacing w:before="58"/>
        <w:rPr>
          <w:rFonts w:ascii="Arial"/>
          <w:b/>
          <w:sz w:val="20"/>
        </w:rPr>
      </w:pPr>
    </w:p>
    <w:tbl>
      <w:tblPr>
        <w:tblW w:w="0" w:type="auto"/>
        <w:jc w:val="left"/>
        <w:tblInd w:w="1622"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847"/>
        <w:gridCol w:w="7241"/>
        <w:gridCol w:w="3957"/>
      </w:tblGrid>
      <w:tr>
        <w:trPr>
          <w:trHeight w:val="258" w:hRule="atLeast"/>
        </w:trPr>
        <w:tc>
          <w:tcPr>
            <w:tcW w:w="847" w:type="dxa"/>
            <w:tcBorders>
              <w:left w:val="single" w:sz="12" w:space="0" w:color="EFEFEF"/>
              <w:bottom w:val="single" w:sz="12" w:space="0" w:color="A0A0A0"/>
              <w:right w:val="single" w:sz="12" w:space="0" w:color="A0A0A0"/>
            </w:tcBorders>
          </w:tcPr>
          <w:p>
            <w:pPr>
              <w:pStyle w:val="TableParagraph"/>
              <w:spacing w:line="222" w:lineRule="exact" w:before="16"/>
              <w:ind w:left="124"/>
              <w:jc w:val="center"/>
              <w:rPr>
                <w:rFonts w:ascii="Arial" w:hAnsi="Arial"/>
                <w:b/>
                <w:sz w:val="20"/>
              </w:rPr>
            </w:pPr>
            <w:r>
              <w:rPr>
                <w:rFonts w:ascii="Arial" w:hAnsi="Arial"/>
                <w:b/>
                <w:spacing w:val="-10"/>
                <w:sz w:val="20"/>
              </w:rPr>
              <w:t>№</w:t>
            </w:r>
          </w:p>
        </w:tc>
        <w:tc>
          <w:tcPr>
            <w:tcW w:w="7241" w:type="dxa"/>
            <w:tcBorders>
              <w:left w:val="single" w:sz="12" w:space="0" w:color="A0A0A0"/>
              <w:bottom w:val="single" w:sz="12" w:space="0" w:color="A0A0A0"/>
              <w:right w:val="single" w:sz="12" w:space="0" w:color="A0A0A0"/>
            </w:tcBorders>
          </w:tcPr>
          <w:p>
            <w:pPr>
              <w:pStyle w:val="TableParagraph"/>
              <w:spacing w:line="222" w:lineRule="exact" w:before="16"/>
              <w:ind w:left="19"/>
              <w:jc w:val="center"/>
              <w:rPr>
                <w:rFonts w:ascii="Arial" w:hAnsi="Arial" w:cs="Arial" w:eastAsia="Arial"/>
                <w:b/>
                <w:bCs/>
                <w:sz w:val="20"/>
                <w:szCs w:val="20"/>
              </w:rPr>
            </w:pPr>
            <w:r>
              <w:rPr>
                <w:rFonts w:ascii="Arial" w:hAnsi="Arial" w:cs="Arial" w:eastAsia="Arial"/>
                <w:b/>
                <w:bCs/>
                <w:spacing w:val="-2"/>
                <w:sz w:val="20"/>
                <w:szCs w:val="20"/>
              </w:rPr>
              <w:t>ՀԱՐՑԵՐ</w:t>
            </w:r>
          </w:p>
        </w:tc>
        <w:tc>
          <w:tcPr>
            <w:tcW w:w="3957" w:type="dxa"/>
            <w:tcBorders>
              <w:left w:val="single" w:sz="12" w:space="0" w:color="A0A0A0"/>
              <w:bottom w:val="single" w:sz="12" w:space="0" w:color="A0A0A0"/>
              <w:right w:val="single" w:sz="12" w:space="0" w:color="A0A0A0"/>
            </w:tcBorders>
          </w:tcPr>
          <w:p>
            <w:pPr>
              <w:pStyle w:val="TableParagraph"/>
              <w:spacing w:line="222" w:lineRule="exact" w:before="16"/>
              <w:ind w:left="29"/>
              <w:jc w:val="center"/>
              <w:rPr>
                <w:rFonts w:ascii="Arial" w:hAnsi="Arial" w:cs="Arial" w:eastAsia="Arial"/>
                <w:b/>
                <w:bCs/>
                <w:sz w:val="20"/>
                <w:szCs w:val="20"/>
              </w:rPr>
            </w:pPr>
            <w:r>
              <w:rPr>
                <w:rFonts w:ascii="Arial" w:hAnsi="Arial" w:cs="Arial" w:eastAsia="Arial"/>
                <w:b/>
                <w:bCs/>
                <w:spacing w:val="-2"/>
                <w:sz w:val="20"/>
                <w:szCs w:val="20"/>
              </w:rPr>
              <w:t>ՊԱՏԱՍԽԱՆ</w:t>
            </w:r>
          </w:p>
        </w:tc>
      </w:tr>
      <w:tr>
        <w:trPr>
          <w:trHeight w:val="536" w:hRule="atLeast"/>
        </w:trPr>
        <w:tc>
          <w:tcPr>
            <w:tcW w:w="847" w:type="dxa"/>
            <w:tcBorders>
              <w:top w:val="single" w:sz="12" w:space="0" w:color="A0A0A0"/>
              <w:left w:val="single" w:sz="12" w:space="0" w:color="EFEFEF"/>
              <w:bottom w:val="single" w:sz="12" w:space="0" w:color="A0A0A0"/>
              <w:right w:val="single" w:sz="12" w:space="0" w:color="A0A0A0"/>
            </w:tcBorders>
          </w:tcPr>
          <w:p>
            <w:pPr>
              <w:pStyle w:val="TableParagraph"/>
              <w:spacing w:before="28"/>
              <w:ind w:left="124" w:right="102"/>
              <w:jc w:val="center"/>
              <w:rPr>
                <w:rFonts w:ascii="Arial"/>
                <w:b/>
                <w:sz w:val="22"/>
              </w:rPr>
            </w:pPr>
            <w:r>
              <w:rPr>
                <w:rFonts w:ascii="Arial"/>
                <w:b/>
                <w:spacing w:val="-5"/>
                <w:sz w:val="22"/>
              </w:rPr>
              <w:t>1.</w:t>
            </w:r>
          </w:p>
        </w:tc>
        <w:tc>
          <w:tcPr>
            <w:tcW w:w="7241" w:type="dxa"/>
            <w:tcBorders>
              <w:top w:val="single" w:sz="12" w:space="0" w:color="A0A0A0"/>
              <w:left w:val="single" w:sz="12" w:space="0" w:color="A0A0A0"/>
              <w:bottom w:val="single" w:sz="12" w:space="0" w:color="A0A0A0"/>
              <w:right w:val="single" w:sz="12" w:space="0" w:color="A0A0A0"/>
            </w:tcBorders>
          </w:tcPr>
          <w:p>
            <w:pPr>
              <w:pStyle w:val="TableParagraph"/>
              <w:spacing w:before="29"/>
              <w:ind w:left="11"/>
              <w:rPr>
                <w:sz w:val="22"/>
                <w:szCs w:val="22"/>
              </w:rPr>
            </w:pPr>
            <w:r>
              <w:rPr>
                <w:spacing w:val="-2"/>
                <w:sz w:val="22"/>
                <w:szCs w:val="22"/>
              </w:rPr>
              <w:t>Լիցենզիաները,</w:t>
            </w:r>
            <w:r>
              <w:rPr>
                <w:spacing w:val="-5"/>
                <w:sz w:val="22"/>
                <w:szCs w:val="22"/>
              </w:rPr>
              <w:t> </w:t>
            </w:r>
            <w:r>
              <w:rPr>
                <w:spacing w:val="-2"/>
                <w:sz w:val="22"/>
                <w:szCs w:val="22"/>
              </w:rPr>
              <w:t>գործունեության</w:t>
            </w:r>
            <w:r>
              <w:rPr>
                <w:spacing w:val="-4"/>
                <w:sz w:val="22"/>
                <w:szCs w:val="22"/>
              </w:rPr>
              <w:t> </w:t>
            </w:r>
            <w:r>
              <w:rPr>
                <w:spacing w:val="-2"/>
                <w:sz w:val="22"/>
                <w:szCs w:val="22"/>
              </w:rPr>
              <w:t>տեսակները</w:t>
            </w:r>
          </w:p>
        </w:tc>
        <w:tc>
          <w:tcPr>
            <w:tcW w:w="3957" w:type="dxa"/>
            <w:tcBorders>
              <w:top w:val="single" w:sz="12" w:space="0" w:color="A0A0A0"/>
              <w:left w:val="single" w:sz="12" w:space="0" w:color="A0A0A0"/>
              <w:bottom w:val="single" w:sz="12" w:space="0" w:color="A0A0A0"/>
              <w:right w:val="single" w:sz="12" w:space="0" w:color="A0A0A0"/>
            </w:tcBorders>
          </w:tcPr>
          <w:p>
            <w:pPr>
              <w:pStyle w:val="TableParagraph"/>
              <w:rPr>
                <w:rFonts w:ascii="Times New Roman"/>
                <w:sz w:val="20"/>
              </w:rPr>
            </w:pPr>
          </w:p>
        </w:tc>
      </w:tr>
      <w:tr>
        <w:trPr>
          <w:trHeight w:val="884" w:hRule="atLeast"/>
        </w:trPr>
        <w:tc>
          <w:tcPr>
            <w:tcW w:w="847" w:type="dxa"/>
            <w:tcBorders>
              <w:top w:val="single" w:sz="12" w:space="0" w:color="A0A0A0"/>
              <w:left w:val="single" w:sz="12" w:space="0" w:color="EFEFEF"/>
              <w:bottom w:val="single" w:sz="12" w:space="0" w:color="A0A0A0"/>
              <w:right w:val="single" w:sz="12" w:space="0" w:color="A0A0A0"/>
            </w:tcBorders>
          </w:tcPr>
          <w:p>
            <w:pPr>
              <w:pStyle w:val="TableParagraph"/>
              <w:spacing w:before="28"/>
              <w:ind w:left="124" w:right="103"/>
              <w:jc w:val="center"/>
              <w:rPr>
                <w:rFonts w:ascii="Arial"/>
                <w:b/>
                <w:sz w:val="22"/>
              </w:rPr>
            </w:pPr>
            <w:r>
              <w:rPr>
                <w:rFonts w:ascii="Arial"/>
                <w:b/>
                <w:spacing w:val="-5"/>
                <w:w w:val="105"/>
                <w:sz w:val="22"/>
              </w:rPr>
              <w:t>2.</w:t>
            </w:r>
          </w:p>
        </w:tc>
        <w:tc>
          <w:tcPr>
            <w:tcW w:w="7241" w:type="dxa"/>
            <w:tcBorders>
              <w:top w:val="single" w:sz="12" w:space="0" w:color="A0A0A0"/>
              <w:left w:val="single" w:sz="12" w:space="0" w:color="A0A0A0"/>
              <w:bottom w:val="single" w:sz="12" w:space="0" w:color="A0A0A0"/>
              <w:right w:val="single" w:sz="12" w:space="0" w:color="A0A0A0"/>
            </w:tcBorders>
          </w:tcPr>
          <w:p>
            <w:pPr>
              <w:pStyle w:val="TableParagraph"/>
              <w:spacing w:line="285" w:lineRule="auto" w:before="29"/>
              <w:ind w:left="11"/>
              <w:rPr>
                <w:sz w:val="22"/>
                <w:szCs w:val="22"/>
              </w:rPr>
            </w:pPr>
            <w:r>
              <w:rPr>
                <w:sz w:val="22"/>
                <w:szCs w:val="22"/>
              </w:rPr>
              <w:t>Բժշկական օգնության և սպասարկման պայմանը (բժշկական </w:t>
            </w:r>
            <w:r>
              <w:rPr>
                <w:spacing w:val="-2"/>
                <w:sz w:val="22"/>
                <w:szCs w:val="22"/>
              </w:rPr>
              <w:t>կազմակերպությունից դուրս, արտահիվանդանոցային, ցերեկային</w:t>
            </w:r>
          </w:p>
          <w:p>
            <w:pPr>
              <w:pStyle w:val="TableParagraph"/>
              <w:spacing w:line="242" w:lineRule="exact"/>
              <w:ind w:left="11"/>
              <w:rPr>
                <w:sz w:val="22"/>
                <w:szCs w:val="22"/>
              </w:rPr>
            </w:pPr>
            <w:r>
              <w:rPr>
                <w:sz w:val="22"/>
                <w:szCs w:val="22"/>
              </w:rPr>
              <w:t>ստացիոնար,</w:t>
            </w:r>
            <w:r>
              <w:rPr>
                <w:spacing w:val="-3"/>
                <w:sz w:val="22"/>
                <w:szCs w:val="22"/>
              </w:rPr>
              <w:t> </w:t>
            </w:r>
            <w:r>
              <w:rPr>
                <w:spacing w:val="-2"/>
                <w:sz w:val="22"/>
                <w:szCs w:val="22"/>
              </w:rPr>
              <w:t>հիվանդանոցային)</w:t>
            </w:r>
          </w:p>
        </w:tc>
        <w:tc>
          <w:tcPr>
            <w:tcW w:w="3957" w:type="dxa"/>
            <w:tcBorders>
              <w:top w:val="single" w:sz="12" w:space="0" w:color="A0A0A0"/>
              <w:left w:val="single" w:sz="12" w:space="0" w:color="A0A0A0"/>
              <w:bottom w:val="single" w:sz="12" w:space="0" w:color="A0A0A0"/>
              <w:right w:val="single" w:sz="12" w:space="0" w:color="A0A0A0"/>
            </w:tcBorders>
          </w:tcPr>
          <w:p>
            <w:pPr>
              <w:pStyle w:val="TableParagraph"/>
              <w:rPr>
                <w:rFonts w:ascii="Times New Roman"/>
                <w:sz w:val="20"/>
              </w:rPr>
            </w:pPr>
          </w:p>
        </w:tc>
      </w:tr>
      <w:tr>
        <w:trPr>
          <w:trHeight w:val="582" w:hRule="atLeast"/>
        </w:trPr>
        <w:tc>
          <w:tcPr>
            <w:tcW w:w="847" w:type="dxa"/>
            <w:tcBorders>
              <w:top w:val="single" w:sz="12" w:space="0" w:color="A0A0A0"/>
              <w:left w:val="single" w:sz="12" w:space="0" w:color="EFEFEF"/>
              <w:right w:val="single" w:sz="12" w:space="0" w:color="A0A0A0"/>
            </w:tcBorders>
          </w:tcPr>
          <w:p>
            <w:pPr>
              <w:pStyle w:val="TableParagraph"/>
              <w:spacing w:before="28"/>
              <w:ind w:left="124" w:right="102"/>
              <w:jc w:val="center"/>
              <w:rPr>
                <w:rFonts w:ascii="Arial"/>
                <w:b/>
                <w:sz w:val="22"/>
              </w:rPr>
            </w:pPr>
            <w:r>
              <w:rPr>
                <w:rFonts w:ascii="Arial"/>
                <w:b/>
                <w:spacing w:val="-5"/>
                <w:w w:val="110"/>
                <w:sz w:val="22"/>
              </w:rPr>
              <w:t>3.</w:t>
            </w:r>
          </w:p>
        </w:tc>
        <w:tc>
          <w:tcPr>
            <w:tcW w:w="7241" w:type="dxa"/>
            <w:tcBorders>
              <w:top w:val="single" w:sz="12" w:space="0" w:color="A0A0A0"/>
              <w:left w:val="single" w:sz="12" w:space="0" w:color="A0A0A0"/>
              <w:right w:val="single" w:sz="12" w:space="0" w:color="A0A0A0"/>
            </w:tcBorders>
          </w:tcPr>
          <w:p>
            <w:pPr>
              <w:pStyle w:val="TableParagraph"/>
              <w:spacing w:before="29"/>
              <w:ind w:left="11"/>
              <w:rPr>
                <w:sz w:val="22"/>
                <w:szCs w:val="22"/>
              </w:rPr>
            </w:pPr>
            <w:r>
              <w:rPr>
                <w:spacing w:val="-5"/>
                <w:sz w:val="22"/>
                <w:szCs w:val="22"/>
              </w:rPr>
              <w:t>Բուժաշխատողների</w:t>
            </w:r>
            <w:r>
              <w:rPr>
                <w:spacing w:val="4"/>
                <w:sz w:val="22"/>
                <w:szCs w:val="22"/>
              </w:rPr>
              <w:t> </w:t>
            </w:r>
            <w:r>
              <w:rPr>
                <w:spacing w:val="-4"/>
                <w:sz w:val="22"/>
                <w:szCs w:val="22"/>
              </w:rPr>
              <w:t>թիվը՝</w:t>
            </w:r>
          </w:p>
          <w:p>
            <w:pPr>
              <w:pStyle w:val="TableParagraph"/>
              <w:spacing w:line="238" w:lineRule="exact" w:before="46"/>
              <w:ind w:left="11"/>
              <w:rPr>
                <w:sz w:val="22"/>
                <w:szCs w:val="22"/>
              </w:rPr>
            </w:pPr>
            <w:r>
              <w:rPr>
                <w:spacing w:val="-4"/>
                <w:sz w:val="22"/>
                <w:szCs w:val="22"/>
              </w:rPr>
              <w:t>Ավագ</w:t>
            </w:r>
          </w:p>
        </w:tc>
        <w:tc>
          <w:tcPr>
            <w:tcW w:w="3957" w:type="dxa"/>
            <w:tcBorders>
              <w:top w:val="single" w:sz="12" w:space="0" w:color="A0A0A0"/>
              <w:left w:val="single" w:sz="12" w:space="0" w:color="A0A0A0"/>
              <w:right w:val="single" w:sz="12" w:space="0" w:color="A0A0A0"/>
            </w:tcBorders>
          </w:tcPr>
          <w:p>
            <w:pPr>
              <w:pStyle w:val="TableParagraph"/>
              <w:rPr>
                <w:rFonts w:ascii="Times New Roman"/>
                <w:sz w:val="20"/>
              </w:rPr>
            </w:pPr>
          </w:p>
        </w:tc>
      </w:tr>
    </w:tbl>
    <w:p>
      <w:pPr>
        <w:spacing w:after="0"/>
        <w:rPr>
          <w:rFonts w:ascii="Times New Roman"/>
          <w:sz w:val="20"/>
        </w:rPr>
        <w:sectPr>
          <w:headerReference w:type="default" r:id="rId5"/>
          <w:pgSz w:w="16840" w:h="11910" w:orient="landscape"/>
          <w:pgMar w:header="724" w:footer="0" w:top="940" w:bottom="280" w:left="740" w:right="520"/>
          <w:pgNumType w:start="2"/>
        </w:sectPr>
      </w:pPr>
    </w:p>
    <w:p>
      <w:pPr>
        <w:pStyle w:val="BodyText"/>
        <w:spacing w:before="6"/>
        <w:rPr>
          <w:rFonts w:ascii="Arial"/>
          <w:b/>
          <w:sz w:val="4"/>
        </w:rPr>
      </w:pPr>
    </w:p>
    <w:tbl>
      <w:tblPr>
        <w:tblW w:w="0" w:type="auto"/>
        <w:jc w:val="left"/>
        <w:tblInd w:w="1622"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847"/>
        <w:gridCol w:w="7241"/>
        <w:gridCol w:w="3957"/>
      </w:tblGrid>
      <w:tr>
        <w:trPr>
          <w:trHeight w:val="285" w:hRule="atLeast"/>
        </w:trPr>
        <w:tc>
          <w:tcPr>
            <w:tcW w:w="847" w:type="dxa"/>
            <w:tcBorders>
              <w:left w:val="single" w:sz="12" w:space="0" w:color="EFEFEF"/>
              <w:bottom w:val="single" w:sz="12" w:space="0" w:color="A0A0A0"/>
              <w:right w:val="single" w:sz="12" w:space="0" w:color="A0A0A0"/>
            </w:tcBorders>
          </w:tcPr>
          <w:p>
            <w:pPr>
              <w:pStyle w:val="TableParagraph"/>
              <w:rPr>
                <w:rFonts w:ascii="Times New Roman"/>
                <w:sz w:val="20"/>
              </w:rPr>
            </w:pPr>
          </w:p>
        </w:tc>
        <w:tc>
          <w:tcPr>
            <w:tcW w:w="7241" w:type="dxa"/>
            <w:tcBorders>
              <w:left w:val="single" w:sz="12" w:space="0" w:color="A0A0A0"/>
              <w:bottom w:val="single" w:sz="12" w:space="0" w:color="A0A0A0"/>
              <w:right w:val="single" w:sz="12" w:space="0" w:color="A0A0A0"/>
            </w:tcBorders>
          </w:tcPr>
          <w:p>
            <w:pPr>
              <w:pStyle w:val="TableParagraph"/>
              <w:spacing w:line="245" w:lineRule="exact" w:before="20"/>
              <w:ind w:left="11"/>
              <w:rPr>
                <w:sz w:val="22"/>
                <w:szCs w:val="22"/>
              </w:rPr>
            </w:pPr>
            <w:r>
              <w:rPr>
                <w:spacing w:val="-2"/>
                <w:sz w:val="22"/>
                <w:szCs w:val="22"/>
              </w:rPr>
              <w:t>Միջին</w:t>
            </w:r>
          </w:p>
        </w:tc>
        <w:tc>
          <w:tcPr>
            <w:tcW w:w="3957" w:type="dxa"/>
            <w:tcBorders>
              <w:left w:val="single" w:sz="12" w:space="0" w:color="A0A0A0"/>
              <w:bottom w:val="single" w:sz="12" w:space="0" w:color="A0A0A0"/>
              <w:right w:val="single" w:sz="12" w:space="0" w:color="A0A0A0"/>
            </w:tcBorders>
          </w:tcPr>
          <w:p>
            <w:pPr>
              <w:pStyle w:val="TableParagraph"/>
              <w:rPr>
                <w:rFonts w:ascii="Times New Roman"/>
                <w:sz w:val="20"/>
              </w:rPr>
            </w:pPr>
          </w:p>
        </w:tc>
      </w:tr>
      <w:tr>
        <w:trPr>
          <w:trHeight w:val="1307" w:hRule="atLeast"/>
        </w:trPr>
        <w:tc>
          <w:tcPr>
            <w:tcW w:w="847" w:type="dxa"/>
            <w:tcBorders>
              <w:top w:val="single" w:sz="12" w:space="0" w:color="A0A0A0"/>
              <w:left w:val="single" w:sz="12" w:space="0" w:color="EFEFEF"/>
              <w:right w:val="single" w:sz="12" w:space="0" w:color="A0A0A0"/>
            </w:tcBorders>
          </w:tcPr>
          <w:p>
            <w:pPr>
              <w:pStyle w:val="TableParagraph"/>
              <w:spacing w:before="30"/>
              <w:ind w:left="124" w:right="104"/>
              <w:jc w:val="center"/>
              <w:rPr>
                <w:rFonts w:ascii="Arial"/>
                <w:b/>
                <w:sz w:val="22"/>
              </w:rPr>
            </w:pPr>
            <w:r>
              <w:rPr>
                <w:rFonts w:ascii="Arial"/>
                <w:b/>
                <w:spacing w:val="-5"/>
                <w:w w:val="110"/>
                <w:sz w:val="22"/>
              </w:rPr>
              <w:t>4.</w:t>
            </w:r>
          </w:p>
        </w:tc>
        <w:tc>
          <w:tcPr>
            <w:tcW w:w="7241" w:type="dxa"/>
            <w:tcBorders>
              <w:top w:val="single" w:sz="12" w:space="0" w:color="A0A0A0"/>
              <w:left w:val="single" w:sz="12" w:space="0" w:color="A0A0A0"/>
              <w:right w:val="single" w:sz="12" w:space="0" w:color="A0A0A0"/>
            </w:tcBorders>
          </w:tcPr>
          <w:p>
            <w:pPr>
              <w:pStyle w:val="TableParagraph"/>
              <w:spacing w:before="29"/>
              <w:ind w:left="11"/>
              <w:rPr>
                <w:rFonts w:ascii="Times New Roman" w:hAnsi="Times New Roman" w:cs="Times New Roman" w:eastAsia="Times New Roman"/>
                <w:i/>
                <w:iCs/>
                <w:sz w:val="22"/>
                <w:szCs w:val="22"/>
              </w:rPr>
            </w:pPr>
            <w:r>
              <w:rPr>
                <w:spacing w:val="-2"/>
                <w:sz w:val="22"/>
                <w:szCs w:val="22"/>
              </w:rPr>
              <w:t>Տարվա</w:t>
            </w:r>
            <w:r>
              <w:rPr>
                <w:spacing w:val="-9"/>
                <w:sz w:val="22"/>
                <w:szCs w:val="22"/>
              </w:rPr>
              <w:t> </w:t>
            </w:r>
            <w:r>
              <w:rPr>
                <w:spacing w:val="-2"/>
                <w:sz w:val="22"/>
                <w:szCs w:val="22"/>
              </w:rPr>
              <w:t>կտրվածքով՝</w:t>
            </w:r>
            <w:r>
              <w:rPr>
                <w:spacing w:val="-9"/>
                <w:sz w:val="22"/>
                <w:szCs w:val="22"/>
              </w:rPr>
              <w:t> </w:t>
            </w:r>
            <w:r>
              <w:rPr>
                <w:spacing w:val="-2"/>
                <w:sz w:val="22"/>
                <w:szCs w:val="22"/>
              </w:rPr>
              <w:t>հետազոտությունների</w:t>
            </w:r>
            <w:r>
              <w:rPr>
                <w:spacing w:val="-8"/>
                <w:sz w:val="22"/>
                <w:szCs w:val="22"/>
              </w:rPr>
              <w:t> </w:t>
            </w:r>
            <w:r>
              <w:rPr>
                <w:spacing w:val="-4"/>
                <w:sz w:val="22"/>
                <w:szCs w:val="22"/>
              </w:rPr>
              <w:t>թիվը</w:t>
            </w:r>
            <w:r>
              <w:rPr>
                <w:rFonts w:ascii="Times New Roman" w:hAnsi="Times New Roman" w:cs="Times New Roman" w:eastAsia="Times New Roman"/>
                <w:i/>
                <w:iCs/>
                <w:spacing w:val="-4"/>
                <w:sz w:val="22"/>
                <w:szCs w:val="22"/>
              </w:rPr>
              <w:t>․</w:t>
            </w:r>
          </w:p>
        </w:tc>
        <w:tc>
          <w:tcPr>
            <w:tcW w:w="3957" w:type="dxa"/>
            <w:tcBorders>
              <w:top w:val="single" w:sz="12" w:space="0" w:color="A0A0A0"/>
              <w:left w:val="single" w:sz="12" w:space="0" w:color="A0A0A0"/>
              <w:right w:val="single" w:sz="12" w:space="0" w:color="A0A0A0"/>
            </w:tcBorders>
          </w:tcPr>
          <w:p>
            <w:pPr>
              <w:pStyle w:val="TableParagraph"/>
              <w:rPr>
                <w:rFonts w:ascii="Times New Roman"/>
                <w:sz w:val="22"/>
              </w:rPr>
            </w:pPr>
          </w:p>
        </w:tc>
      </w:tr>
    </w:tbl>
    <w:p>
      <w:pPr>
        <w:pStyle w:val="BodyText"/>
        <w:spacing w:before="0"/>
        <w:rPr>
          <w:rFonts w:ascii="Arial"/>
          <w:b/>
        </w:rPr>
      </w:pPr>
    </w:p>
    <w:p>
      <w:pPr>
        <w:pStyle w:val="BodyText"/>
        <w:spacing w:before="0"/>
        <w:rPr>
          <w:rFonts w:ascii="Arial"/>
          <w:b/>
        </w:rPr>
      </w:pPr>
    </w:p>
    <w:p>
      <w:pPr>
        <w:pStyle w:val="BodyText"/>
        <w:spacing w:before="43"/>
        <w:rPr>
          <w:rFonts w:ascii="Arial"/>
          <w:b/>
        </w:rPr>
      </w:pPr>
    </w:p>
    <w:p>
      <w:pPr>
        <w:pStyle w:val="ListParagraph"/>
        <w:numPr>
          <w:ilvl w:val="0"/>
          <w:numId w:val="1"/>
        </w:numPr>
        <w:tabs>
          <w:tab w:pos="6769" w:val="left" w:leader="none"/>
        </w:tabs>
        <w:spacing w:line="240" w:lineRule="auto" w:before="0" w:after="0"/>
        <w:ind w:left="6769" w:right="0" w:hanging="362"/>
        <w:jc w:val="left"/>
        <w:rPr>
          <w:rFonts w:ascii="Arial" w:hAnsi="Arial" w:cs="Arial" w:eastAsia="Arial"/>
          <w:b/>
          <w:bCs/>
          <w:sz w:val="22"/>
          <w:szCs w:val="22"/>
        </w:rPr>
      </w:pPr>
      <w:r>
        <w:rPr>
          <w:rFonts w:ascii="Arial" w:hAnsi="Arial" w:cs="Arial" w:eastAsia="Arial"/>
          <w:b/>
          <w:bCs/>
          <w:spacing w:val="-2"/>
          <w:sz w:val="22"/>
          <w:szCs w:val="22"/>
        </w:rPr>
        <w:t>ՀԱՐՑԱՇԱՐ</w:t>
      </w:r>
    </w:p>
    <w:p>
      <w:pPr>
        <w:spacing w:line="278" w:lineRule="auto" w:before="40"/>
        <w:ind w:left="954" w:right="0" w:firstLine="753"/>
        <w:jc w:val="left"/>
        <w:rPr>
          <w:rFonts w:ascii="Arial" w:hAnsi="Arial" w:cs="Arial" w:eastAsia="Arial"/>
          <w:b/>
          <w:bCs/>
          <w:sz w:val="22"/>
          <w:szCs w:val="22"/>
        </w:rPr>
      </w:pPr>
      <w:r>
        <w:rPr>
          <w:rFonts w:ascii="Arial" w:hAnsi="Arial" w:cs="Arial" w:eastAsia="Arial"/>
          <w:b/>
          <w:bCs/>
          <w:sz w:val="22"/>
          <w:szCs w:val="22"/>
        </w:rPr>
        <w:t>ՀԱՅԱՍՏԱՆԻ ՀԱՆՐԱՊԵՏՈՒԹՅԱՆ ԱՌՈՂՋԱՊԱՀԱԿԱՆ ԵՎ ԱՇԽԱՏԱՆՔԻ ՏԵՍՉԱԿԱՆ ՄԱՐՄՆԻ ԿՈՂՄԻՑ ԿԱԶՄԱԿԵՐՊՈՒԹՅՈՒՆՆԵՐՈՒՄ ԼԱԲՈՐԱՏՈՐ-ԳՈՐԾԻՔԱՅԻՆ ԱԽՏՈՐՈՇԻՉ ՀԵՏԱԶՈՏՈՒԹՅՈՒՆՆԵՐԻ ԻՐԱԿԱՆԱՑՄԱՆ</w:t>
      </w:r>
    </w:p>
    <w:p>
      <w:pPr>
        <w:pStyle w:val="BodyText"/>
        <w:spacing w:before="155"/>
        <w:rPr>
          <w:rFonts w:ascii="Arial"/>
          <w:b/>
          <w:sz w:val="2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84"/>
        <w:gridCol w:w="2972"/>
        <w:gridCol w:w="658"/>
        <w:gridCol w:w="567"/>
        <w:gridCol w:w="569"/>
        <w:gridCol w:w="1054"/>
        <w:gridCol w:w="2127"/>
        <w:gridCol w:w="1592"/>
      </w:tblGrid>
      <w:tr>
        <w:trPr>
          <w:trHeight w:val="585" w:hRule="atLeast"/>
        </w:trPr>
        <w:tc>
          <w:tcPr>
            <w:tcW w:w="598" w:type="dxa"/>
            <w:vMerge w:val="restart"/>
          </w:tcPr>
          <w:p>
            <w:pPr>
              <w:pStyle w:val="TableParagraph"/>
              <w:spacing w:before="50"/>
              <w:ind w:left="151"/>
              <w:rPr>
                <w:rFonts w:ascii="Arial"/>
                <w:b/>
                <w:sz w:val="22"/>
              </w:rPr>
            </w:pPr>
            <w:r>
              <w:rPr>
                <w:rFonts w:ascii="Arial"/>
                <w:b/>
                <w:spacing w:val="-5"/>
                <w:sz w:val="22"/>
              </w:rPr>
              <w:t>NN</w:t>
            </w:r>
          </w:p>
          <w:p>
            <w:pPr>
              <w:pStyle w:val="TableParagraph"/>
              <w:spacing w:before="40"/>
              <w:ind w:left="119"/>
              <w:rPr>
                <w:rFonts w:ascii="Arial" w:hAnsi="Arial" w:cs="Arial" w:eastAsia="Arial"/>
                <w:b/>
                <w:bCs/>
                <w:sz w:val="22"/>
                <w:szCs w:val="22"/>
              </w:rPr>
            </w:pPr>
            <w:r>
              <w:rPr>
                <w:rFonts w:ascii="Arial" w:hAnsi="Arial" w:cs="Arial" w:eastAsia="Arial"/>
                <w:b/>
                <w:bCs/>
                <w:spacing w:val="-5"/>
                <w:w w:val="125"/>
                <w:sz w:val="22"/>
                <w:szCs w:val="22"/>
              </w:rPr>
              <w:t>ը/կ</w:t>
            </w:r>
          </w:p>
        </w:tc>
        <w:tc>
          <w:tcPr>
            <w:tcW w:w="4784" w:type="dxa"/>
            <w:vMerge w:val="restart"/>
          </w:tcPr>
          <w:p>
            <w:pPr>
              <w:pStyle w:val="TableParagraph"/>
              <w:spacing w:before="26"/>
              <w:ind w:left="9"/>
              <w:jc w:val="center"/>
              <w:rPr>
                <w:rFonts w:ascii="Arial" w:hAnsi="Arial" w:cs="Arial" w:eastAsia="Arial"/>
                <w:b/>
                <w:bCs/>
                <w:sz w:val="22"/>
                <w:szCs w:val="22"/>
              </w:rPr>
            </w:pPr>
            <w:r>
              <w:rPr>
                <w:rFonts w:ascii="Arial" w:hAnsi="Arial" w:cs="Arial" w:eastAsia="Arial"/>
                <w:b/>
                <w:bCs/>
                <w:spacing w:val="-4"/>
                <w:sz w:val="22"/>
                <w:szCs w:val="22"/>
              </w:rPr>
              <w:t>Հարց</w:t>
            </w:r>
          </w:p>
        </w:tc>
        <w:tc>
          <w:tcPr>
            <w:tcW w:w="2972" w:type="dxa"/>
            <w:vMerge w:val="restart"/>
          </w:tcPr>
          <w:p>
            <w:pPr>
              <w:pStyle w:val="TableParagraph"/>
              <w:spacing w:line="278" w:lineRule="auto" w:before="26"/>
              <w:ind w:left="351" w:right="341"/>
              <w:jc w:val="center"/>
              <w:rPr>
                <w:rFonts w:ascii="Arial" w:hAnsi="Arial" w:cs="Arial" w:eastAsia="Arial"/>
                <w:b/>
                <w:bCs/>
                <w:sz w:val="22"/>
                <w:szCs w:val="22"/>
              </w:rPr>
            </w:pPr>
            <w:r>
              <w:rPr>
                <w:rFonts w:ascii="Arial" w:hAnsi="Arial" w:cs="Arial" w:eastAsia="Arial"/>
                <w:b/>
                <w:bCs/>
                <w:spacing w:val="-6"/>
                <w:sz w:val="22"/>
                <w:szCs w:val="22"/>
              </w:rPr>
              <w:t>Հղում</w:t>
            </w:r>
            <w:r>
              <w:rPr>
                <w:rFonts w:ascii="Arial" w:hAnsi="Arial" w:cs="Arial" w:eastAsia="Arial"/>
                <w:b/>
                <w:bCs/>
                <w:spacing w:val="-10"/>
                <w:sz w:val="22"/>
                <w:szCs w:val="22"/>
              </w:rPr>
              <w:t> </w:t>
            </w:r>
            <w:r>
              <w:rPr>
                <w:rFonts w:ascii="Arial" w:hAnsi="Arial" w:cs="Arial" w:eastAsia="Arial"/>
                <w:b/>
                <w:bCs/>
                <w:spacing w:val="-6"/>
                <w:sz w:val="22"/>
                <w:szCs w:val="22"/>
              </w:rPr>
              <w:t>նորմատիվ </w:t>
            </w:r>
            <w:r>
              <w:rPr>
                <w:rFonts w:ascii="Arial" w:hAnsi="Arial" w:cs="Arial" w:eastAsia="Arial"/>
                <w:b/>
                <w:bCs/>
                <w:spacing w:val="-2"/>
                <w:sz w:val="22"/>
                <w:szCs w:val="22"/>
              </w:rPr>
              <w:t>իրավական ակտերին</w:t>
            </w:r>
          </w:p>
        </w:tc>
        <w:tc>
          <w:tcPr>
            <w:tcW w:w="1794" w:type="dxa"/>
            <w:gridSpan w:val="3"/>
          </w:tcPr>
          <w:p>
            <w:pPr>
              <w:pStyle w:val="TableParagraph"/>
              <w:spacing w:before="26"/>
              <w:ind w:left="192"/>
              <w:rPr>
                <w:rFonts w:ascii="Arial" w:hAnsi="Arial" w:cs="Arial" w:eastAsia="Arial"/>
                <w:b/>
                <w:bCs/>
                <w:sz w:val="22"/>
                <w:szCs w:val="22"/>
              </w:rPr>
            </w:pPr>
            <w:r>
              <w:rPr>
                <w:rFonts w:ascii="Arial" w:hAnsi="Arial" w:cs="Arial" w:eastAsia="Arial"/>
                <w:b/>
                <w:bCs/>
                <w:spacing w:val="-2"/>
                <w:sz w:val="22"/>
                <w:szCs w:val="22"/>
              </w:rPr>
              <w:t>Պատասխան</w:t>
            </w:r>
          </w:p>
        </w:tc>
        <w:tc>
          <w:tcPr>
            <w:tcW w:w="1054" w:type="dxa"/>
            <w:vMerge w:val="restart"/>
          </w:tcPr>
          <w:p>
            <w:pPr>
              <w:pStyle w:val="TableParagraph"/>
              <w:spacing w:before="26"/>
              <w:ind w:left="270"/>
              <w:rPr>
                <w:rFonts w:ascii="Arial" w:hAnsi="Arial" w:cs="Arial" w:eastAsia="Arial"/>
                <w:b/>
                <w:bCs/>
                <w:sz w:val="22"/>
                <w:szCs w:val="22"/>
              </w:rPr>
            </w:pPr>
            <w:r>
              <w:rPr>
                <w:rFonts w:ascii="Arial" w:hAnsi="Arial" w:cs="Arial" w:eastAsia="Arial"/>
                <w:b/>
                <w:bCs/>
                <w:spacing w:val="-4"/>
                <w:sz w:val="22"/>
                <w:szCs w:val="22"/>
              </w:rPr>
              <w:t>Կշիռ</w:t>
            </w:r>
          </w:p>
        </w:tc>
        <w:tc>
          <w:tcPr>
            <w:tcW w:w="2127" w:type="dxa"/>
            <w:vMerge w:val="restart"/>
          </w:tcPr>
          <w:p>
            <w:pPr>
              <w:pStyle w:val="TableParagraph"/>
              <w:spacing w:line="278" w:lineRule="auto" w:before="26"/>
              <w:ind w:left="677" w:hanging="183"/>
              <w:rPr>
                <w:rFonts w:ascii="Arial" w:hAnsi="Arial" w:cs="Arial" w:eastAsia="Arial"/>
                <w:b/>
                <w:bCs/>
                <w:sz w:val="22"/>
                <w:szCs w:val="22"/>
              </w:rPr>
            </w:pPr>
            <w:r>
              <w:rPr>
                <w:rFonts w:ascii="Arial" w:hAnsi="Arial" w:cs="Arial" w:eastAsia="Arial"/>
                <w:b/>
                <w:bCs/>
                <w:spacing w:val="-2"/>
                <w:w w:val="90"/>
                <w:sz w:val="22"/>
                <w:szCs w:val="22"/>
              </w:rPr>
              <w:t>Ստուգման </w:t>
            </w:r>
            <w:r>
              <w:rPr>
                <w:rFonts w:ascii="Arial" w:hAnsi="Arial" w:cs="Arial" w:eastAsia="Arial"/>
                <w:b/>
                <w:bCs/>
                <w:spacing w:val="-2"/>
                <w:sz w:val="22"/>
                <w:szCs w:val="22"/>
              </w:rPr>
              <w:t>տեսակ</w:t>
            </w:r>
          </w:p>
        </w:tc>
        <w:tc>
          <w:tcPr>
            <w:tcW w:w="1592" w:type="dxa"/>
            <w:vMerge w:val="restart"/>
          </w:tcPr>
          <w:p>
            <w:pPr>
              <w:pStyle w:val="TableParagraph"/>
              <w:spacing w:line="278" w:lineRule="auto" w:before="26"/>
              <w:ind w:left="154" w:right="152" w:firstLine="64"/>
              <w:rPr>
                <w:rFonts w:ascii="Arial" w:hAnsi="Arial" w:cs="Arial" w:eastAsia="Arial"/>
                <w:b/>
                <w:bCs/>
                <w:sz w:val="22"/>
                <w:szCs w:val="22"/>
              </w:rPr>
            </w:pPr>
            <w:r>
              <w:rPr>
                <w:rFonts w:ascii="Arial" w:hAnsi="Arial" w:cs="Arial" w:eastAsia="Arial"/>
                <w:b/>
                <w:bCs/>
                <w:spacing w:val="-2"/>
                <w:sz w:val="22"/>
                <w:szCs w:val="22"/>
              </w:rPr>
              <w:t>Մեկնաբա- </w:t>
            </w:r>
            <w:r>
              <w:rPr>
                <w:rFonts w:ascii="Arial" w:hAnsi="Arial" w:cs="Arial" w:eastAsia="Arial"/>
                <w:b/>
                <w:bCs/>
                <w:spacing w:val="-2"/>
                <w:w w:val="90"/>
                <w:sz w:val="22"/>
                <w:szCs w:val="22"/>
              </w:rPr>
              <w:t>նություններ</w:t>
            </w:r>
          </w:p>
        </w:tc>
      </w:tr>
      <w:tr>
        <w:trPr>
          <w:trHeight w:val="534" w:hRule="atLeast"/>
        </w:trPr>
        <w:tc>
          <w:tcPr>
            <w:tcW w:w="598" w:type="dxa"/>
            <w:vMerge/>
            <w:tcBorders>
              <w:top w:val="nil"/>
            </w:tcBorders>
          </w:tcPr>
          <w:p>
            <w:pPr>
              <w:rPr>
                <w:sz w:val="2"/>
                <w:szCs w:val="2"/>
              </w:rPr>
            </w:pPr>
          </w:p>
        </w:tc>
        <w:tc>
          <w:tcPr>
            <w:tcW w:w="4784" w:type="dxa"/>
            <w:vMerge/>
            <w:tcBorders>
              <w:top w:val="nil"/>
            </w:tcBorders>
          </w:tcPr>
          <w:p>
            <w:pPr>
              <w:rPr>
                <w:sz w:val="2"/>
                <w:szCs w:val="2"/>
              </w:rPr>
            </w:pPr>
          </w:p>
        </w:tc>
        <w:tc>
          <w:tcPr>
            <w:tcW w:w="2972" w:type="dxa"/>
            <w:vMerge/>
            <w:tcBorders>
              <w:top w:val="nil"/>
            </w:tcBorders>
          </w:tcPr>
          <w:p>
            <w:pPr>
              <w:rPr>
                <w:sz w:val="2"/>
                <w:szCs w:val="2"/>
              </w:rPr>
            </w:pPr>
          </w:p>
        </w:tc>
        <w:tc>
          <w:tcPr>
            <w:tcW w:w="658" w:type="dxa"/>
          </w:tcPr>
          <w:p>
            <w:pPr>
              <w:pStyle w:val="TableParagraph"/>
              <w:spacing w:before="50"/>
              <w:ind w:left="180"/>
              <w:rPr>
                <w:rFonts w:ascii="Arial" w:hAnsi="Arial" w:cs="Arial" w:eastAsia="Arial"/>
                <w:b/>
                <w:bCs/>
                <w:sz w:val="22"/>
                <w:szCs w:val="22"/>
              </w:rPr>
            </w:pPr>
            <w:r>
              <w:rPr>
                <w:rFonts w:ascii="Arial" w:hAnsi="Arial" w:cs="Arial" w:eastAsia="Arial"/>
                <w:b/>
                <w:bCs/>
                <w:spacing w:val="-5"/>
                <w:w w:val="105"/>
                <w:sz w:val="22"/>
                <w:szCs w:val="22"/>
              </w:rPr>
              <w:t>Այո</w:t>
            </w:r>
          </w:p>
        </w:tc>
        <w:tc>
          <w:tcPr>
            <w:tcW w:w="567" w:type="dxa"/>
          </w:tcPr>
          <w:p>
            <w:pPr>
              <w:pStyle w:val="TableParagraph"/>
              <w:spacing w:before="26"/>
              <w:ind w:left="163"/>
              <w:rPr>
                <w:rFonts w:ascii="Arial" w:hAnsi="Arial" w:cs="Arial" w:eastAsia="Arial"/>
                <w:b/>
                <w:bCs/>
                <w:sz w:val="22"/>
                <w:szCs w:val="22"/>
              </w:rPr>
            </w:pPr>
            <w:r>
              <w:rPr>
                <w:rFonts w:ascii="Arial" w:hAnsi="Arial" w:cs="Arial" w:eastAsia="Arial"/>
                <w:b/>
                <w:bCs/>
                <w:spacing w:val="-5"/>
                <w:sz w:val="22"/>
                <w:szCs w:val="22"/>
              </w:rPr>
              <w:t>Ոչ</w:t>
            </w:r>
          </w:p>
        </w:tc>
        <w:tc>
          <w:tcPr>
            <w:tcW w:w="569" w:type="dxa"/>
          </w:tcPr>
          <w:p>
            <w:pPr>
              <w:pStyle w:val="TableParagraph"/>
              <w:spacing w:before="26"/>
              <w:ind w:left="59"/>
              <w:rPr>
                <w:rFonts w:ascii="Arial" w:hAnsi="Arial" w:cs="Arial" w:eastAsia="Arial"/>
                <w:b/>
                <w:bCs/>
                <w:sz w:val="22"/>
                <w:szCs w:val="22"/>
              </w:rPr>
            </w:pPr>
            <w:r>
              <w:rPr>
                <w:rFonts w:ascii="Arial" w:hAnsi="Arial" w:cs="Arial" w:eastAsia="Arial"/>
                <w:b/>
                <w:bCs/>
                <w:spacing w:val="-5"/>
                <w:w w:val="120"/>
                <w:sz w:val="22"/>
                <w:szCs w:val="22"/>
              </w:rPr>
              <w:t>Չ/պ</w:t>
            </w:r>
          </w:p>
        </w:tc>
        <w:tc>
          <w:tcPr>
            <w:tcW w:w="1054" w:type="dxa"/>
            <w:vMerge/>
            <w:tcBorders>
              <w:top w:val="nil"/>
            </w:tcBorders>
          </w:tcPr>
          <w:p>
            <w:pPr>
              <w:rPr>
                <w:sz w:val="2"/>
                <w:szCs w:val="2"/>
              </w:rPr>
            </w:pPr>
          </w:p>
        </w:tc>
        <w:tc>
          <w:tcPr>
            <w:tcW w:w="2127" w:type="dxa"/>
            <w:vMerge/>
            <w:tcBorders>
              <w:top w:val="nil"/>
            </w:tcBorders>
          </w:tcPr>
          <w:p>
            <w:pPr>
              <w:rPr>
                <w:sz w:val="2"/>
                <w:szCs w:val="2"/>
              </w:rPr>
            </w:pPr>
          </w:p>
        </w:tc>
        <w:tc>
          <w:tcPr>
            <w:tcW w:w="1592" w:type="dxa"/>
            <w:vMerge/>
            <w:tcBorders>
              <w:top w:val="nil"/>
            </w:tcBorders>
          </w:tcPr>
          <w:p>
            <w:pPr>
              <w:rPr>
                <w:sz w:val="2"/>
                <w:szCs w:val="2"/>
              </w:rPr>
            </w:pPr>
          </w:p>
        </w:tc>
      </w:tr>
      <w:tr>
        <w:trPr>
          <w:trHeight w:val="2241" w:hRule="atLeast"/>
        </w:trPr>
        <w:tc>
          <w:tcPr>
            <w:tcW w:w="598" w:type="dxa"/>
          </w:tcPr>
          <w:p>
            <w:pPr>
              <w:pStyle w:val="TableParagraph"/>
              <w:spacing w:before="50"/>
              <w:ind w:left="16"/>
              <w:jc w:val="center"/>
              <w:rPr>
                <w:rFonts w:ascii="Arial"/>
                <w:b/>
                <w:sz w:val="22"/>
              </w:rPr>
            </w:pPr>
            <w:r>
              <w:rPr>
                <w:rFonts w:ascii="Arial"/>
                <w:b/>
                <w:spacing w:val="-5"/>
                <w:w w:val="80"/>
                <w:sz w:val="22"/>
              </w:rPr>
              <w:t>1.</w:t>
            </w:r>
          </w:p>
        </w:tc>
        <w:tc>
          <w:tcPr>
            <w:tcW w:w="4784" w:type="dxa"/>
          </w:tcPr>
          <w:p>
            <w:pPr>
              <w:pStyle w:val="TableParagraph"/>
              <w:spacing w:line="326" w:lineRule="auto" w:before="29"/>
              <w:ind w:left="6"/>
              <w:rPr>
                <w:sz w:val="22"/>
                <w:szCs w:val="22"/>
              </w:rPr>
            </w:pPr>
            <w:r>
              <w:rPr>
                <w:sz w:val="22"/>
                <w:szCs w:val="22"/>
              </w:rPr>
              <w:t>Բժշկական կազմակերպությունն ունի լաբորատոր ախտորոշիչ, ճառագայթային ախտորոշիչ բժշկական օգնության և </w:t>
            </w:r>
            <w:r>
              <w:rPr>
                <w:spacing w:val="-2"/>
                <w:sz w:val="22"/>
                <w:szCs w:val="22"/>
              </w:rPr>
              <w:t>սպասարկման տեսակներն </w:t>
            </w:r>
            <w:r>
              <w:rPr>
                <w:spacing w:val="-2"/>
                <w:sz w:val="22"/>
                <w:szCs w:val="22"/>
              </w:rPr>
              <w:t>իրականացնելու </w:t>
            </w:r>
            <w:r>
              <w:rPr>
                <w:sz w:val="22"/>
                <w:szCs w:val="22"/>
              </w:rPr>
              <w:t>համապատասխան լիցենզիա</w:t>
            </w:r>
          </w:p>
        </w:tc>
        <w:tc>
          <w:tcPr>
            <w:tcW w:w="2972" w:type="dxa"/>
          </w:tcPr>
          <w:p>
            <w:pPr>
              <w:pStyle w:val="TableParagraph"/>
              <w:spacing w:line="328" w:lineRule="auto" w:before="29"/>
              <w:ind w:left="116" w:right="93"/>
              <w:jc w:val="center"/>
              <w:rPr>
                <w:sz w:val="22"/>
                <w:szCs w:val="22"/>
              </w:rPr>
            </w:pPr>
            <w:r>
              <w:rPr>
                <w:sz w:val="22"/>
                <w:szCs w:val="22"/>
              </w:rPr>
              <w:t>«Բնակչության բժշկական օգնության և սպասարկման մասին» օրենք, հոդված 27 մաս 1</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4"/>
              <w:ind w:left="87" w:right="71"/>
              <w:jc w:val="center"/>
              <w:rPr>
                <w:sz w:val="22"/>
              </w:rPr>
            </w:pPr>
            <w:r>
              <w:rPr>
                <w:spacing w:val="-10"/>
                <w:w w:val="120"/>
                <w:sz w:val="22"/>
              </w:rPr>
              <w:t>5</w:t>
            </w:r>
          </w:p>
        </w:tc>
        <w:tc>
          <w:tcPr>
            <w:tcW w:w="2127" w:type="dxa"/>
          </w:tcPr>
          <w:p>
            <w:pPr>
              <w:pStyle w:val="TableParagraph"/>
              <w:spacing w:before="54"/>
              <w:ind w:right="178"/>
              <w:jc w:val="right"/>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r>
        <w:trPr>
          <w:trHeight w:val="2245" w:hRule="atLeast"/>
        </w:trPr>
        <w:tc>
          <w:tcPr>
            <w:tcW w:w="598" w:type="dxa"/>
          </w:tcPr>
          <w:p>
            <w:pPr>
              <w:pStyle w:val="TableParagraph"/>
              <w:spacing w:before="52"/>
              <w:ind w:left="19"/>
              <w:jc w:val="center"/>
              <w:rPr>
                <w:rFonts w:ascii="Arial"/>
                <w:b/>
                <w:sz w:val="22"/>
              </w:rPr>
            </w:pPr>
            <w:r>
              <w:rPr>
                <w:rFonts w:ascii="Arial"/>
                <w:b/>
                <w:spacing w:val="-5"/>
                <w:w w:val="90"/>
                <w:sz w:val="22"/>
              </w:rPr>
              <w:t>2.</w:t>
            </w:r>
          </w:p>
        </w:tc>
        <w:tc>
          <w:tcPr>
            <w:tcW w:w="4784" w:type="dxa"/>
          </w:tcPr>
          <w:p>
            <w:pPr>
              <w:pStyle w:val="TableParagraph"/>
              <w:spacing w:line="326" w:lineRule="auto" w:before="32"/>
              <w:ind w:left="6"/>
              <w:rPr>
                <w:sz w:val="22"/>
                <w:szCs w:val="22"/>
              </w:rPr>
            </w:pPr>
            <w:r>
              <w:rPr>
                <w:sz w:val="22"/>
                <w:szCs w:val="22"/>
              </w:rPr>
              <w:t>Առկա է գործունեության իրականացման յուրաքանչյուր վայրի համար էլեկտրոնային </w:t>
            </w:r>
            <w:r>
              <w:rPr>
                <w:spacing w:val="-2"/>
                <w:sz w:val="22"/>
                <w:szCs w:val="22"/>
              </w:rPr>
              <w:t>առողջապահության համակարգն սպասարկող </w:t>
            </w:r>
            <w:r>
              <w:rPr>
                <w:sz w:val="22"/>
                <w:szCs w:val="22"/>
              </w:rPr>
              <w:t>օպերատորի հետ կնքված էլեկտրոնային </w:t>
            </w:r>
            <w:r>
              <w:rPr>
                <w:spacing w:val="-2"/>
                <w:sz w:val="22"/>
                <w:szCs w:val="22"/>
              </w:rPr>
              <w:t>առողջապահության</w:t>
            </w:r>
            <w:r>
              <w:rPr>
                <w:spacing w:val="-13"/>
                <w:sz w:val="22"/>
                <w:szCs w:val="22"/>
              </w:rPr>
              <w:t> </w:t>
            </w:r>
            <w:r>
              <w:rPr>
                <w:spacing w:val="-2"/>
                <w:sz w:val="22"/>
                <w:szCs w:val="22"/>
              </w:rPr>
              <w:t>համակարգին</w:t>
            </w:r>
            <w:r>
              <w:rPr>
                <w:spacing w:val="-13"/>
                <w:sz w:val="22"/>
                <w:szCs w:val="22"/>
              </w:rPr>
              <w:t> </w:t>
            </w:r>
            <w:r>
              <w:rPr>
                <w:spacing w:val="-2"/>
                <w:sz w:val="22"/>
                <w:szCs w:val="22"/>
              </w:rPr>
              <w:t>միացման</w:t>
            </w:r>
            <w:r>
              <w:rPr>
                <w:spacing w:val="-12"/>
                <w:sz w:val="22"/>
                <w:szCs w:val="22"/>
              </w:rPr>
              <w:t> </w:t>
            </w:r>
            <w:r>
              <w:rPr>
                <w:spacing w:val="-2"/>
                <w:sz w:val="22"/>
                <w:szCs w:val="22"/>
              </w:rPr>
              <w:t>և </w:t>
            </w:r>
            <w:r>
              <w:rPr>
                <w:sz w:val="22"/>
                <w:szCs w:val="22"/>
              </w:rPr>
              <w:t>սպասարկման պայմանագիրը և Հայաստանի</w:t>
            </w:r>
          </w:p>
        </w:tc>
        <w:tc>
          <w:tcPr>
            <w:tcW w:w="2972" w:type="dxa"/>
          </w:tcPr>
          <w:p>
            <w:pPr>
              <w:pStyle w:val="TableParagraph"/>
              <w:spacing w:line="285" w:lineRule="auto" w:before="32"/>
              <w:ind w:left="87" w:right="76" w:hanging="1"/>
              <w:jc w:val="center"/>
              <w:rPr>
                <w:sz w:val="22"/>
                <w:szCs w:val="22"/>
              </w:rPr>
            </w:pPr>
            <w:r>
              <w:rPr>
                <w:sz w:val="22"/>
                <w:szCs w:val="22"/>
              </w:rPr>
              <w:t>«Բնակչության բժշկական </w:t>
            </w:r>
            <w:r>
              <w:rPr>
                <w:spacing w:val="-2"/>
                <w:sz w:val="22"/>
                <w:szCs w:val="22"/>
              </w:rPr>
              <w:t>օգնության</w:t>
            </w:r>
            <w:r>
              <w:rPr>
                <w:spacing w:val="-13"/>
                <w:sz w:val="22"/>
                <w:szCs w:val="22"/>
              </w:rPr>
              <w:t> </w:t>
            </w:r>
            <w:r>
              <w:rPr>
                <w:spacing w:val="-2"/>
                <w:sz w:val="22"/>
                <w:szCs w:val="22"/>
              </w:rPr>
              <w:t>և</w:t>
            </w:r>
            <w:r>
              <w:rPr>
                <w:spacing w:val="-13"/>
                <w:sz w:val="22"/>
                <w:szCs w:val="22"/>
              </w:rPr>
              <w:t> </w:t>
            </w:r>
            <w:r>
              <w:rPr>
                <w:spacing w:val="-2"/>
                <w:sz w:val="22"/>
                <w:szCs w:val="22"/>
              </w:rPr>
              <w:t>սպասարկման </w:t>
            </w:r>
            <w:r>
              <w:rPr>
                <w:sz w:val="22"/>
                <w:szCs w:val="22"/>
              </w:rPr>
              <w:t>մասին» օրենք, հոդված 8, Կառավարության 2002</w:t>
            </w:r>
          </w:p>
          <w:p>
            <w:pPr>
              <w:pStyle w:val="TableParagraph"/>
              <w:spacing w:before="39"/>
              <w:ind w:left="116" w:right="98"/>
              <w:jc w:val="center"/>
              <w:rPr>
                <w:sz w:val="22"/>
                <w:szCs w:val="22"/>
              </w:rPr>
            </w:pPr>
            <w:r>
              <w:rPr>
                <w:sz w:val="22"/>
                <w:szCs w:val="22"/>
              </w:rPr>
              <w:t>թվականի</w:t>
            </w:r>
            <w:r>
              <w:rPr>
                <w:spacing w:val="-10"/>
                <w:sz w:val="22"/>
                <w:szCs w:val="22"/>
              </w:rPr>
              <w:t> </w:t>
            </w:r>
            <w:r>
              <w:rPr>
                <w:sz w:val="22"/>
                <w:szCs w:val="22"/>
              </w:rPr>
              <w:t>հունիսի</w:t>
            </w:r>
            <w:r>
              <w:rPr>
                <w:spacing w:val="-13"/>
                <w:sz w:val="22"/>
                <w:szCs w:val="22"/>
              </w:rPr>
              <w:t> </w:t>
            </w:r>
            <w:r>
              <w:rPr>
                <w:sz w:val="22"/>
                <w:szCs w:val="22"/>
              </w:rPr>
              <w:t>29-</w:t>
            </w:r>
            <w:r>
              <w:rPr>
                <w:spacing w:val="-10"/>
                <w:sz w:val="22"/>
                <w:szCs w:val="22"/>
              </w:rPr>
              <w:t>ի</w:t>
            </w:r>
          </w:p>
          <w:p>
            <w:pPr>
              <w:pStyle w:val="TableParagraph"/>
              <w:spacing w:line="340" w:lineRule="atLeast"/>
              <w:ind w:left="153" w:right="129"/>
              <w:jc w:val="center"/>
              <w:rPr>
                <w:sz w:val="22"/>
                <w:szCs w:val="22"/>
              </w:rPr>
            </w:pPr>
            <w:r>
              <w:rPr>
                <w:sz w:val="22"/>
                <w:szCs w:val="22"/>
              </w:rPr>
              <w:t>N</w:t>
            </w:r>
            <w:r>
              <w:rPr>
                <w:spacing w:val="-15"/>
                <w:sz w:val="22"/>
                <w:szCs w:val="22"/>
              </w:rPr>
              <w:t> </w:t>
            </w:r>
            <w:r>
              <w:rPr>
                <w:sz w:val="22"/>
                <w:szCs w:val="22"/>
              </w:rPr>
              <w:t>867</w:t>
            </w:r>
            <w:r>
              <w:rPr>
                <w:spacing w:val="-15"/>
                <w:sz w:val="22"/>
                <w:szCs w:val="22"/>
              </w:rPr>
              <w:t> </w:t>
            </w:r>
            <w:r>
              <w:rPr>
                <w:sz w:val="22"/>
                <w:szCs w:val="22"/>
              </w:rPr>
              <w:t>որոշում,</w:t>
            </w:r>
            <w:r>
              <w:rPr>
                <w:spacing w:val="-14"/>
                <w:sz w:val="22"/>
                <w:szCs w:val="22"/>
              </w:rPr>
              <w:t> </w:t>
            </w:r>
            <w:r>
              <w:rPr>
                <w:sz w:val="22"/>
                <w:szCs w:val="22"/>
              </w:rPr>
              <w:t>հավելված N 5, կետ 18</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6"/>
              <w:ind w:left="83" w:right="71"/>
              <w:jc w:val="center"/>
              <w:rPr>
                <w:sz w:val="22"/>
              </w:rPr>
            </w:pPr>
            <w:r>
              <w:rPr>
                <w:spacing w:val="-10"/>
                <w:w w:val="120"/>
                <w:sz w:val="22"/>
              </w:rPr>
              <w:t>3</w:t>
            </w:r>
          </w:p>
        </w:tc>
        <w:tc>
          <w:tcPr>
            <w:tcW w:w="2127" w:type="dxa"/>
          </w:tcPr>
          <w:p>
            <w:pPr>
              <w:pStyle w:val="TableParagraph"/>
              <w:spacing w:before="56"/>
              <w:ind w:right="173"/>
              <w:jc w:val="right"/>
              <w:rPr>
                <w:sz w:val="22"/>
                <w:szCs w:val="22"/>
              </w:rPr>
            </w:pPr>
            <w:r>
              <w:rPr>
                <w:spacing w:val="-2"/>
                <w:sz w:val="22"/>
                <w:szCs w:val="22"/>
              </w:rPr>
              <w:t>Փաստաթղթային</w:t>
            </w:r>
          </w:p>
        </w:tc>
        <w:tc>
          <w:tcPr>
            <w:tcW w:w="1592"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84"/>
        <w:gridCol w:w="2972"/>
        <w:gridCol w:w="658"/>
        <w:gridCol w:w="567"/>
        <w:gridCol w:w="569"/>
        <w:gridCol w:w="1054"/>
        <w:gridCol w:w="2127"/>
        <w:gridCol w:w="1592"/>
      </w:tblGrid>
      <w:tr>
        <w:trPr>
          <w:trHeight w:val="2236" w:hRule="atLeast"/>
        </w:trPr>
        <w:tc>
          <w:tcPr>
            <w:tcW w:w="598" w:type="dxa"/>
          </w:tcPr>
          <w:p>
            <w:pPr>
              <w:pStyle w:val="TableParagraph"/>
              <w:rPr>
                <w:rFonts w:ascii="Times New Roman"/>
                <w:sz w:val="22"/>
              </w:rPr>
            </w:pPr>
          </w:p>
        </w:tc>
        <w:tc>
          <w:tcPr>
            <w:tcW w:w="4784" w:type="dxa"/>
          </w:tcPr>
          <w:p>
            <w:pPr>
              <w:pStyle w:val="TableParagraph"/>
              <w:spacing w:line="326" w:lineRule="auto" w:before="29"/>
              <w:ind w:left="6" w:right="327"/>
              <w:rPr>
                <w:sz w:val="22"/>
                <w:szCs w:val="22"/>
              </w:rPr>
            </w:pPr>
            <w:r>
              <w:rPr>
                <w:sz w:val="22"/>
                <w:szCs w:val="22"/>
              </w:rPr>
              <w:t>Հանրապետության օրենսդրությամբ սահմանված կարգով վտանգավոր թափոնների վնասազերծման ոլորտում </w:t>
            </w:r>
            <w:r>
              <w:rPr>
                <w:spacing w:val="-2"/>
                <w:sz w:val="22"/>
                <w:szCs w:val="22"/>
              </w:rPr>
              <w:t>համապատասխան</w:t>
            </w:r>
            <w:r>
              <w:rPr>
                <w:spacing w:val="-13"/>
                <w:sz w:val="22"/>
                <w:szCs w:val="22"/>
              </w:rPr>
              <w:t> </w:t>
            </w:r>
            <w:r>
              <w:rPr>
                <w:spacing w:val="-2"/>
                <w:sz w:val="22"/>
                <w:szCs w:val="22"/>
              </w:rPr>
              <w:t>լիցենզիա</w:t>
            </w:r>
            <w:r>
              <w:rPr>
                <w:spacing w:val="-13"/>
                <w:sz w:val="22"/>
                <w:szCs w:val="22"/>
              </w:rPr>
              <w:t> </w:t>
            </w:r>
            <w:r>
              <w:rPr>
                <w:spacing w:val="-2"/>
                <w:sz w:val="22"/>
                <w:szCs w:val="22"/>
              </w:rPr>
              <w:t>ունեցող</w:t>
            </w:r>
            <w:r>
              <w:rPr>
                <w:spacing w:val="-12"/>
                <w:sz w:val="22"/>
                <w:szCs w:val="22"/>
              </w:rPr>
              <w:t> </w:t>
            </w:r>
            <w:r>
              <w:rPr>
                <w:spacing w:val="-2"/>
                <w:sz w:val="22"/>
                <w:szCs w:val="22"/>
              </w:rPr>
              <w:t>որևէ </w:t>
            </w:r>
            <w:r>
              <w:rPr>
                <w:sz w:val="22"/>
                <w:szCs w:val="22"/>
              </w:rPr>
              <w:t>կազմակերպության հետ կնքված </w:t>
            </w:r>
            <w:r>
              <w:rPr>
                <w:spacing w:val="-2"/>
                <w:sz w:val="22"/>
                <w:szCs w:val="22"/>
              </w:rPr>
              <w:t>պայմանագիրը</w:t>
            </w:r>
          </w:p>
        </w:tc>
        <w:tc>
          <w:tcPr>
            <w:tcW w:w="2972" w:type="dxa"/>
          </w:tcPr>
          <w:p>
            <w:pPr>
              <w:pStyle w:val="TableParagraph"/>
              <w:rPr>
                <w:rFonts w:ascii="Times New Roman"/>
                <w:sz w:val="22"/>
              </w:rPr>
            </w:pP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rPr>
                <w:rFonts w:ascii="Times New Roman"/>
                <w:sz w:val="22"/>
              </w:rPr>
            </w:pPr>
          </w:p>
        </w:tc>
        <w:tc>
          <w:tcPr>
            <w:tcW w:w="2127" w:type="dxa"/>
          </w:tcPr>
          <w:p>
            <w:pPr>
              <w:pStyle w:val="TableParagraph"/>
              <w:rPr>
                <w:rFonts w:ascii="Times New Roman"/>
                <w:sz w:val="22"/>
              </w:rPr>
            </w:pPr>
          </w:p>
        </w:tc>
        <w:tc>
          <w:tcPr>
            <w:tcW w:w="1592" w:type="dxa"/>
          </w:tcPr>
          <w:p>
            <w:pPr>
              <w:pStyle w:val="TableParagraph"/>
              <w:rPr>
                <w:rFonts w:ascii="Times New Roman"/>
                <w:sz w:val="22"/>
              </w:rPr>
            </w:pPr>
          </w:p>
        </w:tc>
      </w:tr>
      <w:tr>
        <w:trPr>
          <w:trHeight w:val="3942" w:hRule="atLeast"/>
        </w:trPr>
        <w:tc>
          <w:tcPr>
            <w:tcW w:w="598" w:type="dxa"/>
          </w:tcPr>
          <w:p>
            <w:pPr>
              <w:pStyle w:val="TableParagraph"/>
              <w:spacing w:before="50"/>
              <w:ind w:left="16"/>
              <w:jc w:val="center"/>
              <w:rPr>
                <w:rFonts w:ascii="Arial"/>
                <w:b/>
                <w:sz w:val="22"/>
              </w:rPr>
            </w:pPr>
            <w:r>
              <w:rPr>
                <w:rFonts w:ascii="Arial"/>
                <w:b/>
                <w:spacing w:val="-5"/>
                <w:w w:val="95"/>
                <w:sz w:val="22"/>
              </w:rPr>
              <w:t>3.</w:t>
            </w:r>
          </w:p>
        </w:tc>
        <w:tc>
          <w:tcPr>
            <w:tcW w:w="4784" w:type="dxa"/>
          </w:tcPr>
          <w:p>
            <w:pPr>
              <w:pStyle w:val="TableParagraph"/>
              <w:spacing w:line="331" w:lineRule="auto" w:before="51"/>
              <w:ind w:left="117" w:right="327"/>
              <w:rPr>
                <w:sz w:val="22"/>
                <w:szCs w:val="22"/>
              </w:rPr>
            </w:pPr>
            <w:r>
              <w:rPr>
                <w:sz w:val="22"/>
                <w:szCs w:val="22"/>
              </w:rPr>
              <w:t>Արձանագրման և հայտի ձևերը թողարկվել</w:t>
            </w:r>
            <w:r>
              <w:rPr>
                <w:spacing w:val="-15"/>
                <w:sz w:val="22"/>
                <w:szCs w:val="22"/>
              </w:rPr>
              <w:t> </w:t>
            </w:r>
            <w:r>
              <w:rPr>
                <w:sz w:val="22"/>
                <w:szCs w:val="22"/>
              </w:rPr>
              <w:t>են</w:t>
            </w:r>
            <w:r>
              <w:rPr>
                <w:spacing w:val="-15"/>
                <w:sz w:val="22"/>
                <w:szCs w:val="22"/>
              </w:rPr>
              <w:t> </w:t>
            </w:r>
            <w:r>
              <w:rPr>
                <w:sz w:val="22"/>
                <w:szCs w:val="22"/>
              </w:rPr>
              <w:t>Կազմակերպության</w:t>
            </w:r>
            <w:r>
              <w:rPr>
                <w:spacing w:val="-14"/>
                <w:sz w:val="22"/>
                <w:szCs w:val="22"/>
              </w:rPr>
              <w:t> </w:t>
            </w:r>
            <w:r>
              <w:rPr>
                <w:sz w:val="22"/>
                <w:szCs w:val="22"/>
              </w:rPr>
              <w:t>կողմից և կիրառվում են Կազմակերպության ղեկավարի (կամ վերջինիս կողմից լիազորված անձի) վավերացումից հետո</w:t>
            </w:r>
          </w:p>
        </w:tc>
        <w:tc>
          <w:tcPr>
            <w:tcW w:w="2972" w:type="dxa"/>
          </w:tcPr>
          <w:p>
            <w:pPr>
              <w:pStyle w:val="TableParagraph"/>
              <w:spacing w:line="331" w:lineRule="auto" w:before="80"/>
              <w:ind w:left="288" w:right="257"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w:t>
            </w:r>
            <w:r>
              <w:rPr>
                <w:spacing w:val="-15"/>
                <w:sz w:val="22"/>
                <w:szCs w:val="22"/>
              </w:rPr>
              <w:t> </w:t>
            </w:r>
            <w:r>
              <w:rPr>
                <w:sz w:val="22"/>
                <w:szCs w:val="22"/>
              </w:rPr>
              <w:t>մասին օրենք 31, հոդվածի,</w:t>
            </w:r>
          </w:p>
          <w:p>
            <w:pPr>
              <w:pStyle w:val="TableParagraph"/>
              <w:spacing w:before="56"/>
              <w:ind w:left="117" w:right="93"/>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331" w:lineRule="auto" w:before="149"/>
              <w:ind w:left="308" w:right="279" w:hanging="4"/>
              <w:jc w:val="center"/>
              <w:rPr>
                <w:sz w:val="22"/>
                <w:szCs w:val="22"/>
              </w:rPr>
            </w:pPr>
            <w:r>
              <w:rPr>
                <w:spacing w:val="-2"/>
                <w:sz w:val="22"/>
                <w:szCs w:val="22"/>
              </w:rPr>
              <w:t>Առողջապահության </w:t>
            </w:r>
            <w:r>
              <w:rPr>
                <w:sz w:val="22"/>
                <w:szCs w:val="22"/>
              </w:rPr>
              <w:t>նախարարի 2023 թվականի</w:t>
            </w:r>
            <w:r>
              <w:rPr>
                <w:spacing w:val="-7"/>
                <w:sz w:val="22"/>
                <w:szCs w:val="22"/>
              </w:rPr>
              <w:t> </w:t>
            </w:r>
            <w:r>
              <w:rPr>
                <w:sz w:val="22"/>
                <w:szCs w:val="22"/>
              </w:rPr>
              <w:t>ապրիլի</w:t>
            </w:r>
            <w:r>
              <w:rPr>
                <w:spacing w:val="-9"/>
                <w:sz w:val="22"/>
                <w:szCs w:val="22"/>
              </w:rPr>
              <w:t> </w:t>
            </w:r>
            <w:r>
              <w:rPr>
                <w:sz w:val="22"/>
                <w:szCs w:val="22"/>
              </w:rPr>
              <w:t>19-ի N 14-Ն հրաման, հավելված,</w:t>
            </w:r>
            <w:r>
              <w:rPr>
                <w:spacing w:val="-12"/>
                <w:sz w:val="22"/>
                <w:szCs w:val="22"/>
              </w:rPr>
              <w:t> </w:t>
            </w:r>
            <w:r>
              <w:rPr>
                <w:sz w:val="22"/>
                <w:szCs w:val="22"/>
              </w:rPr>
              <w:t>կետեր</w:t>
            </w:r>
            <w:r>
              <w:rPr>
                <w:spacing w:val="-12"/>
                <w:sz w:val="22"/>
                <w:szCs w:val="22"/>
              </w:rPr>
              <w:t> </w:t>
            </w:r>
            <w:r>
              <w:rPr>
                <w:sz w:val="22"/>
                <w:szCs w:val="22"/>
              </w:rPr>
              <w:t>7,</w:t>
            </w:r>
            <w:r>
              <w:rPr>
                <w:spacing w:val="-10"/>
                <w:sz w:val="22"/>
                <w:szCs w:val="22"/>
              </w:rPr>
              <w:t> </w:t>
            </w:r>
            <w:r>
              <w:rPr>
                <w:sz w:val="22"/>
                <w:szCs w:val="22"/>
              </w:rPr>
              <w:t>10</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4"/>
              <w:ind w:left="86" w:right="71"/>
              <w:jc w:val="center"/>
              <w:rPr>
                <w:sz w:val="22"/>
              </w:rPr>
            </w:pPr>
            <w:r>
              <w:rPr>
                <w:spacing w:val="-10"/>
                <w:w w:val="90"/>
                <w:sz w:val="22"/>
              </w:rPr>
              <w:t>1</w:t>
            </w:r>
          </w:p>
        </w:tc>
        <w:tc>
          <w:tcPr>
            <w:tcW w:w="2127" w:type="dxa"/>
          </w:tcPr>
          <w:p>
            <w:pPr>
              <w:pStyle w:val="TableParagraph"/>
              <w:spacing w:before="54"/>
              <w:ind w:left="97"/>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r>
        <w:trPr>
          <w:trHeight w:val="2915" w:hRule="atLeast"/>
        </w:trPr>
        <w:tc>
          <w:tcPr>
            <w:tcW w:w="598" w:type="dxa"/>
          </w:tcPr>
          <w:p>
            <w:pPr>
              <w:pStyle w:val="TableParagraph"/>
              <w:spacing w:before="50"/>
              <w:ind w:left="16"/>
              <w:jc w:val="center"/>
              <w:rPr>
                <w:rFonts w:ascii="Arial"/>
                <w:b/>
                <w:sz w:val="22"/>
              </w:rPr>
            </w:pPr>
            <w:r>
              <w:rPr>
                <w:rFonts w:ascii="Arial"/>
                <w:b/>
                <w:spacing w:val="-5"/>
                <w:w w:val="115"/>
                <w:sz w:val="22"/>
              </w:rPr>
              <w:t>4.</w:t>
            </w:r>
          </w:p>
        </w:tc>
        <w:tc>
          <w:tcPr>
            <w:tcW w:w="4784" w:type="dxa"/>
          </w:tcPr>
          <w:p>
            <w:pPr>
              <w:pStyle w:val="TableParagraph"/>
              <w:spacing w:line="328" w:lineRule="auto" w:before="29"/>
              <w:ind w:left="6"/>
              <w:rPr>
                <w:rFonts w:ascii="Arial" w:hAnsi="Arial" w:cs="Arial" w:eastAsia="Arial"/>
                <w:b/>
                <w:bCs/>
                <w:sz w:val="20"/>
                <w:szCs w:val="20"/>
              </w:rPr>
            </w:pPr>
            <w:r>
              <w:rPr>
                <w:sz w:val="22"/>
                <w:szCs w:val="22"/>
              </w:rPr>
              <w:t>Բժշկական կազմակերպությունը վարում և լրացնում է «Լաբորատոր-ախտորոշիչ հետազոտությունների արդյունքում կազմվող արձանագրման ձևեր». </w:t>
            </w:r>
            <w:r>
              <w:rPr>
                <w:rFonts w:ascii="Arial" w:hAnsi="Arial" w:cs="Arial" w:eastAsia="Arial"/>
                <w:b/>
                <w:bCs/>
                <w:sz w:val="20"/>
                <w:szCs w:val="20"/>
              </w:rPr>
              <w:t>Նշում 1*</w:t>
            </w:r>
          </w:p>
        </w:tc>
        <w:tc>
          <w:tcPr>
            <w:tcW w:w="2972" w:type="dxa"/>
          </w:tcPr>
          <w:p>
            <w:pPr>
              <w:pStyle w:val="TableParagraph"/>
              <w:spacing w:line="331" w:lineRule="auto" w:before="80"/>
              <w:ind w:left="288" w:right="257"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w:t>
            </w:r>
            <w:r>
              <w:rPr>
                <w:spacing w:val="-15"/>
                <w:sz w:val="22"/>
                <w:szCs w:val="22"/>
              </w:rPr>
              <w:t> </w:t>
            </w:r>
            <w:r>
              <w:rPr>
                <w:sz w:val="22"/>
                <w:szCs w:val="22"/>
              </w:rPr>
              <w:t>մասին օրենք 31, հոդվածի,</w:t>
            </w:r>
          </w:p>
          <w:p>
            <w:pPr>
              <w:pStyle w:val="TableParagraph"/>
              <w:spacing w:before="56"/>
              <w:ind w:left="117" w:right="93"/>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331" w:lineRule="auto" w:before="149"/>
              <w:ind w:left="118" w:right="93"/>
              <w:jc w:val="center"/>
              <w:rPr>
                <w:sz w:val="22"/>
                <w:szCs w:val="22"/>
              </w:rPr>
            </w:pPr>
            <w:r>
              <w:rPr>
                <w:spacing w:val="-4"/>
                <w:sz w:val="22"/>
                <w:szCs w:val="22"/>
              </w:rPr>
              <w:t>Առողջապահության </w:t>
            </w:r>
            <w:r>
              <w:rPr>
                <w:sz w:val="22"/>
                <w:szCs w:val="22"/>
              </w:rPr>
              <w:t>նախարարի 2023</w:t>
            </w:r>
          </w:p>
          <w:p>
            <w:pPr>
              <w:pStyle w:val="TableParagraph"/>
              <w:spacing w:before="2"/>
              <w:ind w:left="119" w:right="93"/>
              <w:jc w:val="center"/>
              <w:rPr>
                <w:sz w:val="22"/>
                <w:szCs w:val="22"/>
              </w:rPr>
            </w:pPr>
            <w:r>
              <w:rPr>
                <w:sz w:val="22"/>
                <w:szCs w:val="22"/>
              </w:rPr>
              <w:t>թվականի</w:t>
            </w:r>
            <w:r>
              <w:rPr>
                <w:spacing w:val="-9"/>
                <w:sz w:val="22"/>
                <w:szCs w:val="22"/>
              </w:rPr>
              <w:t> </w:t>
            </w:r>
            <w:r>
              <w:rPr>
                <w:sz w:val="22"/>
                <w:szCs w:val="22"/>
              </w:rPr>
              <w:t>ապրիլի</w:t>
            </w:r>
            <w:r>
              <w:rPr>
                <w:spacing w:val="-10"/>
                <w:sz w:val="22"/>
                <w:szCs w:val="22"/>
              </w:rPr>
              <w:t> </w:t>
            </w:r>
            <w:r>
              <w:rPr>
                <w:sz w:val="22"/>
                <w:szCs w:val="22"/>
              </w:rPr>
              <w:t>19-</w:t>
            </w:r>
            <w:r>
              <w:rPr>
                <w:spacing w:val="-10"/>
                <w:sz w:val="22"/>
                <w:szCs w:val="22"/>
              </w:rPr>
              <w:t>ի</w:t>
            </w:r>
          </w:p>
        </w:tc>
        <w:tc>
          <w:tcPr>
            <w:tcW w:w="658"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569" w:type="dxa"/>
            <w:shd w:val="clear" w:color="auto" w:fill="D8D8D8"/>
          </w:tcPr>
          <w:p>
            <w:pPr>
              <w:pStyle w:val="TableParagraph"/>
              <w:rPr>
                <w:rFonts w:ascii="Times New Roman"/>
                <w:sz w:val="22"/>
              </w:rPr>
            </w:pPr>
          </w:p>
        </w:tc>
        <w:tc>
          <w:tcPr>
            <w:tcW w:w="1054" w:type="dxa"/>
            <w:shd w:val="clear" w:color="auto" w:fill="D8D8D8"/>
          </w:tcPr>
          <w:p>
            <w:pPr>
              <w:pStyle w:val="TableParagraph"/>
              <w:rPr>
                <w:rFonts w:ascii="Times New Roman"/>
                <w:sz w:val="22"/>
              </w:rPr>
            </w:pPr>
          </w:p>
        </w:tc>
        <w:tc>
          <w:tcPr>
            <w:tcW w:w="2127" w:type="dxa"/>
            <w:shd w:val="clear" w:color="auto" w:fill="D8D8D8"/>
          </w:tcPr>
          <w:p>
            <w:pPr>
              <w:pStyle w:val="TableParagraph"/>
              <w:rPr>
                <w:rFonts w:ascii="Times New Roman"/>
                <w:sz w:val="22"/>
              </w:rPr>
            </w:pPr>
          </w:p>
        </w:tc>
        <w:tc>
          <w:tcPr>
            <w:tcW w:w="1592"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84"/>
        <w:gridCol w:w="2972"/>
        <w:gridCol w:w="658"/>
        <w:gridCol w:w="567"/>
        <w:gridCol w:w="569"/>
        <w:gridCol w:w="1054"/>
        <w:gridCol w:w="2127"/>
        <w:gridCol w:w="1592"/>
      </w:tblGrid>
      <w:tr>
        <w:trPr>
          <w:trHeight w:val="1031" w:hRule="atLeast"/>
        </w:trPr>
        <w:tc>
          <w:tcPr>
            <w:tcW w:w="598" w:type="dxa"/>
          </w:tcPr>
          <w:p>
            <w:pPr>
              <w:pStyle w:val="TableParagraph"/>
              <w:rPr>
                <w:rFonts w:ascii="Times New Roman"/>
                <w:sz w:val="22"/>
              </w:rPr>
            </w:pPr>
          </w:p>
        </w:tc>
        <w:tc>
          <w:tcPr>
            <w:tcW w:w="4784" w:type="dxa"/>
          </w:tcPr>
          <w:p>
            <w:pPr>
              <w:pStyle w:val="TableParagraph"/>
              <w:rPr>
                <w:rFonts w:ascii="Times New Roman"/>
                <w:sz w:val="22"/>
              </w:rPr>
            </w:pPr>
          </w:p>
        </w:tc>
        <w:tc>
          <w:tcPr>
            <w:tcW w:w="2972" w:type="dxa"/>
          </w:tcPr>
          <w:p>
            <w:pPr>
              <w:pStyle w:val="TableParagraph"/>
              <w:spacing w:line="331" w:lineRule="auto" w:before="27"/>
              <w:ind w:left="274" w:right="245" w:hanging="2"/>
              <w:jc w:val="center"/>
              <w:rPr>
                <w:sz w:val="22"/>
                <w:szCs w:val="22"/>
              </w:rPr>
            </w:pPr>
            <w:r>
              <w:rPr>
                <w:sz w:val="22"/>
                <w:szCs w:val="22"/>
              </w:rPr>
              <w:t>N 14-Ն հրաման, հավելված,</w:t>
            </w:r>
            <w:r>
              <w:rPr>
                <w:spacing w:val="-9"/>
                <w:sz w:val="22"/>
                <w:szCs w:val="22"/>
              </w:rPr>
              <w:t> </w:t>
            </w:r>
            <w:r>
              <w:rPr>
                <w:sz w:val="22"/>
                <w:szCs w:val="22"/>
              </w:rPr>
              <w:t>կետեր</w:t>
            </w:r>
            <w:r>
              <w:rPr>
                <w:spacing w:val="-9"/>
                <w:sz w:val="22"/>
                <w:szCs w:val="22"/>
              </w:rPr>
              <w:t> </w:t>
            </w:r>
            <w:r>
              <w:rPr>
                <w:sz w:val="22"/>
                <w:szCs w:val="22"/>
              </w:rPr>
              <w:t>7,</w:t>
            </w:r>
            <w:r>
              <w:rPr>
                <w:spacing w:val="-8"/>
                <w:sz w:val="22"/>
                <w:szCs w:val="22"/>
              </w:rPr>
              <w:t> </w:t>
            </w:r>
            <w:r>
              <w:rPr>
                <w:sz w:val="22"/>
                <w:szCs w:val="22"/>
              </w:rPr>
              <w:t>10,</w:t>
            </w:r>
          </w:p>
          <w:p>
            <w:pPr>
              <w:pStyle w:val="TableParagraph"/>
              <w:spacing w:before="2"/>
              <w:ind w:left="121" w:right="93"/>
              <w:jc w:val="center"/>
              <w:rPr>
                <w:sz w:val="22"/>
              </w:rPr>
            </w:pPr>
            <w:r>
              <w:rPr>
                <w:spacing w:val="-5"/>
                <w:w w:val="95"/>
                <w:sz w:val="22"/>
              </w:rPr>
              <w:t>14</w:t>
            </w:r>
          </w:p>
        </w:tc>
        <w:tc>
          <w:tcPr>
            <w:tcW w:w="658"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569" w:type="dxa"/>
            <w:shd w:val="clear" w:color="auto" w:fill="D8D8D8"/>
          </w:tcPr>
          <w:p>
            <w:pPr>
              <w:pStyle w:val="TableParagraph"/>
              <w:rPr>
                <w:rFonts w:ascii="Times New Roman"/>
                <w:sz w:val="22"/>
              </w:rPr>
            </w:pPr>
          </w:p>
        </w:tc>
        <w:tc>
          <w:tcPr>
            <w:tcW w:w="1054" w:type="dxa"/>
            <w:shd w:val="clear" w:color="auto" w:fill="D8D8D8"/>
          </w:tcPr>
          <w:p>
            <w:pPr>
              <w:pStyle w:val="TableParagraph"/>
              <w:rPr>
                <w:rFonts w:ascii="Times New Roman"/>
                <w:sz w:val="22"/>
              </w:rPr>
            </w:pPr>
          </w:p>
        </w:tc>
        <w:tc>
          <w:tcPr>
            <w:tcW w:w="2127" w:type="dxa"/>
            <w:shd w:val="clear" w:color="auto" w:fill="D8D8D8"/>
          </w:tcPr>
          <w:p>
            <w:pPr>
              <w:pStyle w:val="TableParagraph"/>
              <w:rPr>
                <w:rFonts w:ascii="Times New Roman"/>
                <w:sz w:val="22"/>
              </w:rPr>
            </w:pPr>
          </w:p>
        </w:tc>
        <w:tc>
          <w:tcPr>
            <w:tcW w:w="1592" w:type="dxa"/>
            <w:shd w:val="clear" w:color="auto" w:fill="D8D8D8"/>
          </w:tcPr>
          <w:p>
            <w:pPr>
              <w:pStyle w:val="TableParagraph"/>
              <w:rPr>
                <w:rFonts w:ascii="Times New Roman"/>
                <w:sz w:val="22"/>
              </w:rPr>
            </w:pPr>
          </w:p>
        </w:tc>
      </w:tr>
      <w:tr>
        <w:trPr>
          <w:trHeight w:val="3539" w:hRule="atLeast"/>
        </w:trPr>
        <w:tc>
          <w:tcPr>
            <w:tcW w:w="598" w:type="dxa"/>
          </w:tcPr>
          <w:p>
            <w:pPr>
              <w:pStyle w:val="TableParagraph"/>
              <w:spacing w:before="53"/>
              <w:ind w:left="16"/>
              <w:jc w:val="center"/>
              <w:rPr>
                <w:sz w:val="22"/>
              </w:rPr>
            </w:pPr>
            <w:r>
              <w:rPr>
                <w:spacing w:val="-5"/>
                <w:w w:val="95"/>
                <w:sz w:val="22"/>
              </w:rPr>
              <w:t>1)</w:t>
            </w:r>
          </w:p>
        </w:tc>
        <w:tc>
          <w:tcPr>
            <w:tcW w:w="4784" w:type="dxa"/>
          </w:tcPr>
          <w:p>
            <w:pPr>
              <w:pStyle w:val="TableParagraph"/>
              <w:spacing w:line="283" w:lineRule="auto" w:before="65"/>
              <w:ind w:left="6"/>
              <w:rPr>
                <w:rFonts w:ascii="Arial" w:hAnsi="Arial" w:cs="Arial" w:eastAsia="Arial"/>
                <w:b/>
                <w:bCs/>
                <w:sz w:val="20"/>
                <w:szCs w:val="20"/>
              </w:rPr>
            </w:pPr>
            <w:r>
              <w:rPr>
                <w:sz w:val="22"/>
                <w:szCs w:val="22"/>
              </w:rPr>
              <w:t>Կլինիկական հետազոտությունների արդյունքում կազմվող արձանագրման ձևեր </w:t>
            </w:r>
            <w:r>
              <w:rPr>
                <w:rFonts w:ascii="Arial" w:hAnsi="Arial" w:cs="Arial" w:eastAsia="Arial"/>
                <w:b/>
                <w:bCs/>
                <w:sz w:val="20"/>
                <w:szCs w:val="20"/>
              </w:rPr>
              <w:t>Նշում 1*</w:t>
            </w:r>
          </w:p>
        </w:tc>
        <w:tc>
          <w:tcPr>
            <w:tcW w:w="2972" w:type="dxa"/>
          </w:tcPr>
          <w:p>
            <w:pPr>
              <w:pStyle w:val="TableParagraph"/>
              <w:spacing w:line="331" w:lineRule="auto" w:before="80"/>
              <w:ind w:left="288" w:right="257"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w:t>
            </w:r>
            <w:r>
              <w:rPr>
                <w:spacing w:val="-15"/>
                <w:sz w:val="22"/>
                <w:szCs w:val="22"/>
              </w:rPr>
              <w:t> </w:t>
            </w:r>
            <w:r>
              <w:rPr>
                <w:sz w:val="22"/>
                <w:szCs w:val="22"/>
              </w:rPr>
              <w:t>մասին օրենքի 31, հոդվածի,</w:t>
            </w:r>
          </w:p>
          <w:p>
            <w:pPr>
              <w:pStyle w:val="TableParagraph"/>
              <w:spacing w:before="5"/>
              <w:ind w:left="117" w:right="93"/>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331" w:lineRule="auto" w:before="150"/>
              <w:ind w:left="322" w:right="294" w:firstLine="64"/>
              <w:jc w:val="center"/>
              <w:rPr>
                <w:sz w:val="22"/>
                <w:szCs w:val="22"/>
              </w:rPr>
            </w:pPr>
            <w:r>
              <w:rPr>
                <w:spacing w:val="-2"/>
                <w:sz w:val="22"/>
                <w:szCs w:val="22"/>
              </w:rPr>
              <w:t>Առողջապահության </w:t>
            </w:r>
            <w:r>
              <w:rPr>
                <w:sz w:val="22"/>
                <w:szCs w:val="22"/>
              </w:rPr>
              <w:t>նախարարի 2023 թվականի</w:t>
            </w:r>
            <w:r>
              <w:rPr>
                <w:spacing w:val="-15"/>
                <w:sz w:val="22"/>
                <w:szCs w:val="22"/>
              </w:rPr>
              <w:t> </w:t>
            </w:r>
            <w:r>
              <w:rPr>
                <w:sz w:val="22"/>
                <w:szCs w:val="22"/>
              </w:rPr>
              <w:t>ապրիլի</w:t>
            </w:r>
            <w:r>
              <w:rPr>
                <w:spacing w:val="-15"/>
                <w:sz w:val="22"/>
                <w:szCs w:val="22"/>
              </w:rPr>
              <w:t> </w:t>
            </w:r>
            <w:r>
              <w:rPr>
                <w:sz w:val="22"/>
                <w:szCs w:val="22"/>
              </w:rPr>
              <w:t>19-ի N 14-Ն հրաման,</w:t>
            </w:r>
          </w:p>
          <w:p>
            <w:pPr>
              <w:pStyle w:val="TableParagraph"/>
              <w:spacing w:line="243" w:lineRule="exact"/>
              <w:ind w:left="123" w:right="93"/>
              <w:jc w:val="center"/>
              <w:rPr>
                <w:sz w:val="22"/>
                <w:szCs w:val="22"/>
              </w:rPr>
            </w:pPr>
            <w:r>
              <w:rPr>
                <w:sz w:val="22"/>
                <w:szCs w:val="22"/>
              </w:rPr>
              <w:t>հավելված,</w:t>
            </w:r>
            <w:r>
              <w:rPr>
                <w:spacing w:val="2"/>
                <w:sz w:val="22"/>
                <w:szCs w:val="22"/>
              </w:rPr>
              <w:t> </w:t>
            </w:r>
            <w:r>
              <w:rPr>
                <w:sz w:val="22"/>
                <w:szCs w:val="22"/>
              </w:rPr>
              <w:t>կետեր</w:t>
            </w:r>
            <w:r>
              <w:rPr>
                <w:spacing w:val="3"/>
                <w:sz w:val="22"/>
                <w:szCs w:val="22"/>
              </w:rPr>
              <w:t> </w:t>
            </w:r>
            <w:r>
              <w:rPr>
                <w:sz w:val="22"/>
                <w:szCs w:val="22"/>
              </w:rPr>
              <w:t>7,</w:t>
            </w:r>
            <w:r>
              <w:rPr>
                <w:spacing w:val="5"/>
                <w:sz w:val="22"/>
                <w:szCs w:val="22"/>
              </w:rPr>
              <w:t> </w:t>
            </w:r>
            <w:r>
              <w:rPr>
                <w:spacing w:val="-5"/>
                <w:sz w:val="22"/>
                <w:szCs w:val="22"/>
              </w:rPr>
              <w:t>14</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3"/>
              <w:ind w:left="88" w:right="71"/>
              <w:jc w:val="center"/>
              <w:rPr>
                <w:sz w:val="22"/>
              </w:rPr>
            </w:pPr>
            <w:r>
              <w:rPr>
                <w:spacing w:val="-4"/>
                <w:w w:val="120"/>
                <w:sz w:val="22"/>
              </w:rPr>
              <w:t>0,25</w:t>
            </w:r>
          </w:p>
        </w:tc>
        <w:tc>
          <w:tcPr>
            <w:tcW w:w="2127" w:type="dxa"/>
          </w:tcPr>
          <w:p>
            <w:pPr>
              <w:pStyle w:val="TableParagraph"/>
              <w:spacing w:before="53"/>
              <w:ind w:left="97"/>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r>
        <w:trPr>
          <w:trHeight w:val="3554" w:hRule="atLeast"/>
        </w:trPr>
        <w:tc>
          <w:tcPr>
            <w:tcW w:w="598" w:type="dxa"/>
          </w:tcPr>
          <w:p>
            <w:pPr>
              <w:pStyle w:val="TableParagraph"/>
              <w:spacing w:before="53"/>
              <w:ind w:left="19"/>
              <w:jc w:val="center"/>
              <w:rPr>
                <w:sz w:val="22"/>
              </w:rPr>
            </w:pPr>
            <w:r>
              <w:rPr>
                <w:spacing w:val="-5"/>
                <w:w w:val="110"/>
                <w:sz w:val="22"/>
              </w:rPr>
              <w:t>2)</w:t>
            </w:r>
          </w:p>
        </w:tc>
        <w:tc>
          <w:tcPr>
            <w:tcW w:w="4784" w:type="dxa"/>
          </w:tcPr>
          <w:p>
            <w:pPr>
              <w:pStyle w:val="TableParagraph"/>
              <w:spacing w:line="300" w:lineRule="auto" w:before="65"/>
              <w:ind w:left="6"/>
              <w:rPr>
                <w:rFonts w:ascii="Arial" w:hAnsi="Arial" w:cs="Arial" w:eastAsia="Arial"/>
                <w:b/>
                <w:bCs/>
                <w:sz w:val="20"/>
                <w:szCs w:val="20"/>
              </w:rPr>
            </w:pPr>
            <w:r>
              <w:rPr>
                <w:sz w:val="22"/>
                <w:szCs w:val="22"/>
              </w:rPr>
              <w:t>Իմունաբանական հետազոտությունների արդյունքում կազմվող արձանագրման ձևեր </w:t>
            </w:r>
            <w:r>
              <w:rPr>
                <w:rFonts w:ascii="Arial" w:hAnsi="Arial" w:cs="Arial" w:eastAsia="Arial"/>
                <w:b/>
                <w:bCs/>
                <w:sz w:val="20"/>
                <w:szCs w:val="20"/>
              </w:rPr>
              <w:t>Նշում 1*</w:t>
            </w:r>
          </w:p>
        </w:tc>
        <w:tc>
          <w:tcPr>
            <w:tcW w:w="2972" w:type="dxa"/>
          </w:tcPr>
          <w:p>
            <w:pPr>
              <w:pStyle w:val="TableParagraph"/>
              <w:spacing w:line="326" w:lineRule="auto" w:before="82"/>
              <w:ind w:left="288" w:right="257"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w:t>
            </w:r>
            <w:r>
              <w:rPr>
                <w:spacing w:val="-15"/>
                <w:sz w:val="22"/>
                <w:szCs w:val="22"/>
              </w:rPr>
              <w:t> </w:t>
            </w:r>
            <w:r>
              <w:rPr>
                <w:sz w:val="22"/>
                <w:szCs w:val="22"/>
              </w:rPr>
              <w:t>մասին օրենքի, հոդված 31,</w:t>
            </w:r>
          </w:p>
          <w:p>
            <w:pPr>
              <w:pStyle w:val="TableParagraph"/>
              <w:spacing w:before="57"/>
              <w:ind w:left="117" w:right="93"/>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328" w:lineRule="auto" w:before="142"/>
              <w:ind w:left="322" w:right="294" w:hanging="3"/>
              <w:jc w:val="center"/>
              <w:rPr>
                <w:sz w:val="22"/>
                <w:szCs w:val="22"/>
              </w:rPr>
            </w:pPr>
            <w:r>
              <w:rPr>
                <w:spacing w:val="-2"/>
                <w:sz w:val="22"/>
                <w:szCs w:val="22"/>
              </w:rPr>
              <w:t>Առողջապահության </w:t>
            </w:r>
            <w:r>
              <w:rPr>
                <w:sz w:val="22"/>
                <w:szCs w:val="22"/>
              </w:rPr>
              <w:t>նախարարի 2023 թվականի</w:t>
            </w:r>
            <w:r>
              <w:rPr>
                <w:spacing w:val="-15"/>
                <w:sz w:val="22"/>
                <w:szCs w:val="22"/>
              </w:rPr>
              <w:t> </w:t>
            </w:r>
            <w:r>
              <w:rPr>
                <w:sz w:val="22"/>
                <w:szCs w:val="22"/>
              </w:rPr>
              <w:t>ապրիլի</w:t>
            </w:r>
            <w:r>
              <w:rPr>
                <w:spacing w:val="-15"/>
                <w:sz w:val="22"/>
                <w:szCs w:val="22"/>
              </w:rPr>
              <w:t> </w:t>
            </w:r>
            <w:r>
              <w:rPr>
                <w:sz w:val="22"/>
                <w:szCs w:val="22"/>
              </w:rPr>
              <w:t>19-ի N 14-Ն հրաման,</w:t>
            </w:r>
          </w:p>
          <w:p>
            <w:pPr>
              <w:pStyle w:val="TableParagraph"/>
              <w:spacing w:line="243" w:lineRule="exact"/>
              <w:ind w:left="121" w:right="93"/>
              <w:jc w:val="center"/>
              <w:rPr>
                <w:sz w:val="22"/>
                <w:szCs w:val="22"/>
              </w:rPr>
            </w:pPr>
            <w:r>
              <w:rPr>
                <w:sz w:val="22"/>
                <w:szCs w:val="22"/>
              </w:rPr>
              <w:t>հավելված,</w:t>
            </w:r>
            <w:r>
              <w:rPr>
                <w:spacing w:val="4"/>
                <w:sz w:val="22"/>
                <w:szCs w:val="22"/>
              </w:rPr>
              <w:t> </w:t>
            </w:r>
            <w:r>
              <w:rPr>
                <w:sz w:val="22"/>
                <w:szCs w:val="22"/>
              </w:rPr>
              <w:t>կետ</w:t>
            </w:r>
            <w:r>
              <w:rPr>
                <w:spacing w:val="2"/>
                <w:sz w:val="22"/>
                <w:szCs w:val="22"/>
              </w:rPr>
              <w:t> </w:t>
            </w:r>
            <w:r>
              <w:rPr>
                <w:spacing w:val="-10"/>
                <w:sz w:val="22"/>
                <w:szCs w:val="22"/>
              </w:rPr>
              <w:t>7</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3"/>
              <w:ind w:left="88" w:right="71"/>
              <w:jc w:val="center"/>
              <w:rPr>
                <w:sz w:val="22"/>
              </w:rPr>
            </w:pPr>
            <w:r>
              <w:rPr>
                <w:spacing w:val="-4"/>
                <w:w w:val="120"/>
                <w:sz w:val="22"/>
              </w:rPr>
              <w:t>0,25</w:t>
            </w:r>
          </w:p>
        </w:tc>
        <w:tc>
          <w:tcPr>
            <w:tcW w:w="2127" w:type="dxa"/>
          </w:tcPr>
          <w:p>
            <w:pPr>
              <w:pStyle w:val="TableParagraph"/>
              <w:spacing w:before="53"/>
              <w:ind w:left="97"/>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r>
        <w:trPr>
          <w:trHeight w:val="1300" w:hRule="atLeast"/>
        </w:trPr>
        <w:tc>
          <w:tcPr>
            <w:tcW w:w="598" w:type="dxa"/>
          </w:tcPr>
          <w:p>
            <w:pPr>
              <w:pStyle w:val="TableParagraph"/>
              <w:spacing w:before="53"/>
              <w:ind w:left="19"/>
              <w:jc w:val="center"/>
              <w:rPr>
                <w:sz w:val="22"/>
              </w:rPr>
            </w:pPr>
            <w:r>
              <w:rPr>
                <w:spacing w:val="-5"/>
                <w:w w:val="110"/>
                <w:sz w:val="22"/>
              </w:rPr>
              <w:t>3)</w:t>
            </w:r>
          </w:p>
        </w:tc>
        <w:tc>
          <w:tcPr>
            <w:tcW w:w="4784" w:type="dxa"/>
          </w:tcPr>
          <w:p>
            <w:pPr>
              <w:pStyle w:val="TableParagraph"/>
              <w:spacing w:line="300" w:lineRule="auto" w:before="66"/>
              <w:ind w:left="6"/>
              <w:rPr>
                <w:rFonts w:ascii="Arial" w:hAnsi="Arial" w:cs="Arial" w:eastAsia="Arial"/>
                <w:b/>
                <w:bCs/>
                <w:sz w:val="20"/>
                <w:szCs w:val="20"/>
              </w:rPr>
            </w:pPr>
            <w:r>
              <w:rPr>
                <w:sz w:val="22"/>
                <w:szCs w:val="22"/>
              </w:rPr>
              <w:t>Մանրէաբանական հետազոտությունների արդյունքում կազմվող արձանագրման ձևեր </w:t>
            </w:r>
            <w:r>
              <w:rPr>
                <w:rFonts w:ascii="Arial" w:hAnsi="Arial" w:cs="Arial" w:eastAsia="Arial"/>
                <w:b/>
                <w:bCs/>
                <w:sz w:val="20"/>
                <w:szCs w:val="20"/>
              </w:rPr>
              <w:t>Նշում 1*</w:t>
            </w:r>
          </w:p>
        </w:tc>
        <w:tc>
          <w:tcPr>
            <w:tcW w:w="2972" w:type="dxa"/>
          </w:tcPr>
          <w:p>
            <w:pPr>
              <w:pStyle w:val="TableParagraph"/>
              <w:spacing w:line="326" w:lineRule="auto" w:before="85"/>
              <w:ind w:left="228" w:right="50"/>
              <w:jc w:val="center"/>
              <w:rPr>
                <w:sz w:val="22"/>
                <w:szCs w:val="22"/>
              </w:rPr>
            </w:pPr>
            <w:r>
              <w:rPr>
                <w:spacing w:val="-10"/>
                <w:sz w:val="22"/>
                <w:szCs w:val="22"/>
              </w:rPr>
              <w:t>Բնակչության</w:t>
            </w:r>
            <w:r>
              <w:rPr>
                <w:sz w:val="22"/>
                <w:szCs w:val="22"/>
              </w:rPr>
              <w:t> </w:t>
            </w:r>
            <w:r>
              <w:rPr>
                <w:spacing w:val="-10"/>
                <w:sz w:val="22"/>
                <w:szCs w:val="22"/>
              </w:rPr>
              <w:t>բժշկական </w:t>
            </w:r>
            <w:r>
              <w:rPr>
                <w:sz w:val="22"/>
                <w:szCs w:val="22"/>
              </w:rPr>
              <w:t>օգնության և սպասարկման մասին</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3"/>
              <w:ind w:left="88" w:right="71"/>
              <w:jc w:val="center"/>
              <w:rPr>
                <w:sz w:val="22"/>
              </w:rPr>
            </w:pPr>
            <w:r>
              <w:rPr>
                <w:spacing w:val="-4"/>
                <w:w w:val="120"/>
                <w:sz w:val="22"/>
              </w:rPr>
              <w:t>0,25</w:t>
            </w:r>
          </w:p>
        </w:tc>
        <w:tc>
          <w:tcPr>
            <w:tcW w:w="2127" w:type="dxa"/>
          </w:tcPr>
          <w:p>
            <w:pPr>
              <w:pStyle w:val="TableParagraph"/>
              <w:spacing w:before="53"/>
              <w:ind w:left="97"/>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84"/>
        <w:gridCol w:w="2972"/>
        <w:gridCol w:w="658"/>
        <w:gridCol w:w="567"/>
        <w:gridCol w:w="569"/>
        <w:gridCol w:w="1054"/>
        <w:gridCol w:w="2127"/>
        <w:gridCol w:w="1592"/>
      </w:tblGrid>
      <w:tr>
        <w:trPr>
          <w:trHeight w:val="2495" w:hRule="atLeast"/>
        </w:trPr>
        <w:tc>
          <w:tcPr>
            <w:tcW w:w="598" w:type="dxa"/>
          </w:tcPr>
          <w:p>
            <w:pPr>
              <w:pStyle w:val="TableParagraph"/>
              <w:rPr>
                <w:rFonts w:ascii="Times New Roman"/>
                <w:sz w:val="22"/>
              </w:rPr>
            </w:pPr>
          </w:p>
        </w:tc>
        <w:tc>
          <w:tcPr>
            <w:tcW w:w="4784" w:type="dxa"/>
          </w:tcPr>
          <w:p>
            <w:pPr>
              <w:pStyle w:val="TableParagraph"/>
              <w:rPr>
                <w:rFonts w:ascii="Times New Roman"/>
                <w:sz w:val="22"/>
              </w:rPr>
            </w:pPr>
          </w:p>
        </w:tc>
        <w:tc>
          <w:tcPr>
            <w:tcW w:w="2972" w:type="dxa"/>
          </w:tcPr>
          <w:p>
            <w:pPr>
              <w:pStyle w:val="TableParagraph"/>
              <w:spacing w:before="29"/>
              <w:ind w:left="648"/>
              <w:rPr>
                <w:sz w:val="22"/>
                <w:szCs w:val="22"/>
              </w:rPr>
            </w:pPr>
            <w:r>
              <w:rPr>
                <w:sz w:val="22"/>
                <w:szCs w:val="22"/>
              </w:rPr>
              <w:t>օրենք,</w:t>
            </w:r>
            <w:r>
              <w:rPr>
                <w:spacing w:val="-1"/>
                <w:sz w:val="22"/>
                <w:szCs w:val="22"/>
              </w:rPr>
              <w:t> </w:t>
            </w:r>
            <w:r>
              <w:rPr>
                <w:sz w:val="22"/>
                <w:szCs w:val="22"/>
              </w:rPr>
              <w:t>հոդված</w:t>
            </w:r>
            <w:r>
              <w:rPr>
                <w:spacing w:val="-3"/>
                <w:sz w:val="22"/>
                <w:szCs w:val="22"/>
              </w:rPr>
              <w:t> </w:t>
            </w:r>
            <w:r>
              <w:rPr>
                <w:spacing w:val="-5"/>
                <w:sz w:val="22"/>
                <w:szCs w:val="22"/>
              </w:rPr>
              <w:t>31,</w:t>
            </w:r>
          </w:p>
          <w:p>
            <w:pPr>
              <w:pStyle w:val="TableParagraph"/>
              <w:spacing w:before="145"/>
              <w:ind w:left="988"/>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328" w:lineRule="auto" w:before="145"/>
              <w:ind w:left="322" w:right="294" w:hanging="3"/>
              <w:jc w:val="center"/>
              <w:rPr>
                <w:sz w:val="22"/>
                <w:szCs w:val="22"/>
              </w:rPr>
            </w:pPr>
            <w:r>
              <w:rPr>
                <w:spacing w:val="-2"/>
                <w:sz w:val="22"/>
                <w:szCs w:val="22"/>
              </w:rPr>
              <w:t>Առողջապահության </w:t>
            </w:r>
            <w:r>
              <w:rPr>
                <w:sz w:val="22"/>
                <w:szCs w:val="22"/>
              </w:rPr>
              <w:t>նախարարի 2023 թվականի</w:t>
            </w:r>
            <w:r>
              <w:rPr>
                <w:spacing w:val="-15"/>
                <w:sz w:val="22"/>
                <w:szCs w:val="22"/>
              </w:rPr>
              <w:t> </w:t>
            </w:r>
            <w:r>
              <w:rPr>
                <w:sz w:val="22"/>
                <w:szCs w:val="22"/>
              </w:rPr>
              <w:t>ապրիլի</w:t>
            </w:r>
            <w:r>
              <w:rPr>
                <w:spacing w:val="-15"/>
                <w:sz w:val="22"/>
                <w:szCs w:val="22"/>
              </w:rPr>
              <w:t> </w:t>
            </w:r>
            <w:r>
              <w:rPr>
                <w:sz w:val="22"/>
                <w:szCs w:val="22"/>
              </w:rPr>
              <w:t>19-ի N 14-Ն հրաման,</w:t>
            </w:r>
          </w:p>
          <w:p>
            <w:pPr>
              <w:pStyle w:val="TableParagraph"/>
              <w:spacing w:before="3"/>
              <w:ind w:left="124" w:right="93"/>
              <w:jc w:val="center"/>
              <w:rPr>
                <w:sz w:val="22"/>
                <w:szCs w:val="22"/>
              </w:rPr>
            </w:pPr>
            <w:r>
              <w:rPr>
                <w:sz w:val="22"/>
                <w:szCs w:val="22"/>
              </w:rPr>
              <w:t>հավելված, կետեր</w:t>
            </w:r>
            <w:r>
              <w:rPr>
                <w:spacing w:val="2"/>
                <w:sz w:val="22"/>
                <w:szCs w:val="22"/>
              </w:rPr>
              <w:t> </w:t>
            </w:r>
            <w:r>
              <w:rPr>
                <w:spacing w:val="-4"/>
                <w:sz w:val="22"/>
                <w:szCs w:val="22"/>
              </w:rPr>
              <w:t>7,14</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rPr>
                <w:rFonts w:ascii="Times New Roman"/>
                <w:sz w:val="22"/>
              </w:rPr>
            </w:pPr>
          </w:p>
        </w:tc>
        <w:tc>
          <w:tcPr>
            <w:tcW w:w="2127" w:type="dxa"/>
          </w:tcPr>
          <w:p>
            <w:pPr>
              <w:pStyle w:val="TableParagraph"/>
              <w:rPr>
                <w:rFonts w:ascii="Times New Roman"/>
                <w:sz w:val="22"/>
              </w:rPr>
            </w:pPr>
          </w:p>
        </w:tc>
        <w:tc>
          <w:tcPr>
            <w:tcW w:w="1592" w:type="dxa"/>
          </w:tcPr>
          <w:p>
            <w:pPr>
              <w:pStyle w:val="TableParagraph"/>
              <w:rPr>
                <w:rFonts w:ascii="Times New Roman"/>
                <w:sz w:val="22"/>
              </w:rPr>
            </w:pPr>
          </w:p>
        </w:tc>
      </w:tr>
      <w:tr>
        <w:trPr>
          <w:trHeight w:val="3561" w:hRule="atLeast"/>
        </w:trPr>
        <w:tc>
          <w:tcPr>
            <w:tcW w:w="598" w:type="dxa"/>
          </w:tcPr>
          <w:p>
            <w:pPr>
              <w:pStyle w:val="TableParagraph"/>
              <w:spacing w:before="53"/>
              <w:ind w:left="19"/>
              <w:jc w:val="center"/>
              <w:rPr>
                <w:sz w:val="22"/>
              </w:rPr>
            </w:pPr>
            <w:r>
              <w:rPr>
                <w:spacing w:val="-5"/>
                <w:w w:val="110"/>
                <w:sz w:val="22"/>
              </w:rPr>
              <w:t>4)</w:t>
            </w:r>
          </w:p>
        </w:tc>
        <w:tc>
          <w:tcPr>
            <w:tcW w:w="4784" w:type="dxa"/>
          </w:tcPr>
          <w:p>
            <w:pPr>
              <w:pStyle w:val="TableParagraph"/>
              <w:spacing w:line="300" w:lineRule="auto" w:before="66"/>
              <w:ind w:left="6"/>
              <w:rPr>
                <w:rFonts w:ascii="Arial" w:hAnsi="Arial" w:cs="Arial" w:eastAsia="Arial"/>
                <w:b/>
                <w:bCs/>
                <w:sz w:val="20"/>
                <w:szCs w:val="20"/>
              </w:rPr>
            </w:pPr>
            <w:r>
              <w:rPr>
                <w:sz w:val="22"/>
                <w:szCs w:val="22"/>
              </w:rPr>
              <w:t>Կենսաքիմիական հետազոտությունների արդյունքում կազմվող արձանագրման ձևեր </w:t>
            </w:r>
            <w:r>
              <w:rPr>
                <w:rFonts w:ascii="Arial" w:hAnsi="Arial" w:cs="Arial" w:eastAsia="Arial"/>
                <w:b/>
                <w:bCs/>
                <w:sz w:val="20"/>
                <w:szCs w:val="20"/>
              </w:rPr>
              <w:t>Նշում 1*</w:t>
            </w:r>
          </w:p>
        </w:tc>
        <w:tc>
          <w:tcPr>
            <w:tcW w:w="2972" w:type="dxa"/>
          </w:tcPr>
          <w:p>
            <w:pPr>
              <w:pStyle w:val="TableParagraph"/>
              <w:spacing w:line="328" w:lineRule="auto" w:before="85"/>
              <w:ind w:left="329" w:right="100" w:firstLine="63"/>
              <w:jc w:val="center"/>
              <w:rPr>
                <w:sz w:val="22"/>
                <w:szCs w:val="22"/>
              </w:rPr>
            </w:pPr>
            <w:r>
              <w:rPr>
                <w:spacing w:val="-2"/>
                <w:sz w:val="22"/>
                <w:szCs w:val="22"/>
              </w:rPr>
              <w:t>Բնակչության </w:t>
            </w:r>
            <w:r>
              <w:rPr>
                <w:sz w:val="22"/>
                <w:szCs w:val="22"/>
              </w:rPr>
              <w:t>բժշկական օգնության և սպասարկման մասին օրենք, հոդված 31,</w:t>
            </w:r>
          </w:p>
          <w:p>
            <w:pPr>
              <w:pStyle w:val="TableParagraph"/>
              <w:spacing w:before="49"/>
              <w:ind w:left="452" w:right="93"/>
              <w:jc w:val="center"/>
              <w:rPr>
                <w:sz w:val="22"/>
                <w:szCs w:val="22"/>
              </w:rPr>
            </w:pPr>
            <w:r>
              <w:rPr>
                <w:w w:val="105"/>
                <w:sz w:val="22"/>
                <w:szCs w:val="22"/>
              </w:rPr>
              <w:t>մաս</w:t>
            </w:r>
            <w:r>
              <w:rPr>
                <w:spacing w:val="-6"/>
                <w:w w:val="105"/>
                <w:sz w:val="22"/>
                <w:szCs w:val="22"/>
              </w:rPr>
              <w:t> </w:t>
            </w:r>
            <w:r>
              <w:rPr>
                <w:w w:val="105"/>
                <w:sz w:val="22"/>
                <w:szCs w:val="22"/>
              </w:rPr>
              <w:t>1,</w:t>
            </w:r>
            <w:r>
              <w:rPr>
                <w:spacing w:val="-5"/>
                <w:w w:val="105"/>
                <w:sz w:val="22"/>
                <w:szCs w:val="22"/>
              </w:rPr>
              <w:t> </w:t>
            </w:r>
            <w:r>
              <w:rPr>
                <w:w w:val="105"/>
                <w:sz w:val="22"/>
                <w:szCs w:val="22"/>
              </w:rPr>
              <w:t>կետ</w:t>
            </w:r>
            <w:r>
              <w:rPr>
                <w:spacing w:val="-9"/>
                <w:w w:val="105"/>
                <w:sz w:val="22"/>
                <w:szCs w:val="22"/>
              </w:rPr>
              <w:t> </w:t>
            </w:r>
            <w:r>
              <w:rPr>
                <w:spacing w:val="-10"/>
                <w:w w:val="105"/>
                <w:sz w:val="22"/>
                <w:szCs w:val="22"/>
              </w:rPr>
              <w:t>6</w:t>
            </w:r>
          </w:p>
          <w:p>
            <w:pPr>
              <w:pStyle w:val="TableParagraph"/>
              <w:spacing w:line="328" w:lineRule="auto" w:before="144"/>
              <w:ind w:left="368" w:right="141" w:firstLine="67"/>
              <w:jc w:val="center"/>
              <w:rPr>
                <w:sz w:val="22"/>
                <w:szCs w:val="22"/>
              </w:rPr>
            </w:pPr>
            <w:r>
              <w:rPr>
                <w:spacing w:val="-2"/>
                <w:sz w:val="22"/>
                <w:szCs w:val="22"/>
              </w:rPr>
              <w:t>Առողջապահության </w:t>
            </w:r>
            <w:r>
              <w:rPr>
                <w:sz w:val="22"/>
                <w:szCs w:val="22"/>
              </w:rPr>
              <w:t>նախարարի 2023 թվականի ապրիլի 19-ի N 14-Ն հրաման,</w:t>
            </w:r>
          </w:p>
          <w:p>
            <w:pPr>
              <w:pStyle w:val="TableParagraph"/>
              <w:spacing w:line="243" w:lineRule="exact"/>
              <w:ind w:left="228"/>
              <w:jc w:val="center"/>
              <w:rPr>
                <w:sz w:val="22"/>
                <w:szCs w:val="22"/>
              </w:rPr>
            </w:pPr>
            <w:r>
              <w:rPr>
                <w:sz w:val="22"/>
                <w:szCs w:val="22"/>
              </w:rPr>
              <w:t>հավելված, կետեր</w:t>
            </w:r>
            <w:r>
              <w:rPr>
                <w:spacing w:val="2"/>
                <w:sz w:val="22"/>
                <w:szCs w:val="22"/>
              </w:rPr>
              <w:t> </w:t>
            </w:r>
            <w:r>
              <w:rPr>
                <w:spacing w:val="-4"/>
                <w:sz w:val="22"/>
                <w:szCs w:val="22"/>
              </w:rPr>
              <w:t>7,14</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3"/>
              <w:ind w:left="88" w:right="71"/>
              <w:jc w:val="center"/>
              <w:rPr>
                <w:sz w:val="22"/>
              </w:rPr>
            </w:pPr>
            <w:r>
              <w:rPr>
                <w:spacing w:val="-4"/>
                <w:w w:val="120"/>
                <w:sz w:val="22"/>
              </w:rPr>
              <w:t>0,25</w:t>
            </w:r>
          </w:p>
        </w:tc>
        <w:tc>
          <w:tcPr>
            <w:tcW w:w="2127" w:type="dxa"/>
          </w:tcPr>
          <w:p>
            <w:pPr>
              <w:pStyle w:val="TableParagraph"/>
              <w:spacing w:before="53"/>
              <w:ind w:left="70"/>
              <w:rPr>
                <w:sz w:val="22"/>
                <w:szCs w:val="22"/>
              </w:rPr>
            </w:pPr>
            <w:r>
              <w:rPr>
                <w:spacing w:val="-2"/>
                <w:w w:val="105"/>
                <w:sz w:val="22"/>
                <w:szCs w:val="22"/>
              </w:rPr>
              <w:t>Փաստաթղթային</w:t>
            </w:r>
          </w:p>
        </w:tc>
        <w:tc>
          <w:tcPr>
            <w:tcW w:w="1592" w:type="dxa"/>
          </w:tcPr>
          <w:p>
            <w:pPr>
              <w:pStyle w:val="TableParagraph"/>
              <w:rPr>
                <w:rFonts w:ascii="Times New Roman"/>
                <w:sz w:val="22"/>
              </w:rPr>
            </w:pPr>
          </w:p>
        </w:tc>
      </w:tr>
      <w:tr>
        <w:trPr>
          <w:trHeight w:val="3220" w:hRule="atLeast"/>
        </w:trPr>
        <w:tc>
          <w:tcPr>
            <w:tcW w:w="598" w:type="dxa"/>
          </w:tcPr>
          <w:p>
            <w:pPr>
              <w:pStyle w:val="TableParagraph"/>
              <w:spacing w:before="53"/>
              <w:ind w:left="15"/>
              <w:jc w:val="center"/>
              <w:rPr>
                <w:sz w:val="22"/>
              </w:rPr>
            </w:pPr>
            <w:r>
              <w:rPr>
                <w:spacing w:val="-5"/>
                <w:w w:val="115"/>
                <w:sz w:val="22"/>
              </w:rPr>
              <w:t>5)</w:t>
            </w:r>
          </w:p>
        </w:tc>
        <w:tc>
          <w:tcPr>
            <w:tcW w:w="4784" w:type="dxa"/>
          </w:tcPr>
          <w:p>
            <w:pPr>
              <w:pStyle w:val="TableParagraph"/>
              <w:spacing w:line="288" w:lineRule="auto" w:before="65"/>
              <w:ind w:left="6"/>
              <w:rPr>
                <w:sz w:val="22"/>
                <w:szCs w:val="22"/>
              </w:rPr>
            </w:pPr>
            <w:r>
              <w:rPr>
                <w:sz w:val="22"/>
                <w:szCs w:val="22"/>
              </w:rPr>
              <w:t>Ձևաբանական հետազոտությունների </w:t>
            </w:r>
            <w:r>
              <w:rPr>
                <w:spacing w:val="-2"/>
                <w:sz w:val="22"/>
                <w:szCs w:val="22"/>
              </w:rPr>
              <w:t>արդյունքում</w:t>
            </w:r>
            <w:r>
              <w:rPr>
                <w:spacing w:val="-13"/>
                <w:sz w:val="22"/>
                <w:szCs w:val="22"/>
              </w:rPr>
              <w:t> </w:t>
            </w:r>
            <w:r>
              <w:rPr>
                <w:spacing w:val="-2"/>
                <w:sz w:val="22"/>
                <w:szCs w:val="22"/>
              </w:rPr>
              <w:t>կազմվող</w:t>
            </w:r>
            <w:r>
              <w:rPr>
                <w:spacing w:val="-13"/>
                <w:sz w:val="22"/>
                <w:szCs w:val="22"/>
              </w:rPr>
              <w:t> </w:t>
            </w:r>
            <w:r>
              <w:rPr>
                <w:spacing w:val="-2"/>
                <w:sz w:val="22"/>
                <w:szCs w:val="22"/>
              </w:rPr>
              <w:t>եզրակացության</w:t>
            </w:r>
            <w:r>
              <w:rPr>
                <w:spacing w:val="31"/>
                <w:sz w:val="22"/>
                <w:szCs w:val="22"/>
              </w:rPr>
              <w:t> </w:t>
            </w:r>
            <w:r>
              <w:rPr>
                <w:spacing w:val="-2"/>
                <w:sz w:val="22"/>
                <w:szCs w:val="22"/>
              </w:rPr>
              <w:t>ձևեր</w:t>
            </w:r>
          </w:p>
        </w:tc>
        <w:tc>
          <w:tcPr>
            <w:tcW w:w="2972" w:type="dxa"/>
          </w:tcPr>
          <w:p>
            <w:pPr>
              <w:pStyle w:val="TableParagraph"/>
              <w:spacing w:line="326" w:lineRule="auto" w:before="85"/>
              <w:ind w:left="329" w:right="100" w:firstLine="63"/>
              <w:jc w:val="center"/>
              <w:rPr>
                <w:sz w:val="22"/>
                <w:szCs w:val="22"/>
              </w:rPr>
            </w:pPr>
            <w:r>
              <w:rPr>
                <w:spacing w:val="-2"/>
                <w:sz w:val="22"/>
                <w:szCs w:val="22"/>
              </w:rPr>
              <w:t>Բնակչության </w:t>
            </w:r>
            <w:r>
              <w:rPr>
                <w:sz w:val="22"/>
                <w:szCs w:val="22"/>
              </w:rPr>
              <w:t>բժշկական օգնության և սպասարկման մասին օրենք, հոդված 31,</w:t>
            </w:r>
          </w:p>
          <w:p>
            <w:pPr>
              <w:pStyle w:val="TableParagraph"/>
              <w:spacing w:before="59"/>
              <w:ind w:left="456" w:right="93"/>
              <w:jc w:val="center"/>
              <w:rPr>
                <w:sz w:val="22"/>
                <w:szCs w:val="22"/>
              </w:rPr>
            </w:pPr>
            <w:r>
              <w:rPr>
                <w:w w:val="105"/>
                <w:sz w:val="22"/>
                <w:szCs w:val="22"/>
              </w:rPr>
              <w:t>մաս</w:t>
            </w:r>
            <w:r>
              <w:rPr>
                <w:spacing w:val="-6"/>
                <w:w w:val="105"/>
                <w:sz w:val="22"/>
                <w:szCs w:val="22"/>
              </w:rPr>
              <w:t> </w:t>
            </w:r>
            <w:r>
              <w:rPr>
                <w:w w:val="105"/>
                <w:sz w:val="22"/>
                <w:szCs w:val="22"/>
              </w:rPr>
              <w:t>1,</w:t>
            </w:r>
            <w:r>
              <w:rPr>
                <w:spacing w:val="-5"/>
                <w:w w:val="105"/>
                <w:sz w:val="22"/>
                <w:szCs w:val="22"/>
              </w:rPr>
              <w:t> </w:t>
            </w:r>
            <w:r>
              <w:rPr>
                <w:w w:val="105"/>
                <w:sz w:val="22"/>
                <w:szCs w:val="22"/>
              </w:rPr>
              <w:t>կետ</w:t>
            </w:r>
            <w:r>
              <w:rPr>
                <w:spacing w:val="-9"/>
                <w:w w:val="105"/>
                <w:sz w:val="22"/>
                <w:szCs w:val="22"/>
              </w:rPr>
              <w:t> </w:t>
            </w:r>
            <w:r>
              <w:rPr>
                <w:spacing w:val="-5"/>
                <w:w w:val="105"/>
                <w:sz w:val="22"/>
                <w:szCs w:val="22"/>
              </w:rPr>
              <w:t>6,</w:t>
            </w:r>
          </w:p>
          <w:p>
            <w:pPr>
              <w:pStyle w:val="TableParagraph"/>
              <w:spacing w:line="326" w:lineRule="auto" w:before="144"/>
              <w:ind w:left="361" w:right="130" w:firstLine="63"/>
              <w:jc w:val="center"/>
              <w:rPr>
                <w:sz w:val="22"/>
                <w:szCs w:val="22"/>
              </w:rPr>
            </w:pPr>
            <w:r>
              <w:rPr>
                <w:spacing w:val="-2"/>
                <w:sz w:val="22"/>
                <w:szCs w:val="22"/>
              </w:rPr>
              <w:t>Առողջապահության </w:t>
            </w:r>
            <w:r>
              <w:rPr>
                <w:sz w:val="22"/>
                <w:szCs w:val="22"/>
              </w:rPr>
              <w:t>նախարարի 2021 թվականի հունիսի </w:t>
            </w:r>
            <w:r>
              <w:rPr>
                <w:sz w:val="22"/>
                <w:szCs w:val="22"/>
              </w:rPr>
              <w:t>18-ի</w:t>
            </w:r>
          </w:p>
          <w:p>
            <w:pPr>
              <w:pStyle w:val="TableParagraph"/>
              <w:spacing w:before="2"/>
              <w:ind w:left="227"/>
              <w:jc w:val="center"/>
              <w:rPr>
                <w:sz w:val="22"/>
                <w:szCs w:val="22"/>
              </w:rPr>
            </w:pPr>
            <w:r>
              <w:rPr>
                <w:w w:val="105"/>
                <w:sz w:val="22"/>
                <w:szCs w:val="22"/>
              </w:rPr>
              <w:t>N</w:t>
            </w:r>
            <w:r>
              <w:rPr>
                <w:spacing w:val="9"/>
                <w:w w:val="105"/>
                <w:sz w:val="22"/>
                <w:szCs w:val="22"/>
              </w:rPr>
              <w:t> </w:t>
            </w:r>
            <w:r>
              <w:rPr>
                <w:w w:val="105"/>
                <w:sz w:val="22"/>
                <w:szCs w:val="22"/>
              </w:rPr>
              <w:t>49-Ն</w:t>
            </w:r>
            <w:r>
              <w:rPr>
                <w:spacing w:val="13"/>
                <w:w w:val="105"/>
                <w:sz w:val="22"/>
                <w:szCs w:val="22"/>
              </w:rPr>
              <w:t> </w:t>
            </w:r>
            <w:r>
              <w:rPr>
                <w:spacing w:val="-2"/>
                <w:w w:val="105"/>
                <w:sz w:val="22"/>
                <w:szCs w:val="22"/>
              </w:rPr>
              <w:t>հրաման,</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3"/>
              <w:ind w:left="88" w:right="71"/>
              <w:jc w:val="center"/>
              <w:rPr>
                <w:sz w:val="22"/>
              </w:rPr>
            </w:pPr>
            <w:r>
              <w:rPr>
                <w:spacing w:val="-4"/>
                <w:w w:val="120"/>
                <w:sz w:val="22"/>
              </w:rPr>
              <w:t>0,25</w:t>
            </w:r>
          </w:p>
        </w:tc>
        <w:tc>
          <w:tcPr>
            <w:tcW w:w="2127" w:type="dxa"/>
          </w:tcPr>
          <w:p>
            <w:pPr>
              <w:pStyle w:val="TableParagraph"/>
              <w:spacing w:before="53"/>
              <w:ind w:left="1"/>
              <w:rPr>
                <w:sz w:val="22"/>
                <w:szCs w:val="22"/>
              </w:rPr>
            </w:pPr>
            <w:r>
              <w:rPr>
                <w:spacing w:val="-2"/>
                <w:w w:val="105"/>
                <w:sz w:val="22"/>
                <w:szCs w:val="22"/>
              </w:rPr>
              <w:t>Փաստաթղթայի</w:t>
            </w:r>
          </w:p>
        </w:tc>
        <w:tc>
          <w:tcPr>
            <w:tcW w:w="1592"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87"/>
        <w:gridCol w:w="2968"/>
        <w:gridCol w:w="658"/>
        <w:gridCol w:w="567"/>
        <w:gridCol w:w="569"/>
        <w:gridCol w:w="1054"/>
        <w:gridCol w:w="2127"/>
        <w:gridCol w:w="1592"/>
      </w:tblGrid>
      <w:tr>
        <w:trPr>
          <w:trHeight w:val="450" w:hRule="atLeast"/>
        </w:trPr>
        <w:tc>
          <w:tcPr>
            <w:tcW w:w="598" w:type="dxa"/>
          </w:tcPr>
          <w:p>
            <w:pPr>
              <w:pStyle w:val="TableParagraph"/>
              <w:rPr>
                <w:rFonts w:ascii="Times New Roman"/>
                <w:sz w:val="22"/>
              </w:rPr>
            </w:pPr>
          </w:p>
        </w:tc>
        <w:tc>
          <w:tcPr>
            <w:tcW w:w="4787" w:type="dxa"/>
          </w:tcPr>
          <w:p>
            <w:pPr>
              <w:pStyle w:val="TableParagraph"/>
              <w:rPr>
                <w:rFonts w:ascii="Times New Roman"/>
                <w:sz w:val="22"/>
              </w:rPr>
            </w:pPr>
          </w:p>
        </w:tc>
        <w:tc>
          <w:tcPr>
            <w:tcW w:w="2968" w:type="dxa"/>
          </w:tcPr>
          <w:p>
            <w:pPr>
              <w:pStyle w:val="TableParagraph"/>
              <w:spacing w:before="29"/>
              <w:ind w:left="329"/>
              <w:rPr>
                <w:sz w:val="22"/>
                <w:szCs w:val="22"/>
              </w:rPr>
            </w:pPr>
            <w:r>
              <w:rPr>
                <w:sz w:val="22"/>
                <w:szCs w:val="22"/>
              </w:rPr>
              <w:t>հավելված</w:t>
            </w:r>
            <w:r>
              <w:rPr>
                <w:spacing w:val="-8"/>
                <w:sz w:val="22"/>
                <w:szCs w:val="22"/>
              </w:rPr>
              <w:t> </w:t>
            </w:r>
            <w:r>
              <w:rPr>
                <w:sz w:val="22"/>
                <w:szCs w:val="22"/>
              </w:rPr>
              <w:t>1,</w:t>
            </w:r>
            <w:r>
              <w:rPr>
                <w:spacing w:val="-9"/>
                <w:sz w:val="22"/>
                <w:szCs w:val="22"/>
              </w:rPr>
              <w:t> </w:t>
            </w:r>
            <w:r>
              <w:rPr>
                <w:sz w:val="22"/>
                <w:szCs w:val="22"/>
              </w:rPr>
              <w:t>հավելված</w:t>
            </w:r>
            <w:r>
              <w:rPr>
                <w:spacing w:val="-9"/>
                <w:sz w:val="22"/>
                <w:szCs w:val="22"/>
              </w:rPr>
              <w:t> </w:t>
            </w:r>
            <w:r>
              <w:rPr>
                <w:spacing w:val="-10"/>
                <w:sz w:val="22"/>
                <w:szCs w:val="22"/>
              </w:rPr>
              <w:t>2</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rPr>
                <w:rFonts w:ascii="Times New Roman"/>
                <w:sz w:val="22"/>
              </w:rPr>
            </w:pPr>
          </w:p>
        </w:tc>
        <w:tc>
          <w:tcPr>
            <w:tcW w:w="2127" w:type="dxa"/>
          </w:tcPr>
          <w:p>
            <w:pPr>
              <w:pStyle w:val="TableParagraph"/>
              <w:rPr>
                <w:rFonts w:ascii="Times New Roman"/>
                <w:sz w:val="22"/>
              </w:rPr>
            </w:pPr>
          </w:p>
        </w:tc>
        <w:tc>
          <w:tcPr>
            <w:tcW w:w="1592" w:type="dxa"/>
          </w:tcPr>
          <w:p>
            <w:pPr>
              <w:pStyle w:val="TableParagraph"/>
              <w:rPr>
                <w:rFonts w:ascii="Times New Roman"/>
                <w:sz w:val="22"/>
              </w:rPr>
            </w:pPr>
          </w:p>
        </w:tc>
      </w:tr>
      <w:tr>
        <w:trPr>
          <w:trHeight w:val="5207" w:hRule="atLeast"/>
        </w:trPr>
        <w:tc>
          <w:tcPr>
            <w:tcW w:w="598" w:type="dxa"/>
          </w:tcPr>
          <w:p>
            <w:pPr>
              <w:pStyle w:val="TableParagraph"/>
              <w:spacing w:before="50"/>
              <w:ind w:left="18"/>
              <w:jc w:val="center"/>
              <w:rPr>
                <w:sz w:val="22"/>
              </w:rPr>
            </w:pPr>
            <w:r>
              <w:rPr>
                <w:rFonts w:ascii="Arial"/>
                <w:b/>
                <w:spacing w:val="-5"/>
                <w:w w:val="125"/>
                <w:sz w:val="22"/>
              </w:rPr>
              <w:t>5</w:t>
            </w:r>
            <w:r>
              <w:rPr>
                <w:spacing w:val="-5"/>
                <w:w w:val="125"/>
                <w:sz w:val="22"/>
              </w:rPr>
              <w:t>.</w:t>
            </w:r>
          </w:p>
        </w:tc>
        <w:tc>
          <w:tcPr>
            <w:tcW w:w="4787" w:type="dxa"/>
          </w:tcPr>
          <w:p>
            <w:pPr>
              <w:pStyle w:val="TableParagraph"/>
              <w:spacing w:line="285" w:lineRule="auto" w:before="65"/>
              <w:ind w:left="6" w:right="215"/>
              <w:rPr>
                <w:sz w:val="22"/>
                <w:szCs w:val="22"/>
              </w:rPr>
            </w:pPr>
            <w:r>
              <w:rPr>
                <w:sz w:val="22"/>
                <w:szCs w:val="22"/>
              </w:rPr>
              <w:t>Բժշկական կազմակերպության նեղ մասնագետները</w:t>
            </w:r>
            <w:r>
              <w:rPr>
                <w:spacing w:val="-13"/>
                <w:sz w:val="22"/>
                <w:szCs w:val="22"/>
              </w:rPr>
              <w:t> </w:t>
            </w:r>
            <w:r>
              <w:rPr>
                <w:sz w:val="22"/>
                <w:szCs w:val="22"/>
              </w:rPr>
              <w:t>վարում</w:t>
            </w:r>
            <w:r>
              <w:rPr>
                <w:spacing w:val="-13"/>
                <w:sz w:val="22"/>
                <w:szCs w:val="22"/>
              </w:rPr>
              <w:t> </w:t>
            </w:r>
            <w:r>
              <w:rPr>
                <w:sz w:val="22"/>
                <w:szCs w:val="22"/>
              </w:rPr>
              <w:t>և</w:t>
            </w:r>
            <w:r>
              <w:rPr>
                <w:spacing w:val="-13"/>
                <w:sz w:val="22"/>
                <w:szCs w:val="22"/>
              </w:rPr>
              <w:t> </w:t>
            </w:r>
            <w:r>
              <w:rPr>
                <w:sz w:val="22"/>
                <w:szCs w:val="22"/>
              </w:rPr>
              <w:t>լրացնում</w:t>
            </w:r>
            <w:r>
              <w:rPr>
                <w:spacing w:val="-15"/>
                <w:sz w:val="22"/>
                <w:szCs w:val="22"/>
              </w:rPr>
              <w:t> </w:t>
            </w:r>
            <w:r>
              <w:rPr>
                <w:sz w:val="22"/>
                <w:szCs w:val="22"/>
              </w:rPr>
              <w:t>են</w:t>
            </w:r>
            <w:r>
              <w:rPr>
                <w:spacing w:val="34"/>
                <w:sz w:val="22"/>
                <w:szCs w:val="22"/>
              </w:rPr>
              <w:t> </w:t>
            </w:r>
            <w:r>
              <w:rPr>
                <w:sz w:val="22"/>
                <w:szCs w:val="22"/>
              </w:rPr>
              <w:t>նեղ մասնագետների գրանցամատյան</w:t>
            </w:r>
          </w:p>
        </w:tc>
        <w:tc>
          <w:tcPr>
            <w:tcW w:w="2968" w:type="dxa"/>
          </w:tcPr>
          <w:p>
            <w:pPr>
              <w:pStyle w:val="TableParagraph"/>
              <w:spacing w:line="326" w:lineRule="auto" w:before="85"/>
              <w:ind w:left="226" w:right="1" w:firstLine="2"/>
              <w:jc w:val="center"/>
              <w:rPr>
                <w:sz w:val="22"/>
                <w:szCs w:val="22"/>
              </w:rPr>
            </w:pPr>
            <w:r>
              <w:rPr>
                <w:spacing w:val="-2"/>
                <w:sz w:val="22"/>
                <w:szCs w:val="22"/>
              </w:rPr>
              <w:t>Բնակչության</w:t>
            </w:r>
            <w:r>
              <w:rPr>
                <w:spacing w:val="-13"/>
                <w:sz w:val="22"/>
                <w:szCs w:val="22"/>
              </w:rPr>
              <w:t> </w:t>
            </w:r>
            <w:r>
              <w:rPr>
                <w:spacing w:val="-2"/>
                <w:sz w:val="22"/>
                <w:szCs w:val="22"/>
              </w:rPr>
              <w:t>բժշկական </w:t>
            </w:r>
            <w:r>
              <w:rPr>
                <w:sz w:val="22"/>
                <w:szCs w:val="22"/>
              </w:rPr>
              <w:t>օգնության և սպասարկման մասին օրենք, հոդված 31, մաս 1,</w:t>
            </w:r>
          </w:p>
          <w:p>
            <w:pPr>
              <w:pStyle w:val="TableParagraph"/>
              <w:spacing w:before="3"/>
              <w:ind w:left="221"/>
              <w:jc w:val="center"/>
              <w:rPr>
                <w:sz w:val="22"/>
                <w:szCs w:val="22"/>
              </w:rPr>
            </w:pPr>
            <w:r>
              <w:rPr>
                <w:w w:val="105"/>
                <w:sz w:val="22"/>
                <w:szCs w:val="22"/>
              </w:rPr>
              <w:t>կետ</w:t>
            </w:r>
            <w:r>
              <w:rPr>
                <w:spacing w:val="1"/>
                <w:w w:val="110"/>
                <w:sz w:val="22"/>
                <w:szCs w:val="22"/>
              </w:rPr>
              <w:t> </w:t>
            </w:r>
            <w:r>
              <w:rPr>
                <w:spacing w:val="-7"/>
                <w:w w:val="110"/>
                <w:sz w:val="22"/>
                <w:szCs w:val="22"/>
              </w:rPr>
              <w:t>6,</w:t>
            </w:r>
          </w:p>
          <w:p>
            <w:pPr>
              <w:pStyle w:val="TableParagraph"/>
              <w:spacing w:line="326" w:lineRule="auto" w:before="90"/>
              <w:ind w:left="17" w:right="8" w:firstLine="2"/>
              <w:jc w:val="center"/>
              <w:rPr>
                <w:sz w:val="22"/>
                <w:szCs w:val="22"/>
              </w:rPr>
            </w:pPr>
            <w:r>
              <w:rPr>
                <w:sz w:val="22"/>
                <w:szCs w:val="22"/>
              </w:rPr>
              <w:t>ՀՀ կառավարության 2014 թվականի</w:t>
            </w:r>
            <w:r>
              <w:rPr>
                <w:spacing w:val="-7"/>
                <w:sz w:val="22"/>
                <w:szCs w:val="22"/>
              </w:rPr>
              <w:t> </w:t>
            </w:r>
            <w:r>
              <w:rPr>
                <w:sz w:val="22"/>
                <w:szCs w:val="22"/>
              </w:rPr>
              <w:t>սեպտեմբերի</w:t>
            </w:r>
            <w:r>
              <w:rPr>
                <w:spacing w:val="-11"/>
                <w:sz w:val="22"/>
                <w:szCs w:val="22"/>
              </w:rPr>
              <w:t> </w:t>
            </w:r>
            <w:r>
              <w:rPr>
                <w:sz w:val="22"/>
                <w:szCs w:val="22"/>
              </w:rPr>
              <w:t>04-ի N 952-Ն որոշում, հավելված N 2,</w:t>
            </w:r>
          </w:p>
          <w:p>
            <w:pPr>
              <w:pStyle w:val="TableParagraph"/>
              <w:spacing w:line="328" w:lineRule="auto" w:before="203"/>
              <w:ind w:left="24" w:right="16"/>
              <w:jc w:val="center"/>
              <w:rPr>
                <w:sz w:val="22"/>
                <w:szCs w:val="22"/>
              </w:rPr>
            </w:pPr>
            <w:r>
              <w:rPr>
                <w:spacing w:val="-2"/>
                <w:sz w:val="22"/>
                <w:szCs w:val="22"/>
              </w:rPr>
              <w:t>Առողջապահության նախարարի</w:t>
            </w:r>
            <w:r>
              <w:rPr>
                <w:spacing w:val="-13"/>
                <w:sz w:val="22"/>
                <w:szCs w:val="22"/>
              </w:rPr>
              <w:t> </w:t>
            </w:r>
            <w:r>
              <w:rPr>
                <w:spacing w:val="-2"/>
                <w:sz w:val="22"/>
                <w:szCs w:val="22"/>
              </w:rPr>
              <w:t>2021</w:t>
            </w:r>
            <w:r>
              <w:rPr>
                <w:spacing w:val="-13"/>
                <w:sz w:val="22"/>
                <w:szCs w:val="22"/>
              </w:rPr>
              <w:t> </w:t>
            </w:r>
            <w:r>
              <w:rPr>
                <w:spacing w:val="-2"/>
                <w:sz w:val="22"/>
                <w:szCs w:val="22"/>
              </w:rPr>
              <w:t>թվականի </w:t>
            </w:r>
            <w:r>
              <w:rPr>
                <w:sz w:val="22"/>
                <w:szCs w:val="22"/>
              </w:rPr>
              <w:t>դեկտեմբերի 06-ի N 88-Ն հրաման, հավելված N 10</w:t>
            </w: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4"/>
              <w:ind w:left="88" w:right="71"/>
              <w:jc w:val="center"/>
              <w:rPr>
                <w:sz w:val="22"/>
              </w:rPr>
            </w:pPr>
            <w:r>
              <w:rPr>
                <w:spacing w:val="-10"/>
                <w:w w:val="90"/>
                <w:sz w:val="22"/>
              </w:rPr>
              <w:t>1</w:t>
            </w:r>
          </w:p>
        </w:tc>
        <w:tc>
          <w:tcPr>
            <w:tcW w:w="2127" w:type="dxa"/>
          </w:tcPr>
          <w:p>
            <w:pPr>
              <w:pStyle w:val="TableParagraph"/>
              <w:spacing w:line="285" w:lineRule="auto" w:before="54"/>
              <w:ind w:left="33" w:right="199"/>
              <w:jc w:val="center"/>
              <w:rPr>
                <w:sz w:val="22"/>
                <w:szCs w:val="22"/>
              </w:rPr>
            </w:pPr>
            <w:r>
              <w:rPr>
                <w:spacing w:val="-2"/>
                <w:w w:val="105"/>
                <w:sz w:val="22"/>
                <w:szCs w:val="22"/>
              </w:rPr>
              <w:t>Փաստաթղթային </w:t>
            </w:r>
            <w:r>
              <w:rPr>
                <w:spacing w:val="-4"/>
                <w:w w:val="105"/>
                <w:sz w:val="22"/>
                <w:szCs w:val="22"/>
              </w:rPr>
              <w:t>կամ </w:t>
            </w:r>
            <w:r>
              <w:rPr>
                <w:spacing w:val="-2"/>
                <w:w w:val="105"/>
                <w:sz w:val="22"/>
                <w:szCs w:val="22"/>
              </w:rPr>
              <w:t>էլեկտրոնային</w:t>
            </w:r>
          </w:p>
        </w:tc>
        <w:tc>
          <w:tcPr>
            <w:tcW w:w="1592" w:type="dxa"/>
          </w:tcPr>
          <w:p>
            <w:pPr>
              <w:pStyle w:val="TableParagraph"/>
              <w:rPr>
                <w:rFonts w:ascii="Times New Roman"/>
                <w:sz w:val="22"/>
              </w:rPr>
            </w:pPr>
          </w:p>
        </w:tc>
      </w:tr>
      <w:tr>
        <w:trPr>
          <w:trHeight w:val="1751" w:hRule="atLeast"/>
        </w:trPr>
        <w:tc>
          <w:tcPr>
            <w:tcW w:w="14920" w:type="dxa"/>
            <w:gridSpan w:val="9"/>
          </w:tcPr>
          <w:p>
            <w:pPr>
              <w:pStyle w:val="TableParagraph"/>
              <w:spacing w:line="326" w:lineRule="auto" w:before="85"/>
              <w:ind w:left="292"/>
              <w:jc w:val="center"/>
              <w:rPr>
                <w:sz w:val="22"/>
                <w:szCs w:val="22"/>
              </w:rPr>
            </w:pPr>
            <w:r>
              <w:rPr>
                <w:w w:val="105"/>
                <w:sz w:val="22"/>
                <w:szCs w:val="22"/>
              </w:rPr>
              <w:t>ՊՈԼԻԿԼԻՆԻԿԱՆԵՐԻ (ԽԱՌԸ, ՄԵԾԱՀԱՍԱԿՆԵՐԻ ԵՎ ՄԱՆԿԱԿԱՆ), ԱՌԱՆՁԻՆ ՄԱՍՆԱԳԻՏԱՑՎԱԾ ԿԱԲԻՆԵՏՆԵՐԻ, ԸՆՏԱՆԵԿԱՆ ԱՎԱԳ ԲՈՒԺԱՇԽԱՏՈՂԻ ԳՐԱՍԵՆՅԱԿՆԵՐԻ, ԳՅՈՒՂԱԿԱՆ ԲԺՇԿԱԿԱՆ ԱՄԲՈՒԼԱՏՈՐԻԱՆԵՐԻ, ԳՅՈՒՂԱԿԱՆ ԱՌՈՂՋՈՒԹՅԱՆ ԿԵՆՏՐՈՆՆԵՐԻ, ԿԱՆԱՆՑ ԿՈՆՍՈՒԼՏԱՑԻԱՆԵՐԻ ԳՈՐԾՈՒՆԵՈՒԹՅԱՆ ՀԱՄԱՐ ԱՆՀՐԱԺԵՇՏ ԼԱԲՈՐԱՏՈՐ-ԳՈՐԾԻՔԱՅԻՆ ԱԽՏՈՐՈՇԻՉ ՀԵՏԱԶՈՏՈՒԹՅՈՒՆՆԵՐԻ ԻՐԱԿԱՆԱՑՄԱՆ ՏԵԽՆԻԿԱԿԱՆ ԵՎ ՄԱՍՆԱԳԻՏԱԿԱՆ ՈՐԱԿԱՎՈՐՄԱՆ ՊԱՀԱՆՋՆԵՐՆ</w:t>
            </w:r>
          </w:p>
          <w:p>
            <w:pPr>
              <w:pStyle w:val="TableParagraph"/>
              <w:spacing w:before="4"/>
              <w:ind w:left="223"/>
              <w:jc w:val="center"/>
              <w:rPr>
                <w:sz w:val="22"/>
                <w:szCs w:val="22"/>
              </w:rPr>
            </w:pPr>
            <w:r>
              <w:rPr>
                <w:w w:val="110"/>
                <w:sz w:val="22"/>
                <w:szCs w:val="22"/>
              </w:rPr>
              <w:t>ՈՒ</w:t>
            </w:r>
            <w:r>
              <w:rPr>
                <w:spacing w:val="11"/>
                <w:w w:val="110"/>
                <w:sz w:val="22"/>
                <w:szCs w:val="22"/>
              </w:rPr>
              <w:t> </w:t>
            </w:r>
            <w:r>
              <w:rPr>
                <w:spacing w:val="-2"/>
                <w:w w:val="110"/>
                <w:sz w:val="22"/>
                <w:szCs w:val="22"/>
              </w:rPr>
              <w:t>ՊԱՅՄԱՆՆԵՐԸ</w:t>
            </w:r>
          </w:p>
        </w:tc>
      </w:tr>
      <w:tr>
        <w:trPr>
          <w:trHeight w:val="1254" w:hRule="atLeast"/>
        </w:trPr>
        <w:tc>
          <w:tcPr>
            <w:tcW w:w="598" w:type="dxa"/>
          </w:tcPr>
          <w:p>
            <w:pPr>
              <w:pStyle w:val="TableParagraph"/>
              <w:spacing w:before="52"/>
              <w:ind w:left="16"/>
              <w:jc w:val="center"/>
              <w:rPr>
                <w:rFonts w:ascii="Arial"/>
                <w:b/>
                <w:sz w:val="22"/>
              </w:rPr>
            </w:pPr>
            <w:r>
              <w:rPr>
                <w:rFonts w:ascii="Arial"/>
                <w:b/>
                <w:spacing w:val="-5"/>
                <w:w w:val="125"/>
                <w:sz w:val="22"/>
              </w:rPr>
              <w:t>6.</w:t>
            </w:r>
          </w:p>
        </w:tc>
        <w:tc>
          <w:tcPr>
            <w:tcW w:w="4787" w:type="dxa"/>
          </w:tcPr>
          <w:p>
            <w:pPr>
              <w:pStyle w:val="TableParagraph"/>
              <w:spacing w:line="331" w:lineRule="auto" w:before="53"/>
              <w:ind w:left="117" w:right="215"/>
              <w:rPr>
                <w:rFonts w:ascii="Arial" w:hAnsi="Arial" w:cs="Arial" w:eastAsia="Arial"/>
                <w:b/>
                <w:bCs/>
                <w:sz w:val="22"/>
                <w:szCs w:val="22"/>
              </w:rPr>
            </w:pPr>
            <w:r>
              <w:rPr>
                <w:w w:val="105"/>
                <w:sz w:val="22"/>
                <w:szCs w:val="22"/>
              </w:rPr>
              <w:t>Կլինիկական</w:t>
            </w:r>
            <w:r>
              <w:rPr>
                <w:spacing w:val="-15"/>
                <w:w w:val="105"/>
                <w:sz w:val="22"/>
                <w:szCs w:val="22"/>
              </w:rPr>
              <w:t> </w:t>
            </w:r>
            <w:r>
              <w:rPr>
                <w:w w:val="105"/>
                <w:sz w:val="22"/>
                <w:szCs w:val="22"/>
              </w:rPr>
              <w:t>լաբորատորիայում</w:t>
            </w:r>
            <w:r>
              <w:rPr>
                <w:spacing w:val="-16"/>
                <w:w w:val="105"/>
                <w:sz w:val="22"/>
                <w:szCs w:val="22"/>
              </w:rPr>
              <w:t> </w:t>
            </w:r>
            <w:r>
              <w:rPr>
                <w:w w:val="105"/>
                <w:sz w:val="22"/>
                <w:szCs w:val="22"/>
              </w:rPr>
              <w:t>առկա</w:t>
            </w:r>
            <w:r>
              <w:rPr>
                <w:spacing w:val="-15"/>
                <w:w w:val="105"/>
                <w:sz w:val="22"/>
                <w:szCs w:val="22"/>
              </w:rPr>
              <w:t> </w:t>
            </w:r>
            <w:r>
              <w:rPr>
                <w:w w:val="105"/>
                <w:sz w:val="22"/>
                <w:szCs w:val="22"/>
              </w:rPr>
              <w:t>են հետևյալ</w:t>
            </w:r>
            <w:r>
              <w:rPr>
                <w:spacing w:val="-16"/>
                <w:w w:val="105"/>
                <w:sz w:val="22"/>
                <w:szCs w:val="22"/>
              </w:rPr>
              <w:t> </w:t>
            </w:r>
            <w:r>
              <w:rPr>
                <w:w w:val="105"/>
                <w:sz w:val="22"/>
                <w:szCs w:val="22"/>
              </w:rPr>
              <w:t>սարքավորումները</w:t>
            </w:r>
            <w:r>
              <w:rPr>
                <w:spacing w:val="-15"/>
                <w:w w:val="105"/>
                <w:sz w:val="22"/>
                <w:szCs w:val="22"/>
              </w:rPr>
              <w:t> </w:t>
            </w:r>
            <w:r>
              <w:rPr>
                <w:w w:val="105"/>
                <w:sz w:val="22"/>
                <w:szCs w:val="22"/>
              </w:rPr>
              <w:t>և</w:t>
            </w:r>
            <w:r>
              <w:rPr>
                <w:spacing w:val="-16"/>
                <w:w w:val="105"/>
                <w:sz w:val="22"/>
                <w:szCs w:val="22"/>
              </w:rPr>
              <w:t> </w:t>
            </w:r>
            <w:r>
              <w:rPr>
                <w:w w:val="105"/>
                <w:sz w:val="22"/>
                <w:szCs w:val="22"/>
              </w:rPr>
              <w:t>բժշկական գործիքները. </w:t>
            </w:r>
            <w:r>
              <w:rPr>
                <w:rFonts w:ascii="Arial" w:hAnsi="Arial" w:cs="Arial" w:eastAsia="Arial"/>
                <w:b/>
                <w:bCs/>
                <w:w w:val="105"/>
                <w:sz w:val="22"/>
                <w:szCs w:val="22"/>
              </w:rPr>
              <w:t>*</w:t>
            </w:r>
          </w:p>
        </w:tc>
        <w:tc>
          <w:tcPr>
            <w:tcW w:w="2968" w:type="dxa"/>
          </w:tcPr>
          <w:p>
            <w:pPr>
              <w:pStyle w:val="TableParagraph"/>
              <w:spacing w:line="285" w:lineRule="auto" w:before="32"/>
              <w:ind w:left="293" w:right="27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8"/>
              <w:ind w:left="24"/>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7"/>
                <w:sz w:val="22"/>
                <w:szCs w:val="22"/>
              </w:rPr>
              <w:t> </w:t>
            </w:r>
            <w:r>
              <w:rPr>
                <w:spacing w:val="-4"/>
                <w:sz w:val="22"/>
                <w:szCs w:val="22"/>
              </w:rPr>
              <w:t>1.18</w:t>
            </w:r>
          </w:p>
        </w:tc>
        <w:tc>
          <w:tcPr>
            <w:tcW w:w="658"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569" w:type="dxa"/>
            <w:shd w:val="clear" w:color="auto" w:fill="D8D8D8"/>
          </w:tcPr>
          <w:p>
            <w:pPr>
              <w:pStyle w:val="TableParagraph"/>
              <w:rPr>
                <w:rFonts w:ascii="Times New Roman"/>
                <w:sz w:val="22"/>
              </w:rPr>
            </w:pPr>
          </w:p>
        </w:tc>
        <w:tc>
          <w:tcPr>
            <w:tcW w:w="1054" w:type="dxa"/>
            <w:shd w:val="clear" w:color="auto" w:fill="D8D8D8"/>
          </w:tcPr>
          <w:p>
            <w:pPr>
              <w:pStyle w:val="TableParagraph"/>
              <w:rPr>
                <w:rFonts w:ascii="Times New Roman"/>
                <w:sz w:val="22"/>
              </w:rPr>
            </w:pPr>
          </w:p>
        </w:tc>
        <w:tc>
          <w:tcPr>
            <w:tcW w:w="2127" w:type="dxa"/>
            <w:shd w:val="clear" w:color="auto" w:fill="D8D8D8"/>
          </w:tcPr>
          <w:p>
            <w:pPr>
              <w:pStyle w:val="TableParagraph"/>
              <w:rPr>
                <w:rFonts w:ascii="Times New Roman"/>
                <w:sz w:val="22"/>
              </w:rPr>
            </w:pPr>
          </w:p>
        </w:tc>
        <w:tc>
          <w:tcPr>
            <w:tcW w:w="1592" w:type="dxa"/>
            <w:shd w:val="clear" w:color="auto" w:fill="D8D8D8"/>
          </w:tcPr>
          <w:p>
            <w:pPr>
              <w:pStyle w:val="TableParagraph"/>
              <w:rPr>
                <w:rFonts w:ascii="Times New Roman"/>
                <w:sz w:val="22"/>
              </w:rPr>
            </w:pPr>
          </w:p>
        </w:tc>
      </w:tr>
      <w:tr>
        <w:trPr>
          <w:trHeight w:val="580" w:hRule="atLeast"/>
        </w:trPr>
        <w:tc>
          <w:tcPr>
            <w:tcW w:w="598" w:type="dxa"/>
          </w:tcPr>
          <w:p>
            <w:pPr>
              <w:pStyle w:val="TableParagraph"/>
              <w:spacing w:before="1"/>
              <w:ind w:right="6"/>
              <w:jc w:val="center"/>
              <w:rPr>
                <w:sz w:val="22"/>
              </w:rPr>
            </w:pPr>
            <w:r>
              <w:rPr>
                <w:spacing w:val="-5"/>
                <w:sz w:val="22"/>
              </w:rPr>
              <w:t>1)</w:t>
            </w:r>
          </w:p>
        </w:tc>
        <w:tc>
          <w:tcPr>
            <w:tcW w:w="4787" w:type="dxa"/>
          </w:tcPr>
          <w:p>
            <w:pPr>
              <w:pStyle w:val="TableParagraph"/>
              <w:spacing w:line="280" w:lineRule="atLeast"/>
              <w:ind w:left="117" w:right="325"/>
              <w:rPr>
                <w:sz w:val="22"/>
                <w:szCs w:val="22"/>
              </w:rPr>
            </w:pPr>
            <w:r>
              <w:rPr>
                <w:sz w:val="22"/>
                <w:szCs w:val="22"/>
              </w:rPr>
              <w:t>Էրիթրոցիտների նստեցման արագությունը որոշելու սարք</w:t>
            </w:r>
          </w:p>
        </w:tc>
        <w:tc>
          <w:tcPr>
            <w:tcW w:w="2968" w:type="dxa"/>
          </w:tcPr>
          <w:p>
            <w:pPr>
              <w:pStyle w:val="TableParagraph"/>
              <w:rPr>
                <w:rFonts w:ascii="Times New Roman"/>
                <w:sz w:val="22"/>
              </w:rPr>
            </w:pPr>
          </w:p>
        </w:tc>
        <w:tc>
          <w:tcPr>
            <w:tcW w:w="658" w:type="dxa"/>
          </w:tcPr>
          <w:p>
            <w:pPr>
              <w:pStyle w:val="TableParagraph"/>
              <w:rPr>
                <w:rFonts w:ascii="Times New Roman"/>
                <w:sz w:val="22"/>
              </w:rPr>
            </w:pPr>
          </w:p>
        </w:tc>
        <w:tc>
          <w:tcPr>
            <w:tcW w:w="567" w:type="dxa"/>
          </w:tcPr>
          <w:p>
            <w:pPr>
              <w:pStyle w:val="TableParagraph"/>
              <w:rPr>
                <w:rFonts w:ascii="Times New Roman"/>
                <w:sz w:val="22"/>
              </w:rPr>
            </w:pPr>
          </w:p>
        </w:tc>
        <w:tc>
          <w:tcPr>
            <w:tcW w:w="569" w:type="dxa"/>
          </w:tcPr>
          <w:p>
            <w:pPr>
              <w:pStyle w:val="TableParagraph"/>
              <w:rPr>
                <w:rFonts w:ascii="Times New Roman"/>
                <w:sz w:val="22"/>
              </w:rPr>
            </w:pPr>
          </w:p>
        </w:tc>
        <w:tc>
          <w:tcPr>
            <w:tcW w:w="1054" w:type="dxa"/>
          </w:tcPr>
          <w:p>
            <w:pPr>
              <w:pStyle w:val="TableParagraph"/>
              <w:spacing w:before="51"/>
              <w:ind w:left="17" w:right="88"/>
              <w:jc w:val="center"/>
              <w:rPr>
                <w:sz w:val="22"/>
              </w:rPr>
            </w:pPr>
            <w:r>
              <w:rPr>
                <w:spacing w:val="-10"/>
                <w:w w:val="85"/>
                <w:sz w:val="22"/>
              </w:rPr>
              <w:t>1</w:t>
            </w:r>
          </w:p>
        </w:tc>
        <w:tc>
          <w:tcPr>
            <w:tcW w:w="2127" w:type="dxa"/>
          </w:tcPr>
          <w:p>
            <w:pPr>
              <w:pStyle w:val="TableParagraph"/>
              <w:spacing w:before="54"/>
              <w:ind w:left="371"/>
              <w:rPr>
                <w:sz w:val="22"/>
                <w:szCs w:val="22"/>
              </w:rPr>
            </w:pPr>
            <w:r>
              <w:rPr>
                <w:spacing w:val="-2"/>
                <w:w w:val="105"/>
                <w:sz w:val="22"/>
                <w:szCs w:val="22"/>
              </w:rPr>
              <w:t>Դիտողական</w:t>
            </w:r>
          </w:p>
        </w:tc>
        <w:tc>
          <w:tcPr>
            <w:tcW w:w="1592"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366" w:hRule="atLeast"/>
        </w:trPr>
        <w:tc>
          <w:tcPr>
            <w:tcW w:w="598" w:type="dxa"/>
          </w:tcPr>
          <w:p>
            <w:pPr>
              <w:pStyle w:val="TableParagraph"/>
              <w:spacing w:before="1"/>
              <w:ind w:right="2"/>
              <w:jc w:val="center"/>
              <w:rPr>
                <w:sz w:val="22"/>
              </w:rPr>
            </w:pPr>
            <w:r>
              <w:rPr>
                <w:spacing w:val="-5"/>
                <w:w w:val="110"/>
                <w:sz w:val="22"/>
              </w:rPr>
              <w:t>2)</w:t>
            </w:r>
          </w:p>
        </w:tc>
        <w:tc>
          <w:tcPr>
            <w:tcW w:w="4791" w:type="dxa"/>
          </w:tcPr>
          <w:p>
            <w:pPr>
              <w:pStyle w:val="TableParagraph"/>
              <w:spacing w:before="1"/>
              <w:ind w:left="177"/>
              <w:rPr>
                <w:sz w:val="22"/>
                <w:szCs w:val="22"/>
              </w:rPr>
            </w:pPr>
            <w:r>
              <w:rPr>
                <w:spacing w:val="-2"/>
                <w:sz w:val="22"/>
                <w:szCs w:val="22"/>
              </w:rPr>
              <w:t>Ուրոմետր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4"/>
              <w:jc w:val="center"/>
              <w:rPr>
                <w:sz w:val="22"/>
              </w:rPr>
            </w:pPr>
            <w:r>
              <w:rPr>
                <w:spacing w:val="-5"/>
                <w:w w:val="115"/>
                <w:sz w:val="22"/>
              </w:rPr>
              <w:t>3)</w:t>
            </w:r>
          </w:p>
        </w:tc>
        <w:tc>
          <w:tcPr>
            <w:tcW w:w="4791" w:type="dxa"/>
          </w:tcPr>
          <w:p>
            <w:pPr>
              <w:pStyle w:val="TableParagraph"/>
              <w:spacing w:before="1"/>
              <w:ind w:left="176"/>
              <w:rPr>
                <w:sz w:val="22"/>
                <w:szCs w:val="22"/>
              </w:rPr>
            </w:pPr>
            <w:r>
              <w:rPr>
                <w:spacing w:val="-2"/>
                <w:w w:val="105"/>
                <w:sz w:val="22"/>
                <w:szCs w:val="22"/>
              </w:rPr>
              <w:t>Մանրադիտակ</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2"/>
              <w:jc w:val="center"/>
              <w:rPr>
                <w:sz w:val="22"/>
              </w:rPr>
            </w:pPr>
            <w:r>
              <w:rPr>
                <w:spacing w:val="-5"/>
                <w:w w:val="110"/>
                <w:sz w:val="22"/>
              </w:rPr>
              <w:t>4)</w:t>
            </w:r>
          </w:p>
        </w:tc>
        <w:tc>
          <w:tcPr>
            <w:tcW w:w="4791" w:type="dxa"/>
          </w:tcPr>
          <w:p>
            <w:pPr>
              <w:pStyle w:val="TableParagraph"/>
              <w:spacing w:before="1"/>
              <w:ind w:left="117"/>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9"/>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left="19"/>
              <w:jc w:val="center"/>
              <w:rPr>
                <w:sz w:val="22"/>
              </w:rPr>
            </w:pPr>
            <w:r>
              <w:rPr>
                <w:spacing w:val="-5"/>
                <w:w w:val="115"/>
                <w:sz w:val="22"/>
              </w:rPr>
              <w:t>5)</w:t>
            </w:r>
          </w:p>
        </w:tc>
        <w:tc>
          <w:tcPr>
            <w:tcW w:w="4791" w:type="dxa"/>
          </w:tcPr>
          <w:p>
            <w:pPr>
              <w:pStyle w:val="TableParagraph"/>
              <w:spacing w:before="1"/>
              <w:ind w:left="117"/>
              <w:rPr>
                <w:sz w:val="22"/>
                <w:szCs w:val="22"/>
              </w:rPr>
            </w:pPr>
            <w:r>
              <w:rPr>
                <w:spacing w:val="-2"/>
                <w:w w:val="105"/>
                <w:sz w:val="22"/>
                <w:szCs w:val="22"/>
              </w:rPr>
              <w:t>Թերմոստատ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left="22"/>
              <w:jc w:val="center"/>
              <w:rPr>
                <w:sz w:val="22"/>
              </w:rPr>
            </w:pPr>
            <w:r>
              <w:rPr>
                <w:spacing w:val="-5"/>
                <w:w w:val="125"/>
                <w:sz w:val="22"/>
              </w:rPr>
              <w:t>6)</w:t>
            </w:r>
          </w:p>
        </w:tc>
        <w:tc>
          <w:tcPr>
            <w:tcW w:w="4791" w:type="dxa"/>
          </w:tcPr>
          <w:p>
            <w:pPr>
              <w:pStyle w:val="TableParagraph"/>
              <w:spacing w:before="1"/>
              <w:ind w:left="117"/>
              <w:rPr>
                <w:sz w:val="22"/>
                <w:szCs w:val="22"/>
              </w:rPr>
            </w:pPr>
            <w:r>
              <w:rPr>
                <w:sz w:val="22"/>
                <w:szCs w:val="22"/>
              </w:rPr>
              <w:t>Չորացնող</w:t>
            </w:r>
            <w:r>
              <w:rPr>
                <w:spacing w:val="32"/>
                <w:sz w:val="22"/>
                <w:szCs w:val="22"/>
              </w:rPr>
              <w:t> </w:t>
            </w:r>
            <w:r>
              <w:rPr>
                <w:spacing w:val="-2"/>
                <w:sz w:val="22"/>
                <w:szCs w:val="22"/>
              </w:rPr>
              <w:t>պահարան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5"/>
              <w:jc w:val="center"/>
              <w:rPr>
                <w:sz w:val="22"/>
              </w:rPr>
            </w:pPr>
            <w:r>
              <w:rPr>
                <w:spacing w:val="-5"/>
                <w:w w:val="110"/>
                <w:sz w:val="22"/>
              </w:rPr>
              <w:t>7)</w:t>
            </w:r>
          </w:p>
        </w:tc>
        <w:tc>
          <w:tcPr>
            <w:tcW w:w="4791" w:type="dxa"/>
          </w:tcPr>
          <w:p>
            <w:pPr>
              <w:pStyle w:val="TableParagraph"/>
              <w:spacing w:before="1"/>
              <w:ind w:left="117"/>
              <w:rPr>
                <w:sz w:val="22"/>
                <w:szCs w:val="22"/>
              </w:rPr>
            </w:pPr>
            <w:r>
              <w:rPr>
                <w:spacing w:val="-2"/>
                <w:w w:val="105"/>
                <w:sz w:val="22"/>
                <w:szCs w:val="22"/>
              </w:rPr>
              <w:t>Սառնարան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1"/>
              <w:jc w:val="center"/>
              <w:rPr>
                <w:sz w:val="22"/>
              </w:rPr>
            </w:pPr>
            <w:r>
              <w:rPr>
                <w:spacing w:val="-5"/>
                <w:w w:val="125"/>
                <w:sz w:val="22"/>
              </w:rPr>
              <w:t>8)</w:t>
            </w:r>
          </w:p>
        </w:tc>
        <w:tc>
          <w:tcPr>
            <w:tcW w:w="4791" w:type="dxa"/>
          </w:tcPr>
          <w:p>
            <w:pPr>
              <w:pStyle w:val="TableParagraph"/>
              <w:spacing w:before="1"/>
              <w:ind w:left="117"/>
              <w:rPr>
                <w:sz w:val="22"/>
                <w:szCs w:val="22"/>
              </w:rPr>
            </w:pPr>
            <w:r>
              <w:rPr>
                <w:sz w:val="22"/>
                <w:szCs w:val="22"/>
              </w:rPr>
              <w:t>Գորյաևի</w:t>
            </w:r>
            <w:r>
              <w:rPr>
                <w:spacing w:val="9"/>
                <w:sz w:val="22"/>
                <w:szCs w:val="22"/>
              </w:rPr>
              <w:t> </w:t>
            </w:r>
            <w:r>
              <w:rPr>
                <w:spacing w:val="-2"/>
                <w:sz w:val="22"/>
                <w:szCs w:val="22"/>
              </w:rPr>
              <w:t>կամերա</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9"/>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537" w:hRule="atLeast"/>
        </w:trPr>
        <w:tc>
          <w:tcPr>
            <w:tcW w:w="598" w:type="dxa"/>
          </w:tcPr>
          <w:p>
            <w:pPr>
              <w:pStyle w:val="TableParagraph"/>
              <w:spacing w:before="54"/>
              <w:ind w:right="1"/>
              <w:jc w:val="center"/>
              <w:rPr>
                <w:sz w:val="22"/>
              </w:rPr>
            </w:pPr>
            <w:r>
              <w:rPr>
                <w:spacing w:val="-5"/>
                <w:w w:val="125"/>
                <w:sz w:val="22"/>
              </w:rPr>
              <w:t>9)</w:t>
            </w:r>
          </w:p>
        </w:tc>
        <w:tc>
          <w:tcPr>
            <w:tcW w:w="4791" w:type="dxa"/>
          </w:tcPr>
          <w:p>
            <w:pPr>
              <w:pStyle w:val="TableParagraph"/>
              <w:spacing w:before="8"/>
              <w:ind w:left="117"/>
              <w:rPr>
                <w:sz w:val="22"/>
                <w:szCs w:val="22"/>
              </w:rPr>
            </w:pPr>
            <w:r>
              <w:rPr>
                <w:w w:val="105"/>
                <w:sz w:val="22"/>
                <w:szCs w:val="22"/>
              </w:rPr>
              <w:t>Լեյկոցիտար</w:t>
            </w:r>
            <w:r>
              <w:rPr>
                <w:spacing w:val="3"/>
                <w:w w:val="105"/>
                <w:sz w:val="22"/>
                <w:szCs w:val="22"/>
              </w:rPr>
              <w:t> </w:t>
            </w:r>
            <w:r>
              <w:rPr>
                <w:w w:val="105"/>
                <w:sz w:val="22"/>
                <w:szCs w:val="22"/>
              </w:rPr>
              <w:t>կամ</w:t>
            </w:r>
            <w:r>
              <w:rPr>
                <w:spacing w:val="5"/>
                <w:w w:val="105"/>
                <w:sz w:val="22"/>
                <w:szCs w:val="22"/>
              </w:rPr>
              <w:t> </w:t>
            </w:r>
            <w:r>
              <w:rPr>
                <w:spacing w:val="-2"/>
                <w:w w:val="105"/>
                <w:sz w:val="22"/>
                <w:szCs w:val="22"/>
              </w:rPr>
              <w:t>էրիթրոցիտար</w:t>
            </w:r>
          </w:p>
          <w:p>
            <w:pPr>
              <w:pStyle w:val="TableParagraph"/>
              <w:spacing w:line="243" w:lineRule="exact" w:before="17"/>
              <w:ind w:left="117"/>
              <w:rPr>
                <w:sz w:val="22"/>
                <w:szCs w:val="22"/>
              </w:rPr>
            </w:pPr>
            <w:r>
              <w:rPr>
                <w:spacing w:val="-2"/>
                <w:w w:val="105"/>
                <w:sz w:val="22"/>
                <w:szCs w:val="22"/>
              </w:rPr>
              <w:t>մելանժեր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54"/>
              <w:ind w:left="9"/>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5"/>
              <w:jc w:val="center"/>
              <w:rPr>
                <w:sz w:val="22"/>
              </w:rPr>
            </w:pPr>
            <w:r>
              <w:rPr>
                <w:spacing w:val="-5"/>
                <w:sz w:val="22"/>
              </w:rPr>
              <w:t>10)</w:t>
            </w:r>
          </w:p>
        </w:tc>
        <w:tc>
          <w:tcPr>
            <w:tcW w:w="4791" w:type="dxa"/>
          </w:tcPr>
          <w:p>
            <w:pPr>
              <w:pStyle w:val="TableParagraph"/>
              <w:spacing w:before="1"/>
              <w:ind w:left="176"/>
              <w:rPr>
                <w:sz w:val="22"/>
                <w:szCs w:val="22"/>
              </w:rPr>
            </w:pPr>
            <w:r>
              <w:rPr>
                <w:w w:val="105"/>
                <w:sz w:val="22"/>
                <w:szCs w:val="22"/>
              </w:rPr>
              <w:t>Սալիի</w:t>
            </w:r>
            <w:r>
              <w:rPr>
                <w:spacing w:val="-8"/>
                <w:w w:val="105"/>
                <w:sz w:val="22"/>
                <w:szCs w:val="22"/>
              </w:rPr>
              <w:t> </w:t>
            </w:r>
            <w:r>
              <w:rPr>
                <w:spacing w:val="-2"/>
                <w:w w:val="105"/>
                <w:sz w:val="22"/>
                <w:szCs w:val="22"/>
              </w:rPr>
              <w:t>հեմոմետր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3"/>
              <w:jc w:val="center"/>
              <w:rPr>
                <w:sz w:val="22"/>
              </w:rPr>
            </w:pPr>
            <w:r>
              <w:rPr>
                <w:spacing w:val="-5"/>
                <w:w w:val="90"/>
                <w:sz w:val="22"/>
              </w:rPr>
              <w:t>11)</w:t>
            </w:r>
          </w:p>
        </w:tc>
        <w:tc>
          <w:tcPr>
            <w:tcW w:w="4791" w:type="dxa"/>
          </w:tcPr>
          <w:p>
            <w:pPr>
              <w:pStyle w:val="TableParagraph"/>
              <w:spacing w:before="1"/>
              <w:ind w:left="117"/>
              <w:rPr>
                <w:sz w:val="22"/>
                <w:szCs w:val="22"/>
              </w:rPr>
            </w:pPr>
            <w:r>
              <w:rPr>
                <w:w w:val="110"/>
                <w:sz w:val="22"/>
                <w:szCs w:val="22"/>
              </w:rPr>
              <w:t>Լեյկոցիտների</w:t>
            </w:r>
            <w:r>
              <w:rPr>
                <w:spacing w:val="15"/>
                <w:w w:val="110"/>
                <w:sz w:val="22"/>
                <w:szCs w:val="22"/>
              </w:rPr>
              <w:t> </w:t>
            </w:r>
            <w:r>
              <w:rPr>
                <w:spacing w:val="-2"/>
                <w:w w:val="110"/>
                <w:sz w:val="22"/>
                <w:szCs w:val="22"/>
              </w:rPr>
              <w:t>հաշվիչ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909" w:hRule="atLeast"/>
        </w:trPr>
        <w:tc>
          <w:tcPr>
            <w:tcW w:w="598" w:type="dxa"/>
          </w:tcPr>
          <w:p>
            <w:pPr>
              <w:pStyle w:val="TableParagraph"/>
              <w:spacing w:before="54"/>
              <w:ind w:right="10"/>
              <w:jc w:val="center"/>
              <w:rPr>
                <w:sz w:val="22"/>
              </w:rPr>
            </w:pPr>
            <w:r>
              <w:rPr>
                <w:spacing w:val="-5"/>
                <w:sz w:val="22"/>
              </w:rPr>
              <w:t>12)</w:t>
            </w:r>
          </w:p>
        </w:tc>
        <w:tc>
          <w:tcPr>
            <w:tcW w:w="4791" w:type="dxa"/>
          </w:tcPr>
          <w:p>
            <w:pPr>
              <w:pStyle w:val="TableParagraph"/>
              <w:spacing w:line="290" w:lineRule="atLeast" w:before="13"/>
              <w:ind w:left="117" w:right="148"/>
              <w:rPr>
                <w:sz w:val="22"/>
                <w:szCs w:val="22"/>
              </w:rPr>
            </w:pPr>
            <w:r>
              <w:rPr>
                <w:w w:val="105"/>
                <w:sz w:val="22"/>
                <w:szCs w:val="22"/>
              </w:rPr>
              <w:t>Շտատիվներ,</w:t>
            </w:r>
            <w:r>
              <w:rPr>
                <w:spacing w:val="-16"/>
                <w:w w:val="105"/>
                <w:sz w:val="22"/>
                <w:szCs w:val="22"/>
              </w:rPr>
              <w:t> </w:t>
            </w:r>
            <w:r>
              <w:rPr>
                <w:w w:val="105"/>
                <w:sz w:val="22"/>
                <w:szCs w:val="22"/>
              </w:rPr>
              <w:t>առարկայական</w:t>
            </w:r>
            <w:r>
              <w:rPr>
                <w:spacing w:val="-15"/>
                <w:w w:val="105"/>
                <w:sz w:val="22"/>
                <w:szCs w:val="22"/>
              </w:rPr>
              <w:t> </w:t>
            </w:r>
            <w:r>
              <w:rPr>
                <w:w w:val="105"/>
                <w:sz w:val="22"/>
                <w:szCs w:val="22"/>
              </w:rPr>
              <w:t>ապակիներ, ծածկապակիներ, չափամաններ, </w:t>
            </w:r>
            <w:r>
              <w:rPr>
                <w:spacing w:val="-2"/>
                <w:w w:val="105"/>
                <w:sz w:val="22"/>
                <w:szCs w:val="22"/>
              </w:rPr>
              <w:t>փորձանոթներ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54"/>
              <w:ind w:left="9"/>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9"/>
              <w:jc w:val="center"/>
              <w:rPr>
                <w:sz w:val="22"/>
              </w:rPr>
            </w:pPr>
            <w:r>
              <w:rPr>
                <w:spacing w:val="-5"/>
                <w:sz w:val="22"/>
              </w:rPr>
              <w:t>13)</w:t>
            </w:r>
          </w:p>
        </w:tc>
        <w:tc>
          <w:tcPr>
            <w:tcW w:w="4791" w:type="dxa"/>
          </w:tcPr>
          <w:p>
            <w:pPr>
              <w:pStyle w:val="TableParagraph"/>
              <w:spacing w:before="1"/>
              <w:ind w:left="117"/>
              <w:rPr>
                <w:sz w:val="22"/>
                <w:szCs w:val="22"/>
              </w:rPr>
            </w:pPr>
            <w:r>
              <w:rPr>
                <w:spacing w:val="-2"/>
                <w:w w:val="110"/>
                <w:sz w:val="22"/>
                <w:szCs w:val="22"/>
              </w:rPr>
              <w:t>Լվացարան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1106" w:hRule="atLeast"/>
        </w:trPr>
        <w:tc>
          <w:tcPr>
            <w:tcW w:w="598" w:type="dxa"/>
          </w:tcPr>
          <w:p>
            <w:pPr>
              <w:pStyle w:val="TableParagraph"/>
              <w:spacing w:before="1"/>
              <w:ind w:right="7"/>
              <w:jc w:val="center"/>
              <w:rPr>
                <w:sz w:val="22"/>
              </w:rPr>
            </w:pPr>
            <w:r>
              <w:rPr>
                <w:spacing w:val="-5"/>
                <w:sz w:val="22"/>
              </w:rPr>
              <w:t>14)</w:t>
            </w:r>
          </w:p>
        </w:tc>
        <w:tc>
          <w:tcPr>
            <w:tcW w:w="4791" w:type="dxa"/>
          </w:tcPr>
          <w:p>
            <w:pPr>
              <w:pStyle w:val="TableParagraph"/>
              <w:spacing w:line="285" w:lineRule="auto" w:before="29"/>
              <w:ind w:left="6"/>
              <w:rPr>
                <w:sz w:val="22"/>
                <w:szCs w:val="22"/>
              </w:rPr>
            </w:pPr>
            <w:r>
              <w:rPr>
                <w:spacing w:val="-4"/>
                <w:sz w:val="22"/>
                <w:szCs w:val="22"/>
              </w:rPr>
              <w:t>Մանրէասպան 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1180" w:hRule="atLeast"/>
        </w:trPr>
        <w:tc>
          <w:tcPr>
            <w:tcW w:w="598" w:type="dxa"/>
          </w:tcPr>
          <w:p>
            <w:pPr>
              <w:pStyle w:val="TableParagraph"/>
              <w:spacing w:before="50"/>
              <w:ind w:right="5"/>
              <w:jc w:val="center"/>
              <w:rPr>
                <w:rFonts w:ascii="Arial"/>
                <w:b/>
                <w:sz w:val="22"/>
              </w:rPr>
            </w:pPr>
            <w:r>
              <w:rPr>
                <w:rFonts w:ascii="Arial"/>
                <w:b/>
                <w:spacing w:val="-5"/>
                <w:w w:val="110"/>
                <w:sz w:val="22"/>
              </w:rPr>
              <w:t>7.</w:t>
            </w:r>
          </w:p>
        </w:tc>
        <w:tc>
          <w:tcPr>
            <w:tcW w:w="4791" w:type="dxa"/>
          </w:tcPr>
          <w:p>
            <w:pPr>
              <w:pStyle w:val="TableParagraph"/>
              <w:spacing w:line="333" w:lineRule="auto" w:before="51"/>
              <w:ind w:left="117"/>
              <w:rPr>
                <w:sz w:val="22"/>
                <w:szCs w:val="22"/>
              </w:rPr>
            </w:pPr>
            <w:r>
              <w:rPr>
                <w:w w:val="105"/>
                <w:sz w:val="22"/>
                <w:szCs w:val="22"/>
              </w:rPr>
              <w:t>Կլինիկական</w:t>
            </w:r>
            <w:r>
              <w:rPr>
                <w:spacing w:val="-15"/>
                <w:w w:val="105"/>
                <w:sz w:val="22"/>
                <w:szCs w:val="22"/>
              </w:rPr>
              <w:t> </w:t>
            </w:r>
            <w:r>
              <w:rPr>
                <w:w w:val="105"/>
                <w:sz w:val="22"/>
                <w:szCs w:val="22"/>
              </w:rPr>
              <w:t>լաբորատորիան</w:t>
            </w:r>
            <w:r>
              <w:rPr>
                <w:spacing w:val="-16"/>
                <w:w w:val="105"/>
                <w:sz w:val="22"/>
                <w:szCs w:val="22"/>
              </w:rPr>
              <w:t> </w:t>
            </w:r>
            <w:r>
              <w:rPr>
                <w:w w:val="105"/>
                <w:sz w:val="22"/>
                <w:szCs w:val="22"/>
              </w:rPr>
              <w:t>հագեցած</w:t>
            </w:r>
            <w:r>
              <w:rPr>
                <w:spacing w:val="-15"/>
                <w:w w:val="105"/>
                <w:sz w:val="22"/>
                <w:szCs w:val="22"/>
              </w:rPr>
              <w:t> </w:t>
            </w:r>
            <w:r>
              <w:rPr>
                <w:w w:val="105"/>
                <w:sz w:val="22"/>
                <w:szCs w:val="22"/>
              </w:rPr>
              <w:t>է </w:t>
            </w:r>
            <w:r>
              <w:rPr>
                <w:spacing w:val="-2"/>
                <w:w w:val="105"/>
                <w:sz w:val="22"/>
                <w:szCs w:val="22"/>
              </w:rPr>
              <w:t>կադրերով.</w:t>
            </w:r>
          </w:p>
        </w:tc>
        <w:tc>
          <w:tcPr>
            <w:tcW w:w="2965" w:type="dxa"/>
          </w:tcPr>
          <w:p>
            <w:pPr>
              <w:pStyle w:val="TableParagraph"/>
              <w:spacing w:line="285"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46"/>
              <w:jc w:val="center"/>
              <w:rPr>
                <w:sz w:val="22"/>
                <w:szCs w:val="22"/>
              </w:rPr>
            </w:pPr>
            <w:r>
              <w:rPr>
                <w:sz w:val="22"/>
                <w:szCs w:val="22"/>
              </w:rPr>
              <w:t>հավելված</w:t>
            </w:r>
            <w:r>
              <w:rPr>
                <w:spacing w:val="18"/>
                <w:sz w:val="22"/>
                <w:szCs w:val="22"/>
              </w:rPr>
              <w:t> </w:t>
            </w:r>
            <w:r>
              <w:rPr>
                <w:sz w:val="22"/>
                <w:szCs w:val="22"/>
              </w:rPr>
              <w:t>N</w:t>
            </w:r>
            <w:r>
              <w:rPr>
                <w:spacing w:val="19"/>
                <w:sz w:val="22"/>
                <w:szCs w:val="22"/>
              </w:rPr>
              <w:t> </w:t>
            </w:r>
            <w:r>
              <w:rPr>
                <w:sz w:val="22"/>
                <w:szCs w:val="22"/>
              </w:rPr>
              <w:t>1,</w:t>
            </w:r>
            <w:r>
              <w:rPr>
                <w:spacing w:val="18"/>
                <w:sz w:val="22"/>
                <w:szCs w:val="22"/>
              </w:rPr>
              <w:t> </w:t>
            </w:r>
            <w:r>
              <w:rPr>
                <w:sz w:val="22"/>
                <w:szCs w:val="22"/>
              </w:rPr>
              <w:t>կետ</w:t>
            </w:r>
            <w:r>
              <w:rPr>
                <w:spacing w:val="15"/>
                <w:sz w:val="22"/>
                <w:szCs w:val="22"/>
              </w:rPr>
              <w:t> </w:t>
            </w:r>
            <w:r>
              <w:rPr>
                <w:spacing w:val="-4"/>
                <w:sz w:val="22"/>
                <w:szCs w:val="22"/>
              </w:rPr>
              <w:t>1.18</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3733" w:hRule="atLeast"/>
        </w:trPr>
        <w:tc>
          <w:tcPr>
            <w:tcW w:w="598" w:type="dxa"/>
          </w:tcPr>
          <w:p>
            <w:pPr>
              <w:pStyle w:val="TableParagraph"/>
              <w:spacing w:before="54"/>
              <w:ind w:right="3"/>
              <w:jc w:val="center"/>
              <w:rPr>
                <w:sz w:val="22"/>
              </w:rPr>
            </w:pPr>
            <w:r>
              <w:rPr>
                <w:spacing w:val="-5"/>
                <w:w w:val="95"/>
                <w:sz w:val="22"/>
              </w:rPr>
              <w:t>1)</w:t>
            </w:r>
          </w:p>
        </w:tc>
        <w:tc>
          <w:tcPr>
            <w:tcW w:w="4791" w:type="dxa"/>
          </w:tcPr>
          <w:p>
            <w:pPr>
              <w:pStyle w:val="TableParagraph"/>
              <w:spacing w:line="326" w:lineRule="auto" w:before="29"/>
              <w:ind w:left="6"/>
              <w:rPr>
                <w:sz w:val="22"/>
                <w:szCs w:val="22"/>
              </w:rPr>
            </w:pPr>
            <w:r>
              <w:rPr>
                <w:sz w:val="22"/>
                <w:szCs w:val="22"/>
              </w:rPr>
              <w:t>Համապատասխան ավագ բուժաշխատող- մասնագետ կամ համապատասխան մասնա- գիտացմամբ («Կլինիկական լաբորատոր </w:t>
            </w:r>
            <w:r>
              <w:rPr>
                <w:spacing w:val="-4"/>
                <w:sz w:val="22"/>
                <w:szCs w:val="22"/>
              </w:rPr>
              <w:t>ախտորոշում» մասնագիտությամբ) կամ </w:t>
            </w:r>
            <w:r>
              <w:rPr>
                <w:spacing w:val="-4"/>
                <w:sz w:val="22"/>
                <w:szCs w:val="22"/>
              </w:rPr>
              <w:t>մինչև </w:t>
            </w:r>
            <w:r>
              <w:rPr>
                <w:sz w:val="22"/>
                <w:szCs w:val="22"/>
              </w:rPr>
              <w:t>2014 թվականը (ներառյալ) 10 տարվա անընդմեջ համապատասխան աշխատան- քային փորձով մասնագետ` վերջին 5 տարվա ընթացքում Հայաստանի Հանրապետության օրենքով սահմանված դեպքերում և ժամկետ- ներում շարունակական մասնագիտական</w:t>
            </w:r>
          </w:p>
          <w:p>
            <w:pPr>
              <w:pStyle w:val="TableParagraph"/>
              <w:spacing w:before="8"/>
              <w:ind w:left="6"/>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5" w:type="dxa"/>
          </w:tcPr>
          <w:p>
            <w:pPr>
              <w:pStyle w:val="TableParagraph"/>
              <w:spacing w:line="345" w:lineRule="auto" w:before="53"/>
              <w:ind w:left="298" w:right="270"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0"/>
              <w:ind w:left="19"/>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1.18,</w:t>
            </w:r>
          </w:p>
          <w:p>
            <w:pPr>
              <w:pStyle w:val="TableParagraph"/>
              <w:spacing w:before="120"/>
              <w:ind w:left="21"/>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2" w:right="80"/>
              <w:jc w:val="center"/>
              <w:rPr>
                <w:sz w:val="22"/>
              </w:rPr>
            </w:pPr>
            <w:r>
              <w:rPr>
                <w:spacing w:val="-10"/>
                <w:w w:val="110"/>
                <w:sz w:val="22"/>
              </w:rPr>
              <w:t>5</w:t>
            </w:r>
          </w:p>
        </w:tc>
        <w:tc>
          <w:tcPr>
            <w:tcW w:w="2128" w:type="dxa"/>
          </w:tcPr>
          <w:p>
            <w:pPr>
              <w:pStyle w:val="TableParagraph"/>
              <w:spacing w:before="54"/>
              <w:ind w:right="176"/>
              <w:jc w:val="center"/>
              <w:rPr>
                <w:sz w:val="22"/>
                <w:szCs w:val="22"/>
              </w:rPr>
            </w:pPr>
            <w:r>
              <w:rPr>
                <w:spacing w:val="-2"/>
                <w:w w:val="105"/>
                <w:sz w:val="22"/>
                <w:szCs w:val="22"/>
              </w:rPr>
              <w:t>Փաստաթղթային</w:t>
            </w:r>
          </w:p>
        </w:tc>
        <w:tc>
          <w:tcPr>
            <w:tcW w:w="1593" w:type="dxa"/>
          </w:tcPr>
          <w:p>
            <w:pPr>
              <w:pStyle w:val="TableParagraph"/>
              <w:rPr>
                <w:rFonts w:ascii="Times New Roman"/>
                <w:sz w:val="22"/>
              </w:rPr>
            </w:pPr>
          </w:p>
        </w:tc>
      </w:tr>
      <w:tr>
        <w:trPr>
          <w:trHeight w:val="1825" w:hRule="atLeast"/>
        </w:trPr>
        <w:tc>
          <w:tcPr>
            <w:tcW w:w="598" w:type="dxa"/>
          </w:tcPr>
          <w:p>
            <w:pPr>
              <w:pStyle w:val="TableParagraph"/>
              <w:spacing w:before="53"/>
              <w:ind w:right="5"/>
              <w:jc w:val="center"/>
              <w:rPr>
                <w:sz w:val="22"/>
              </w:rPr>
            </w:pPr>
            <w:r>
              <w:rPr>
                <w:spacing w:val="-5"/>
                <w:w w:val="105"/>
                <w:sz w:val="22"/>
              </w:rPr>
              <w:t>2)</w:t>
            </w:r>
          </w:p>
        </w:tc>
        <w:tc>
          <w:tcPr>
            <w:tcW w:w="4791" w:type="dxa"/>
          </w:tcPr>
          <w:p>
            <w:pPr>
              <w:pStyle w:val="TableParagraph"/>
              <w:spacing w:line="326" w:lineRule="auto" w:before="29"/>
              <w:ind w:left="21"/>
              <w:rPr>
                <w:sz w:val="22"/>
                <w:szCs w:val="22"/>
              </w:rPr>
            </w:pPr>
            <w:r>
              <w:rPr>
                <w:sz w:val="22"/>
                <w:szCs w:val="22"/>
              </w:rPr>
              <w:t>Միջին բուժաշխատող`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7"/>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 զարգացման հավաստագրի առկայությամբ</w:t>
            </w:r>
          </w:p>
        </w:tc>
        <w:tc>
          <w:tcPr>
            <w:tcW w:w="2965" w:type="dxa"/>
          </w:tcPr>
          <w:p>
            <w:pPr>
              <w:pStyle w:val="TableParagraph"/>
              <w:spacing w:line="345" w:lineRule="auto" w:before="53"/>
              <w:ind w:left="298" w:right="270"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0"/>
              <w:ind w:left="19"/>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1.18,</w:t>
            </w:r>
          </w:p>
          <w:p>
            <w:pPr>
              <w:pStyle w:val="TableParagraph"/>
              <w:spacing w:before="123"/>
              <w:ind w:left="21"/>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3" w:right="80"/>
              <w:jc w:val="center"/>
              <w:rPr>
                <w:sz w:val="22"/>
              </w:rPr>
            </w:pPr>
            <w:r>
              <w:rPr>
                <w:spacing w:val="-10"/>
                <w:w w:val="110"/>
                <w:sz w:val="22"/>
              </w:rPr>
              <w:t>3</w:t>
            </w:r>
          </w:p>
        </w:tc>
        <w:tc>
          <w:tcPr>
            <w:tcW w:w="2128" w:type="dxa"/>
          </w:tcPr>
          <w:p>
            <w:pPr>
              <w:pStyle w:val="TableParagraph"/>
              <w:spacing w:before="53"/>
              <w:ind w:right="176"/>
              <w:jc w:val="center"/>
              <w:rPr>
                <w:sz w:val="22"/>
                <w:szCs w:val="22"/>
              </w:rPr>
            </w:pPr>
            <w:r>
              <w:rPr>
                <w:spacing w:val="-2"/>
                <w:w w:val="105"/>
                <w:sz w:val="22"/>
                <w:szCs w:val="22"/>
              </w:rPr>
              <w:t>Փաստաթղթային</w:t>
            </w:r>
          </w:p>
        </w:tc>
        <w:tc>
          <w:tcPr>
            <w:tcW w:w="1593" w:type="dxa"/>
          </w:tcPr>
          <w:p>
            <w:pPr>
              <w:pStyle w:val="TableParagraph"/>
              <w:rPr>
                <w:rFonts w:ascii="Times New Roman"/>
                <w:sz w:val="22"/>
              </w:rPr>
            </w:pPr>
          </w:p>
        </w:tc>
      </w:tr>
      <w:tr>
        <w:trPr>
          <w:trHeight w:val="2438" w:hRule="atLeast"/>
        </w:trPr>
        <w:tc>
          <w:tcPr>
            <w:tcW w:w="598" w:type="dxa"/>
          </w:tcPr>
          <w:p>
            <w:pPr>
              <w:pStyle w:val="TableParagraph"/>
              <w:spacing w:before="50"/>
              <w:ind w:right="5"/>
              <w:jc w:val="center"/>
              <w:rPr>
                <w:rFonts w:ascii="Arial"/>
                <w:b/>
                <w:sz w:val="22"/>
              </w:rPr>
            </w:pPr>
            <w:r>
              <w:rPr>
                <w:rFonts w:ascii="Arial"/>
                <w:b/>
                <w:spacing w:val="-5"/>
                <w:w w:val="125"/>
                <w:sz w:val="22"/>
              </w:rPr>
              <w:t>8.</w:t>
            </w:r>
          </w:p>
        </w:tc>
        <w:tc>
          <w:tcPr>
            <w:tcW w:w="4791" w:type="dxa"/>
          </w:tcPr>
          <w:p>
            <w:pPr>
              <w:pStyle w:val="TableParagraph"/>
              <w:spacing w:line="326" w:lineRule="auto" w:before="29"/>
              <w:ind w:left="21" w:right="675"/>
              <w:rPr>
                <w:sz w:val="22"/>
                <w:szCs w:val="22"/>
              </w:rPr>
            </w:pPr>
            <w:r>
              <w:rPr>
                <w:sz w:val="22"/>
                <w:szCs w:val="22"/>
              </w:rPr>
              <w:t>Կլինիկական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3"/>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6"/>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4"/>
              <w:ind w:left="20"/>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1" w:right="80"/>
              <w:jc w:val="center"/>
              <w:rPr>
                <w:sz w:val="22"/>
              </w:rPr>
            </w:pPr>
            <w:r>
              <w:rPr>
                <w:spacing w:val="-10"/>
                <w:sz w:val="22"/>
              </w:rPr>
              <w:t>2</w:t>
            </w:r>
          </w:p>
        </w:tc>
        <w:tc>
          <w:tcPr>
            <w:tcW w:w="2128" w:type="dxa"/>
          </w:tcPr>
          <w:p>
            <w:pPr>
              <w:pStyle w:val="TableParagraph"/>
              <w:spacing w:before="53"/>
              <w:ind w:right="175"/>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2435" w:hRule="atLeast"/>
        </w:trPr>
        <w:tc>
          <w:tcPr>
            <w:tcW w:w="598" w:type="dxa"/>
          </w:tcPr>
          <w:p>
            <w:pPr>
              <w:pStyle w:val="TableParagraph"/>
              <w:spacing w:before="50"/>
              <w:ind w:right="7"/>
              <w:jc w:val="center"/>
              <w:rPr>
                <w:rFonts w:ascii="Arial"/>
                <w:b/>
                <w:sz w:val="22"/>
              </w:rPr>
            </w:pPr>
            <w:r>
              <w:rPr>
                <w:rFonts w:ascii="Arial"/>
                <w:b/>
                <w:spacing w:val="-5"/>
                <w:w w:val="120"/>
                <w:sz w:val="22"/>
              </w:rPr>
              <w:t>9.</w:t>
            </w:r>
          </w:p>
        </w:tc>
        <w:tc>
          <w:tcPr>
            <w:tcW w:w="4791" w:type="dxa"/>
          </w:tcPr>
          <w:p>
            <w:pPr>
              <w:pStyle w:val="TableParagraph"/>
              <w:spacing w:line="326" w:lineRule="auto" w:before="29"/>
              <w:ind w:left="21" w:right="148"/>
              <w:rPr>
                <w:sz w:val="22"/>
                <w:szCs w:val="22"/>
              </w:rPr>
            </w:pPr>
            <w:r>
              <w:rPr>
                <w:sz w:val="22"/>
                <w:szCs w:val="22"/>
              </w:rPr>
              <w:t>Կլինիկական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331" w:lineRule="auto" w:before="53"/>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3"/>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7"/>
              <w:ind w:left="21"/>
              <w:jc w:val="center"/>
              <w:rPr>
                <w:sz w:val="22"/>
                <w:szCs w:val="22"/>
              </w:rPr>
            </w:pPr>
            <w:r>
              <w:rPr>
                <w:sz w:val="22"/>
                <w:szCs w:val="22"/>
              </w:rPr>
              <w:t>գլխի</w:t>
            </w:r>
            <w:r>
              <w:rPr>
                <w:spacing w:val="8"/>
                <w:sz w:val="22"/>
                <w:szCs w:val="22"/>
              </w:rPr>
              <w:t> </w:t>
            </w:r>
            <w:r>
              <w:rPr>
                <w:sz w:val="22"/>
                <w:szCs w:val="22"/>
              </w:rPr>
              <w:t>5-րդ</w:t>
            </w:r>
            <w:r>
              <w:rPr>
                <w:spacing w:val="4"/>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1" w:right="80"/>
              <w:jc w:val="center"/>
              <w:rPr>
                <w:sz w:val="22"/>
              </w:rPr>
            </w:pPr>
            <w:r>
              <w:rPr>
                <w:spacing w:val="-10"/>
                <w:sz w:val="22"/>
              </w:rPr>
              <w:t>2</w:t>
            </w:r>
          </w:p>
        </w:tc>
        <w:tc>
          <w:tcPr>
            <w:tcW w:w="2128" w:type="dxa"/>
          </w:tcPr>
          <w:p>
            <w:pPr>
              <w:pStyle w:val="TableParagraph"/>
              <w:spacing w:before="54"/>
              <w:ind w:left="273"/>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1456" w:hRule="atLeast"/>
        </w:trPr>
        <w:tc>
          <w:tcPr>
            <w:tcW w:w="598" w:type="dxa"/>
          </w:tcPr>
          <w:p>
            <w:pPr>
              <w:pStyle w:val="TableParagraph"/>
              <w:spacing w:before="50"/>
              <w:ind w:right="3"/>
              <w:jc w:val="center"/>
              <w:rPr>
                <w:rFonts w:ascii="Arial"/>
                <w:b/>
                <w:sz w:val="22"/>
              </w:rPr>
            </w:pPr>
            <w:r>
              <w:rPr>
                <w:rFonts w:ascii="Arial"/>
                <w:b/>
                <w:spacing w:val="-5"/>
                <w:w w:val="110"/>
                <w:sz w:val="22"/>
              </w:rPr>
              <w:t>10.</w:t>
            </w:r>
          </w:p>
        </w:tc>
        <w:tc>
          <w:tcPr>
            <w:tcW w:w="4791" w:type="dxa"/>
          </w:tcPr>
          <w:p>
            <w:pPr>
              <w:pStyle w:val="TableParagraph"/>
              <w:spacing w:line="326" w:lineRule="auto" w:before="29"/>
              <w:ind w:left="13" w:right="148"/>
              <w:rPr>
                <w:rFonts w:ascii="Arial" w:hAnsi="Arial" w:cs="Arial" w:eastAsia="Arial"/>
                <w:b/>
                <w:bCs/>
                <w:sz w:val="22"/>
                <w:szCs w:val="22"/>
              </w:rPr>
            </w:pPr>
            <w:r>
              <w:rPr>
                <w:sz w:val="22"/>
                <w:szCs w:val="22"/>
              </w:rPr>
              <w:t>Կենսաքիմիական (բիոքիմիական) </w:t>
            </w:r>
            <w:r>
              <w:rPr>
                <w:spacing w:val="-2"/>
                <w:sz w:val="22"/>
                <w:szCs w:val="22"/>
              </w:rPr>
              <w:t>լաբորատորիայում</w:t>
            </w:r>
            <w:r>
              <w:rPr>
                <w:spacing w:val="-11"/>
                <w:sz w:val="22"/>
                <w:szCs w:val="22"/>
              </w:rPr>
              <w:t> </w:t>
            </w:r>
            <w:r>
              <w:rPr>
                <w:spacing w:val="-2"/>
                <w:sz w:val="22"/>
                <w:szCs w:val="22"/>
              </w:rPr>
              <w:t>առկա</w:t>
            </w:r>
            <w:r>
              <w:rPr>
                <w:spacing w:val="-9"/>
                <w:sz w:val="22"/>
                <w:szCs w:val="22"/>
              </w:rPr>
              <w:t> </w:t>
            </w:r>
            <w:r>
              <w:rPr>
                <w:spacing w:val="-2"/>
                <w:sz w:val="22"/>
                <w:szCs w:val="22"/>
              </w:rPr>
              <w:t>են</w:t>
            </w:r>
            <w:r>
              <w:rPr>
                <w:spacing w:val="-9"/>
                <w:sz w:val="22"/>
                <w:szCs w:val="22"/>
              </w:rPr>
              <w:t> </w:t>
            </w:r>
            <w:r>
              <w:rPr>
                <w:spacing w:val="-2"/>
                <w:sz w:val="22"/>
                <w:szCs w:val="22"/>
              </w:rPr>
              <w:t>հետևյալ </w:t>
            </w:r>
            <w:r>
              <w:rPr>
                <w:sz w:val="22"/>
                <w:szCs w:val="22"/>
              </w:rPr>
              <w:t>սարքավորումները և բժշկական </w:t>
            </w:r>
            <w:r>
              <w:rPr>
                <w:spacing w:val="-2"/>
                <w:sz w:val="22"/>
                <w:szCs w:val="22"/>
              </w:rPr>
              <w:t>գործիքները.</w:t>
            </w:r>
            <w:r>
              <w:rPr>
                <w:rFonts w:ascii="Arial" w:hAnsi="Arial" w:cs="Arial" w:eastAsia="Arial"/>
                <w:b/>
                <w:bCs/>
                <w:spacing w:val="-2"/>
                <w:sz w:val="22"/>
                <w:szCs w:val="22"/>
              </w:rPr>
              <w:t>*</w:t>
            </w:r>
          </w:p>
        </w:tc>
        <w:tc>
          <w:tcPr>
            <w:tcW w:w="2965" w:type="dxa"/>
          </w:tcPr>
          <w:p>
            <w:pPr>
              <w:pStyle w:val="TableParagraph"/>
              <w:spacing w:line="345" w:lineRule="auto" w:before="53"/>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2"/>
              <w:ind w:left="19"/>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1.19</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r>
        <w:trPr>
          <w:trHeight w:val="369" w:hRule="atLeast"/>
        </w:trPr>
        <w:tc>
          <w:tcPr>
            <w:tcW w:w="598" w:type="dxa"/>
          </w:tcPr>
          <w:p>
            <w:pPr>
              <w:pStyle w:val="TableParagraph"/>
              <w:spacing w:before="1"/>
              <w:ind w:right="7"/>
              <w:jc w:val="center"/>
              <w:rPr>
                <w:sz w:val="22"/>
              </w:rPr>
            </w:pPr>
            <w:r>
              <w:rPr>
                <w:spacing w:val="-5"/>
                <w:w w:val="95"/>
                <w:sz w:val="22"/>
              </w:rPr>
              <w:t>1)</w:t>
            </w:r>
          </w:p>
        </w:tc>
        <w:tc>
          <w:tcPr>
            <w:tcW w:w="4791" w:type="dxa"/>
          </w:tcPr>
          <w:p>
            <w:pPr>
              <w:pStyle w:val="TableParagraph"/>
              <w:spacing w:before="29"/>
              <w:ind w:left="117"/>
              <w:rPr>
                <w:sz w:val="22"/>
                <w:szCs w:val="22"/>
              </w:rPr>
            </w:pPr>
            <w:r>
              <w:rPr>
                <w:spacing w:val="-2"/>
                <w:sz w:val="22"/>
                <w:szCs w:val="22"/>
              </w:rPr>
              <w:t>Բիոքիմիական</w:t>
            </w:r>
            <w:r>
              <w:rPr>
                <w:spacing w:val="6"/>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2"/>
              <w:jc w:val="center"/>
              <w:rPr>
                <w:sz w:val="22"/>
              </w:rPr>
            </w:pPr>
            <w:r>
              <w:rPr>
                <w:spacing w:val="-5"/>
                <w:w w:val="110"/>
                <w:sz w:val="22"/>
              </w:rPr>
              <w:t>2)</w:t>
            </w:r>
          </w:p>
        </w:tc>
        <w:tc>
          <w:tcPr>
            <w:tcW w:w="4791" w:type="dxa"/>
          </w:tcPr>
          <w:p>
            <w:pPr>
              <w:pStyle w:val="TableParagraph"/>
              <w:spacing w:before="29"/>
              <w:ind w:left="117"/>
              <w:rPr>
                <w:sz w:val="22"/>
                <w:szCs w:val="22"/>
              </w:rPr>
            </w:pPr>
            <w:r>
              <w:rPr>
                <w:spacing w:val="-2"/>
                <w:sz w:val="22"/>
                <w:szCs w:val="22"/>
              </w:rPr>
              <w:t>Կոագուլոմետր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4"/>
              <w:jc w:val="center"/>
              <w:rPr>
                <w:sz w:val="22"/>
              </w:rPr>
            </w:pPr>
            <w:r>
              <w:rPr>
                <w:spacing w:val="-5"/>
                <w:w w:val="115"/>
                <w:sz w:val="22"/>
              </w:rPr>
              <w:t>3)</w:t>
            </w:r>
          </w:p>
        </w:tc>
        <w:tc>
          <w:tcPr>
            <w:tcW w:w="4791" w:type="dxa"/>
          </w:tcPr>
          <w:p>
            <w:pPr>
              <w:pStyle w:val="TableParagraph"/>
              <w:spacing w:before="29"/>
              <w:ind w:left="117"/>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2"/>
              <w:jc w:val="center"/>
              <w:rPr>
                <w:sz w:val="22"/>
              </w:rPr>
            </w:pPr>
            <w:r>
              <w:rPr>
                <w:spacing w:val="-5"/>
                <w:w w:val="110"/>
                <w:sz w:val="22"/>
              </w:rPr>
              <w:t>4)</w:t>
            </w:r>
          </w:p>
        </w:tc>
        <w:tc>
          <w:tcPr>
            <w:tcW w:w="4791" w:type="dxa"/>
          </w:tcPr>
          <w:p>
            <w:pPr>
              <w:pStyle w:val="TableParagraph"/>
              <w:spacing w:before="29"/>
              <w:ind w:left="117"/>
              <w:rPr>
                <w:sz w:val="22"/>
                <w:szCs w:val="22"/>
              </w:rPr>
            </w:pPr>
            <w:r>
              <w:rPr>
                <w:spacing w:val="-2"/>
                <w:sz w:val="22"/>
                <w:szCs w:val="22"/>
              </w:rPr>
              <w:t>Թերմոստատ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7"/>
              <w:jc w:val="center"/>
              <w:rPr>
                <w:sz w:val="22"/>
              </w:rPr>
            </w:pPr>
            <w:r>
              <w:rPr>
                <w:spacing w:val="-5"/>
                <w:w w:val="115"/>
                <w:sz w:val="22"/>
              </w:rPr>
              <w:t>5)</w:t>
            </w:r>
          </w:p>
        </w:tc>
        <w:tc>
          <w:tcPr>
            <w:tcW w:w="4791" w:type="dxa"/>
          </w:tcPr>
          <w:p>
            <w:pPr>
              <w:pStyle w:val="TableParagraph"/>
              <w:spacing w:before="29"/>
              <w:ind w:left="117"/>
              <w:rPr>
                <w:sz w:val="22"/>
                <w:szCs w:val="22"/>
              </w:rPr>
            </w:pPr>
            <w:r>
              <w:rPr>
                <w:sz w:val="22"/>
                <w:szCs w:val="22"/>
              </w:rPr>
              <w:t>Սառնարան՝</w:t>
            </w:r>
            <w:r>
              <w:rPr>
                <w:spacing w:val="-13"/>
                <w:sz w:val="22"/>
                <w:szCs w:val="22"/>
              </w:rPr>
              <w:t> </w:t>
            </w:r>
            <w:r>
              <w:rPr>
                <w:sz w:val="22"/>
                <w:szCs w:val="22"/>
              </w:rPr>
              <w:t>սառեցման</w:t>
            </w:r>
            <w:r>
              <w:rPr>
                <w:spacing w:val="-13"/>
                <w:sz w:val="22"/>
                <w:szCs w:val="22"/>
              </w:rPr>
              <w:t> </w:t>
            </w:r>
            <w:r>
              <w:rPr>
                <w:spacing w:val="-2"/>
                <w:sz w:val="22"/>
                <w:szCs w:val="22"/>
              </w:rPr>
              <w:t>պահարանով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3"/>
              <w:ind w:right="1"/>
              <w:jc w:val="center"/>
              <w:rPr>
                <w:sz w:val="22"/>
              </w:rPr>
            </w:pPr>
            <w:r>
              <w:rPr>
                <w:spacing w:val="-5"/>
                <w:w w:val="125"/>
                <w:sz w:val="22"/>
              </w:rPr>
              <w:t>6)</w:t>
            </w:r>
          </w:p>
        </w:tc>
        <w:tc>
          <w:tcPr>
            <w:tcW w:w="4791" w:type="dxa"/>
          </w:tcPr>
          <w:p>
            <w:pPr>
              <w:pStyle w:val="TableParagraph"/>
              <w:spacing w:before="32"/>
              <w:ind w:left="117"/>
              <w:rPr>
                <w:sz w:val="22"/>
                <w:szCs w:val="22"/>
              </w:rPr>
            </w:pPr>
            <w:r>
              <w:rPr>
                <w:spacing w:val="-2"/>
                <w:sz w:val="22"/>
                <w:szCs w:val="22"/>
              </w:rPr>
              <w:t>Շաքարի էքսպրես</w:t>
            </w:r>
            <w:r>
              <w:rPr>
                <w:spacing w:val="1"/>
                <w:sz w:val="22"/>
                <w:szCs w:val="22"/>
              </w:rPr>
              <w:t> </w:t>
            </w:r>
            <w:r>
              <w:rPr>
                <w:spacing w:val="-2"/>
                <w:sz w:val="22"/>
                <w:szCs w:val="22"/>
              </w:rPr>
              <w:t>հետազոտման</w:t>
            </w:r>
            <w:r>
              <w:rPr>
                <w:spacing w:val="-1"/>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3"/>
              <w:ind w:right="80"/>
              <w:jc w:val="center"/>
              <w:rPr>
                <w:sz w:val="22"/>
              </w:rPr>
            </w:pPr>
            <w:r>
              <w:rPr>
                <w:spacing w:val="-10"/>
                <w:w w:val="85"/>
                <w:sz w:val="22"/>
              </w:rPr>
              <w:t>1</w:t>
            </w:r>
          </w:p>
        </w:tc>
        <w:tc>
          <w:tcPr>
            <w:tcW w:w="2128" w:type="dxa"/>
          </w:tcPr>
          <w:p>
            <w:pPr>
              <w:pStyle w:val="TableParagraph"/>
              <w:spacing w:before="3"/>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5"/>
              <w:jc w:val="center"/>
              <w:rPr>
                <w:sz w:val="22"/>
              </w:rPr>
            </w:pPr>
            <w:r>
              <w:rPr>
                <w:spacing w:val="-5"/>
                <w:w w:val="110"/>
                <w:sz w:val="22"/>
              </w:rPr>
              <w:t>7)</w:t>
            </w:r>
          </w:p>
        </w:tc>
        <w:tc>
          <w:tcPr>
            <w:tcW w:w="4791" w:type="dxa"/>
          </w:tcPr>
          <w:p>
            <w:pPr>
              <w:pStyle w:val="TableParagraph"/>
              <w:spacing w:before="29"/>
              <w:ind w:left="117"/>
              <w:rPr>
                <w:sz w:val="22"/>
                <w:szCs w:val="22"/>
              </w:rPr>
            </w:pPr>
            <w:r>
              <w:rPr>
                <w:sz w:val="22"/>
                <w:szCs w:val="22"/>
              </w:rPr>
              <w:t>Ջրի</w:t>
            </w:r>
            <w:r>
              <w:rPr>
                <w:spacing w:val="-12"/>
                <w:sz w:val="22"/>
                <w:szCs w:val="22"/>
              </w:rPr>
              <w:t> </w:t>
            </w:r>
            <w:r>
              <w:rPr>
                <w:sz w:val="22"/>
                <w:szCs w:val="22"/>
              </w:rPr>
              <w:t>դեիոնիզացնող</w:t>
            </w:r>
            <w:r>
              <w:rPr>
                <w:spacing w:val="-10"/>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400" w:hRule="atLeast"/>
        </w:trPr>
        <w:tc>
          <w:tcPr>
            <w:tcW w:w="598" w:type="dxa"/>
          </w:tcPr>
          <w:p>
            <w:pPr>
              <w:pStyle w:val="TableParagraph"/>
              <w:spacing w:before="53"/>
              <w:ind w:right="1"/>
              <w:jc w:val="center"/>
              <w:rPr>
                <w:sz w:val="22"/>
              </w:rPr>
            </w:pPr>
            <w:r>
              <w:rPr>
                <w:spacing w:val="-5"/>
                <w:w w:val="125"/>
                <w:sz w:val="22"/>
              </w:rPr>
              <w:t>8)</w:t>
            </w:r>
          </w:p>
        </w:tc>
        <w:tc>
          <w:tcPr>
            <w:tcW w:w="4791" w:type="dxa"/>
          </w:tcPr>
          <w:p>
            <w:pPr>
              <w:pStyle w:val="TableParagraph"/>
              <w:spacing w:before="29"/>
              <w:ind w:left="117"/>
              <w:rPr>
                <w:sz w:val="22"/>
                <w:szCs w:val="22"/>
              </w:rPr>
            </w:pPr>
            <w:r>
              <w:rPr>
                <w:sz w:val="22"/>
                <w:szCs w:val="22"/>
              </w:rPr>
              <w:t>Ջրի</w:t>
            </w:r>
            <w:r>
              <w:rPr>
                <w:spacing w:val="-3"/>
                <w:sz w:val="22"/>
                <w:szCs w:val="22"/>
              </w:rPr>
              <w:t> </w:t>
            </w:r>
            <w:r>
              <w:rPr>
                <w:sz w:val="22"/>
                <w:szCs w:val="22"/>
              </w:rPr>
              <w:t>թորման</w:t>
            </w:r>
            <w:r>
              <w:rPr>
                <w:spacing w:val="-3"/>
                <w:sz w:val="22"/>
                <w:szCs w:val="22"/>
              </w:rPr>
              <w:t> </w:t>
            </w:r>
            <w:r>
              <w:rPr>
                <w:sz w:val="22"/>
                <w:szCs w:val="22"/>
              </w:rPr>
              <w:t>սարք</w:t>
            </w:r>
            <w:r>
              <w:rPr>
                <w:spacing w:val="-3"/>
                <w:sz w:val="22"/>
                <w:szCs w:val="22"/>
              </w:rPr>
              <w:t> </w:t>
            </w:r>
            <w:r>
              <w:rPr>
                <w:sz w:val="22"/>
                <w:szCs w:val="22"/>
              </w:rPr>
              <w:t>կամ</w:t>
            </w:r>
            <w:r>
              <w:rPr>
                <w:spacing w:val="-4"/>
                <w:sz w:val="22"/>
                <w:szCs w:val="22"/>
              </w:rPr>
              <w:t> </w:t>
            </w:r>
            <w:r>
              <w:rPr>
                <w:sz w:val="22"/>
                <w:szCs w:val="22"/>
              </w:rPr>
              <w:t>թորա</w:t>
            </w:r>
            <w:r>
              <w:rPr>
                <w:spacing w:val="-3"/>
                <w:sz w:val="22"/>
                <w:szCs w:val="22"/>
              </w:rPr>
              <w:t> </w:t>
            </w:r>
            <w:r>
              <w:rPr>
                <w:spacing w:val="-4"/>
                <w:sz w:val="22"/>
                <w:szCs w:val="22"/>
              </w:rPr>
              <w:t>ջուր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right="80"/>
              <w:jc w:val="center"/>
              <w:rPr>
                <w:sz w:val="22"/>
              </w:rPr>
            </w:pPr>
            <w:r>
              <w:rPr>
                <w:spacing w:val="-10"/>
                <w:w w:val="85"/>
                <w:sz w:val="22"/>
              </w:rPr>
              <w:t>1</w:t>
            </w:r>
          </w:p>
        </w:tc>
        <w:tc>
          <w:tcPr>
            <w:tcW w:w="2128" w:type="dxa"/>
          </w:tcPr>
          <w:p>
            <w:pPr>
              <w:pStyle w:val="TableParagraph"/>
              <w:spacing w:before="53"/>
              <w:ind w:right="350"/>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1"/>
              <w:jc w:val="center"/>
              <w:rPr>
                <w:sz w:val="22"/>
              </w:rPr>
            </w:pPr>
            <w:r>
              <w:rPr>
                <w:spacing w:val="-5"/>
                <w:w w:val="125"/>
                <w:sz w:val="22"/>
              </w:rPr>
              <w:t>9)</w:t>
            </w:r>
          </w:p>
        </w:tc>
        <w:tc>
          <w:tcPr>
            <w:tcW w:w="4791" w:type="dxa"/>
          </w:tcPr>
          <w:p>
            <w:pPr>
              <w:pStyle w:val="TableParagraph"/>
              <w:spacing w:before="29"/>
              <w:ind w:left="117"/>
              <w:rPr>
                <w:sz w:val="22"/>
                <w:szCs w:val="22"/>
              </w:rPr>
            </w:pPr>
            <w:r>
              <w:rPr>
                <w:sz w:val="22"/>
                <w:szCs w:val="22"/>
              </w:rPr>
              <w:t>Ավտոմատ</w:t>
            </w:r>
            <w:r>
              <w:rPr>
                <w:spacing w:val="-7"/>
                <w:sz w:val="22"/>
                <w:szCs w:val="22"/>
              </w:rPr>
              <w:t> </w:t>
            </w:r>
            <w:r>
              <w:rPr>
                <w:sz w:val="22"/>
                <w:szCs w:val="22"/>
              </w:rPr>
              <w:t>պիպետների</w:t>
            </w:r>
            <w:r>
              <w:rPr>
                <w:spacing w:val="-7"/>
                <w:sz w:val="22"/>
                <w:szCs w:val="22"/>
              </w:rPr>
              <w:t> </w:t>
            </w:r>
            <w:r>
              <w:rPr>
                <w:spacing w:val="-2"/>
                <w:sz w:val="22"/>
                <w:szCs w:val="22"/>
              </w:rPr>
              <w:t>հավաքածու</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3" w:right="80"/>
              <w:jc w:val="center"/>
              <w:rPr>
                <w:sz w:val="22"/>
              </w:rPr>
            </w:pPr>
            <w:r>
              <w:rPr>
                <w:spacing w:val="-5"/>
                <w:w w:val="115"/>
                <w:sz w:val="22"/>
              </w:rPr>
              <w:t>0.5</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678" w:hRule="atLeast"/>
        </w:trPr>
        <w:tc>
          <w:tcPr>
            <w:tcW w:w="598" w:type="dxa"/>
          </w:tcPr>
          <w:p>
            <w:pPr>
              <w:pStyle w:val="TableParagraph"/>
              <w:spacing w:before="53"/>
              <w:ind w:right="1"/>
              <w:jc w:val="center"/>
              <w:rPr>
                <w:sz w:val="22"/>
              </w:rPr>
            </w:pPr>
            <w:r>
              <w:rPr>
                <w:spacing w:val="-5"/>
                <w:sz w:val="22"/>
              </w:rPr>
              <w:t>10)</w:t>
            </w:r>
          </w:p>
        </w:tc>
        <w:tc>
          <w:tcPr>
            <w:tcW w:w="4791" w:type="dxa"/>
          </w:tcPr>
          <w:p>
            <w:pPr>
              <w:pStyle w:val="TableParagraph"/>
              <w:spacing w:before="29"/>
              <w:ind w:left="117"/>
              <w:rPr>
                <w:sz w:val="22"/>
                <w:szCs w:val="22"/>
              </w:rPr>
            </w:pPr>
            <w:r>
              <w:rPr>
                <w:spacing w:val="-2"/>
                <w:sz w:val="22"/>
                <w:szCs w:val="22"/>
              </w:rPr>
              <w:t>Շտատիվներ,</w:t>
            </w:r>
            <w:r>
              <w:rPr>
                <w:spacing w:val="2"/>
                <w:sz w:val="22"/>
                <w:szCs w:val="22"/>
              </w:rPr>
              <w:t> </w:t>
            </w:r>
            <w:r>
              <w:rPr>
                <w:spacing w:val="-2"/>
                <w:sz w:val="22"/>
                <w:szCs w:val="22"/>
              </w:rPr>
              <w:t>չափամաններ,</w:t>
            </w:r>
          </w:p>
          <w:p>
            <w:pPr>
              <w:pStyle w:val="TableParagraph"/>
              <w:spacing w:before="92"/>
              <w:ind w:left="117"/>
              <w:rPr>
                <w:sz w:val="22"/>
                <w:szCs w:val="22"/>
              </w:rPr>
            </w:pPr>
            <w:r>
              <w:rPr>
                <w:sz w:val="22"/>
                <w:szCs w:val="22"/>
              </w:rPr>
              <w:t>փորձանոթներ,</w:t>
            </w:r>
            <w:r>
              <w:rPr>
                <w:spacing w:val="-2"/>
                <w:sz w:val="22"/>
                <w:szCs w:val="22"/>
              </w:rPr>
              <w:t> չափիչներ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3" w:right="80"/>
              <w:jc w:val="center"/>
              <w:rPr>
                <w:sz w:val="22"/>
              </w:rPr>
            </w:pPr>
            <w:r>
              <w:rPr>
                <w:spacing w:val="-5"/>
                <w:w w:val="115"/>
                <w:sz w:val="22"/>
              </w:rPr>
              <w:t>0.5</w:t>
            </w:r>
          </w:p>
        </w:tc>
        <w:tc>
          <w:tcPr>
            <w:tcW w:w="2128" w:type="dxa"/>
          </w:tcPr>
          <w:p>
            <w:pPr>
              <w:pStyle w:val="TableParagraph"/>
              <w:spacing w:before="53"/>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
              <w:ind w:right="11"/>
              <w:jc w:val="center"/>
              <w:rPr>
                <w:sz w:val="22"/>
              </w:rPr>
            </w:pPr>
            <w:r>
              <w:rPr>
                <w:spacing w:val="-5"/>
                <w:w w:val="95"/>
                <w:sz w:val="22"/>
              </w:rPr>
              <w:t>11)</w:t>
            </w:r>
          </w:p>
        </w:tc>
        <w:tc>
          <w:tcPr>
            <w:tcW w:w="4791" w:type="dxa"/>
          </w:tcPr>
          <w:p>
            <w:pPr>
              <w:pStyle w:val="TableParagraph"/>
              <w:spacing w:before="32"/>
              <w:ind w:left="117"/>
              <w:rPr>
                <w:sz w:val="22"/>
                <w:szCs w:val="22"/>
              </w:rPr>
            </w:pPr>
            <w:r>
              <w:rPr>
                <w:spacing w:val="-2"/>
                <w:sz w:val="22"/>
                <w:szCs w:val="22"/>
              </w:rPr>
              <w:t>Լվացարան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4"/>
              <w:ind w:left="3" w:right="80"/>
              <w:jc w:val="center"/>
              <w:rPr>
                <w:sz w:val="22"/>
              </w:rPr>
            </w:pPr>
            <w:r>
              <w:rPr>
                <w:spacing w:val="-5"/>
                <w:w w:val="115"/>
                <w:sz w:val="22"/>
              </w:rPr>
              <w:t>0.5</w:t>
            </w:r>
          </w:p>
        </w:tc>
        <w:tc>
          <w:tcPr>
            <w:tcW w:w="2128" w:type="dxa"/>
          </w:tcPr>
          <w:p>
            <w:pPr>
              <w:pStyle w:val="TableParagraph"/>
              <w:spacing w:before="5"/>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805" w:hRule="atLeast"/>
        </w:trPr>
        <w:tc>
          <w:tcPr>
            <w:tcW w:w="598" w:type="dxa"/>
          </w:tcPr>
          <w:p>
            <w:pPr>
              <w:pStyle w:val="TableParagraph"/>
              <w:spacing w:before="53"/>
              <w:ind w:right="1"/>
              <w:jc w:val="center"/>
              <w:rPr>
                <w:sz w:val="22"/>
              </w:rPr>
            </w:pPr>
            <w:r>
              <w:rPr>
                <w:spacing w:val="-5"/>
                <w:sz w:val="22"/>
              </w:rPr>
              <w:t>12)</w:t>
            </w:r>
          </w:p>
        </w:tc>
        <w:tc>
          <w:tcPr>
            <w:tcW w:w="4791" w:type="dxa"/>
          </w:tcPr>
          <w:p>
            <w:pPr>
              <w:pStyle w:val="TableParagraph"/>
              <w:spacing w:line="328" w:lineRule="auto" w:before="29"/>
              <w:ind w:left="117"/>
              <w:rPr>
                <w:sz w:val="22"/>
                <w:szCs w:val="22"/>
              </w:rPr>
            </w:pPr>
            <w:r>
              <w:rPr>
                <w:spacing w:val="-4"/>
                <w:sz w:val="22"/>
                <w:szCs w:val="22"/>
              </w:rPr>
              <w:t>Մանրէասպան 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1" w:right="80"/>
              <w:jc w:val="center"/>
              <w:rPr>
                <w:sz w:val="22"/>
              </w:rPr>
            </w:pPr>
            <w:r>
              <w:rPr>
                <w:spacing w:val="-10"/>
                <w:sz w:val="22"/>
              </w:rPr>
              <w:t>2</w:t>
            </w:r>
          </w:p>
        </w:tc>
        <w:tc>
          <w:tcPr>
            <w:tcW w:w="2128" w:type="dxa"/>
          </w:tcPr>
          <w:p>
            <w:pPr>
              <w:pStyle w:val="TableParagraph"/>
              <w:spacing w:before="53"/>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headerReference w:type="default" r:id="rId6"/>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1410" w:hRule="atLeast"/>
        </w:trPr>
        <w:tc>
          <w:tcPr>
            <w:tcW w:w="598" w:type="dxa"/>
          </w:tcPr>
          <w:p>
            <w:pPr>
              <w:pStyle w:val="TableParagraph"/>
              <w:spacing w:before="50"/>
              <w:jc w:val="center"/>
              <w:rPr>
                <w:rFonts w:ascii="Arial"/>
                <w:b/>
                <w:sz w:val="22"/>
              </w:rPr>
            </w:pPr>
            <w:r>
              <w:rPr>
                <w:rFonts w:ascii="Arial"/>
                <w:b/>
                <w:spacing w:val="-5"/>
                <w:w w:val="105"/>
                <w:sz w:val="22"/>
              </w:rPr>
              <w:t>11.</w:t>
            </w:r>
          </w:p>
        </w:tc>
        <w:tc>
          <w:tcPr>
            <w:tcW w:w="4791" w:type="dxa"/>
          </w:tcPr>
          <w:p>
            <w:pPr>
              <w:pStyle w:val="TableParagraph"/>
              <w:spacing w:line="326" w:lineRule="auto" w:before="29"/>
              <w:ind w:left="117"/>
              <w:rPr>
                <w:sz w:val="22"/>
                <w:szCs w:val="22"/>
              </w:rPr>
            </w:pPr>
            <w:r>
              <w:rPr>
                <w:sz w:val="22"/>
                <w:szCs w:val="22"/>
              </w:rPr>
              <w:t>Կենսաքիմիական (բիոքիմիական) լաբորատորիան</w:t>
            </w:r>
            <w:r>
              <w:rPr>
                <w:spacing w:val="-13"/>
                <w:sz w:val="22"/>
                <w:szCs w:val="22"/>
              </w:rPr>
              <w:t> </w:t>
            </w:r>
            <w:r>
              <w:rPr>
                <w:sz w:val="22"/>
                <w:szCs w:val="22"/>
              </w:rPr>
              <w:t>հագեցած</w:t>
            </w:r>
            <w:r>
              <w:rPr>
                <w:spacing w:val="-13"/>
                <w:sz w:val="22"/>
                <w:szCs w:val="22"/>
              </w:rPr>
              <w:t> </w:t>
            </w:r>
            <w:r>
              <w:rPr>
                <w:sz w:val="22"/>
                <w:szCs w:val="22"/>
              </w:rPr>
              <w:t>է</w:t>
            </w:r>
            <w:r>
              <w:rPr>
                <w:spacing w:val="-11"/>
                <w:sz w:val="22"/>
                <w:szCs w:val="22"/>
              </w:rPr>
              <w:t> </w:t>
            </w:r>
            <w:r>
              <w:rPr>
                <w:sz w:val="22"/>
                <w:szCs w:val="22"/>
              </w:rPr>
              <w:t>կադրերով.</w:t>
            </w:r>
          </w:p>
        </w:tc>
        <w:tc>
          <w:tcPr>
            <w:tcW w:w="2965" w:type="dxa"/>
          </w:tcPr>
          <w:p>
            <w:pPr>
              <w:pStyle w:val="TableParagraph"/>
              <w:spacing w:line="326"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8"/>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7"/>
                <w:sz w:val="22"/>
                <w:szCs w:val="22"/>
              </w:rPr>
              <w:t> </w:t>
            </w:r>
            <w:r>
              <w:rPr>
                <w:spacing w:val="-4"/>
                <w:sz w:val="22"/>
                <w:szCs w:val="22"/>
              </w:rPr>
              <w:t>1.19</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r>
        <w:trPr>
          <w:trHeight w:val="4413" w:hRule="atLeast"/>
        </w:trPr>
        <w:tc>
          <w:tcPr>
            <w:tcW w:w="598" w:type="dxa"/>
          </w:tcPr>
          <w:p>
            <w:pPr>
              <w:pStyle w:val="TableParagraph"/>
              <w:spacing w:before="53"/>
              <w:ind w:right="7"/>
              <w:jc w:val="center"/>
              <w:rPr>
                <w:sz w:val="22"/>
              </w:rPr>
            </w:pPr>
            <w:r>
              <w:rPr>
                <w:spacing w:val="-5"/>
                <w:w w:val="95"/>
                <w:sz w:val="22"/>
              </w:rPr>
              <w:t>1)</w:t>
            </w:r>
          </w:p>
        </w:tc>
        <w:tc>
          <w:tcPr>
            <w:tcW w:w="4791" w:type="dxa"/>
          </w:tcPr>
          <w:p>
            <w:pPr>
              <w:pStyle w:val="TableParagraph"/>
              <w:spacing w:line="326" w:lineRule="auto" w:before="29"/>
              <w:ind w:left="117" w:right="148"/>
              <w:rPr>
                <w:sz w:val="22"/>
                <w:szCs w:val="22"/>
              </w:rPr>
            </w:pPr>
            <w:r>
              <w:rPr>
                <w:sz w:val="22"/>
                <w:szCs w:val="22"/>
              </w:rPr>
              <w:t>Համապատասխան ավագ բուժաշխատող- մասնագետ կամ համապատասխան մասնագիտացմամբ («Կլինիկական լաբորատոր ախտորոշում» մասնագիտու- թյամբ) կամ մինչև 2014 թվականը (ներառյալ) 10 տարվա անընդմեջ համապատասխան աշխատանքային փորձով մասնագետ`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10"/>
              <w:ind w:left="117"/>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spacing w:line="285"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9"/>
              <w:ind w:left="140"/>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1.19,</w:t>
            </w:r>
          </w:p>
          <w:p>
            <w:pPr>
              <w:pStyle w:val="TableParagraph"/>
              <w:spacing w:before="118"/>
              <w:ind w:left="140"/>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2" w:right="80"/>
              <w:jc w:val="center"/>
              <w:rPr>
                <w:sz w:val="22"/>
              </w:rPr>
            </w:pPr>
            <w:r>
              <w:rPr>
                <w:spacing w:val="-10"/>
                <w:w w:val="110"/>
                <w:sz w:val="22"/>
              </w:rPr>
              <w:t>5</w:t>
            </w:r>
          </w:p>
        </w:tc>
        <w:tc>
          <w:tcPr>
            <w:tcW w:w="2128" w:type="dxa"/>
          </w:tcPr>
          <w:p>
            <w:pPr>
              <w:pStyle w:val="TableParagraph"/>
              <w:spacing w:before="53"/>
              <w:ind w:right="176"/>
              <w:jc w:val="center"/>
              <w:rPr>
                <w:sz w:val="22"/>
                <w:szCs w:val="22"/>
              </w:rPr>
            </w:pPr>
            <w:r>
              <w:rPr>
                <w:spacing w:val="-2"/>
                <w:w w:val="105"/>
                <w:sz w:val="22"/>
                <w:szCs w:val="22"/>
              </w:rPr>
              <w:t>Փաստաթղթային</w:t>
            </w:r>
          </w:p>
        </w:tc>
        <w:tc>
          <w:tcPr>
            <w:tcW w:w="1593" w:type="dxa"/>
          </w:tcPr>
          <w:p>
            <w:pPr>
              <w:pStyle w:val="TableParagraph"/>
              <w:rPr>
                <w:rFonts w:ascii="Times New Roman"/>
                <w:sz w:val="22"/>
              </w:rPr>
            </w:pPr>
          </w:p>
        </w:tc>
      </w:tr>
      <w:tr>
        <w:trPr>
          <w:trHeight w:val="1696" w:hRule="atLeast"/>
        </w:trPr>
        <w:tc>
          <w:tcPr>
            <w:tcW w:w="598" w:type="dxa"/>
          </w:tcPr>
          <w:p>
            <w:pPr>
              <w:pStyle w:val="TableParagraph"/>
              <w:spacing w:before="53"/>
              <w:ind w:right="2"/>
              <w:jc w:val="center"/>
              <w:rPr>
                <w:sz w:val="22"/>
              </w:rPr>
            </w:pPr>
            <w:r>
              <w:rPr>
                <w:spacing w:val="-5"/>
                <w:w w:val="110"/>
                <w:sz w:val="22"/>
              </w:rPr>
              <w:t>2)</w:t>
            </w:r>
          </w:p>
        </w:tc>
        <w:tc>
          <w:tcPr>
            <w:tcW w:w="4791" w:type="dxa"/>
          </w:tcPr>
          <w:p>
            <w:pPr>
              <w:pStyle w:val="TableParagraph"/>
              <w:spacing w:line="326" w:lineRule="auto" w:before="29"/>
              <w:ind w:left="117"/>
              <w:rPr>
                <w:sz w:val="22"/>
                <w:szCs w:val="22"/>
              </w:rPr>
            </w:pPr>
            <w:r>
              <w:rPr>
                <w:sz w:val="22"/>
                <w:szCs w:val="22"/>
              </w:rPr>
              <w:t>Միջին բուժաշխատող`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7"/>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w:t>
            </w:r>
          </w:p>
          <w:p>
            <w:pPr>
              <w:pStyle w:val="TableParagraph"/>
              <w:spacing w:before="4"/>
              <w:ind w:left="117"/>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5" w:type="dxa"/>
          </w:tcPr>
          <w:p>
            <w:pPr>
              <w:pStyle w:val="TableParagraph"/>
              <w:spacing w:line="285"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9"/>
              <w:ind w:right="228"/>
              <w:jc w:val="right"/>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1.19,</w:t>
            </w:r>
          </w:p>
          <w:p>
            <w:pPr>
              <w:pStyle w:val="TableParagraph"/>
              <w:spacing w:before="41"/>
              <w:ind w:right="320"/>
              <w:jc w:val="right"/>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3" w:right="80"/>
              <w:jc w:val="center"/>
              <w:rPr>
                <w:sz w:val="22"/>
              </w:rPr>
            </w:pPr>
            <w:r>
              <w:rPr>
                <w:spacing w:val="-10"/>
                <w:w w:val="110"/>
                <w:sz w:val="22"/>
              </w:rPr>
              <w:t>3</w:t>
            </w:r>
          </w:p>
        </w:tc>
        <w:tc>
          <w:tcPr>
            <w:tcW w:w="2128" w:type="dxa"/>
          </w:tcPr>
          <w:p>
            <w:pPr>
              <w:pStyle w:val="TableParagraph"/>
              <w:spacing w:before="53"/>
              <w:ind w:right="176"/>
              <w:jc w:val="center"/>
              <w:rPr>
                <w:sz w:val="22"/>
                <w:szCs w:val="22"/>
              </w:rPr>
            </w:pPr>
            <w:r>
              <w:rPr>
                <w:spacing w:val="-2"/>
                <w:w w:val="105"/>
                <w:sz w:val="22"/>
                <w:szCs w:val="22"/>
              </w:rPr>
              <w:t>Փաստաթղթային</w:t>
            </w:r>
          </w:p>
        </w:tc>
        <w:tc>
          <w:tcPr>
            <w:tcW w:w="1593" w:type="dxa"/>
          </w:tcPr>
          <w:p>
            <w:pPr>
              <w:pStyle w:val="TableParagraph"/>
              <w:rPr>
                <w:rFonts w:ascii="Times New Roman"/>
                <w:sz w:val="22"/>
              </w:rPr>
            </w:pPr>
          </w:p>
        </w:tc>
      </w:tr>
      <w:tr>
        <w:trPr>
          <w:trHeight w:val="1612" w:hRule="atLeast"/>
        </w:trPr>
        <w:tc>
          <w:tcPr>
            <w:tcW w:w="598" w:type="dxa"/>
          </w:tcPr>
          <w:p>
            <w:pPr>
              <w:pStyle w:val="TableParagraph"/>
              <w:spacing w:before="52"/>
              <w:ind w:right="1"/>
              <w:jc w:val="center"/>
              <w:rPr>
                <w:rFonts w:ascii="Arial"/>
                <w:b/>
                <w:sz w:val="22"/>
              </w:rPr>
            </w:pPr>
            <w:r>
              <w:rPr>
                <w:rFonts w:ascii="Arial"/>
                <w:b/>
                <w:spacing w:val="-5"/>
                <w:sz w:val="22"/>
              </w:rPr>
              <w:t>12.</w:t>
            </w:r>
          </w:p>
        </w:tc>
        <w:tc>
          <w:tcPr>
            <w:tcW w:w="4791" w:type="dxa"/>
          </w:tcPr>
          <w:p>
            <w:pPr>
              <w:pStyle w:val="TableParagraph"/>
              <w:spacing w:line="326" w:lineRule="auto" w:before="32"/>
              <w:ind w:left="117" w:right="579"/>
              <w:rPr>
                <w:sz w:val="22"/>
                <w:szCs w:val="22"/>
              </w:rPr>
            </w:pPr>
            <w:r>
              <w:rPr>
                <w:sz w:val="22"/>
                <w:szCs w:val="22"/>
              </w:rPr>
              <w:t>Կենսաքիմիական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283" w:lineRule="auto" w:before="35"/>
              <w:ind w:left="171" w:right="161" w:hanging="4"/>
              <w:jc w:val="center"/>
              <w:rPr>
                <w:sz w:val="24"/>
                <w:szCs w:val="24"/>
              </w:rPr>
            </w:pPr>
            <w:r>
              <w:rPr>
                <w:sz w:val="24"/>
                <w:szCs w:val="24"/>
              </w:rPr>
              <w:t>Կառավարության 2002 թվականի</w:t>
            </w:r>
            <w:r>
              <w:rPr>
                <w:spacing w:val="-13"/>
                <w:sz w:val="24"/>
                <w:szCs w:val="24"/>
              </w:rPr>
              <w:t> </w:t>
            </w:r>
            <w:r>
              <w:rPr>
                <w:sz w:val="24"/>
                <w:szCs w:val="24"/>
              </w:rPr>
              <w:t>հունիսի</w:t>
            </w:r>
            <w:r>
              <w:rPr>
                <w:spacing w:val="-15"/>
                <w:sz w:val="24"/>
                <w:szCs w:val="24"/>
              </w:rPr>
              <w:t> </w:t>
            </w:r>
            <w:r>
              <w:rPr>
                <w:sz w:val="24"/>
                <w:szCs w:val="24"/>
              </w:rPr>
              <w:t>29-ի թիվ</w:t>
            </w:r>
            <w:r>
              <w:rPr>
                <w:spacing w:val="-16"/>
                <w:sz w:val="24"/>
                <w:szCs w:val="24"/>
              </w:rPr>
              <w:t> </w:t>
            </w:r>
            <w:r>
              <w:rPr>
                <w:sz w:val="24"/>
                <w:szCs w:val="24"/>
              </w:rPr>
              <w:t>867</w:t>
            </w:r>
            <w:r>
              <w:rPr>
                <w:spacing w:val="-16"/>
                <w:sz w:val="24"/>
                <w:szCs w:val="24"/>
              </w:rPr>
              <w:t> </w:t>
            </w:r>
            <w:r>
              <w:rPr>
                <w:sz w:val="24"/>
                <w:szCs w:val="24"/>
              </w:rPr>
              <w:t>որոշման</w:t>
            </w:r>
            <w:r>
              <w:rPr>
                <w:spacing w:val="-16"/>
                <w:sz w:val="24"/>
                <w:szCs w:val="24"/>
              </w:rPr>
              <w:t> </w:t>
            </w:r>
            <w:r>
              <w:rPr>
                <w:sz w:val="24"/>
                <w:szCs w:val="24"/>
              </w:rPr>
              <w:t>12-րդ </w:t>
            </w:r>
            <w:r>
              <w:rPr>
                <w:spacing w:val="-2"/>
                <w:sz w:val="24"/>
                <w:szCs w:val="24"/>
              </w:rPr>
              <w:t>հավելվածի</w:t>
            </w:r>
          </w:p>
          <w:p>
            <w:pPr>
              <w:pStyle w:val="TableParagraph"/>
              <w:spacing w:line="271" w:lineRule="exact" w:before="4"/>
              <w:ind w:left="7"/>
              <w:jc w:val="center"/>
              <w:rPr>
                <w:sz w:val="24"/>
                <w:szCs w:val="24"/>
              </w:rPr>
            </w:pPr>
            <w:r>
              <w:rPr>
                <w:spacing w:val="-4"/>
                <w:sz w:val="24"/>
                <w:szCs w:val="24"/>
              </w:rPr>
              <w:t>պարզաբանում</w:t>
            </w:r>
            <w:r>
              <w:rPr>
                <w:spacing w:val="-1"/>
                <w:sz w:val="24"/>
                <w:szCs w:val="24"/>
              </w:rPr>
              <w:t> </w:t>
            </w:r>
            <w:r>
              <w:rPr>
                <w:spacing w:val="-4"/>
                <w:sz w:val="24"/>
                <w:szCs w:val="24"/>
              </w:rPr>
              <w:t>բաժնի</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3"/>
              <w:ind w:left="1" w:right="80"/>
              <w:jc w:val="center"/>
              <w:rPr>
                <w:sz w:val="22"/>
              </w:rPr>
            </w:pPr>
            <w:r>
              <w:rPr>
                <w:spacing w:val="-10"/>
                <w:sz w:val="22"/>
              </w:rPr>
              <w:t>2</w:t>
            </w:r>
          </w:p>
        </w:tc>
        <w:tc>
          <w:tcPr>
            <w:tcW w:w="2128" w:type="dxa"/>
          </w:tcPr>
          <w:p>
            <w:pPr>
              <w:pStyle w:val="TableParagraph"/>
              <w:spacing w:before="56"/>
              <w:ind w:right="175"/>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headerReference w:type="default" r:id="rId7"/>
          <w:pgSz w:w="16840" w:h="11910" w:orient="landscape"/>
          <w:pgMar w:header="724" w:footer="0" w:top="940" w:bottom="280" w:left="740" w:right="520"/>
          <w:pgNumType w:start="1"/>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697" w:hRule="atLeast"/>
        </w:trPr>
        <w:tc>
          <w:tcPr>
            <w:tcW w:w="598" w:type="dxa"/>
          </w:tcPr>
          <w:p>
            <w:pPr>
              <w:pStyle w:val="TableParagraph"/>
              <w:rPr>
                <w:rFonts w:ascii="Times New Roman"/>
                <w:sz w:val="22"/>
              </w:rPr>
            </w:pPr>
          </w:p>
        </w:tc>
        <w:tc>
          <w:tcPr>
            <w:tcW w:w="4791" w:type="dxa"/>
          </w:tcPr>
          <w:p>
            <w:pPr>
              <w:pStyle w:val="TableParagraph"/>
              <w:rPr>
                <w:rFonts w:ascii="Times New Roman"/>
                <w:sz w:val="22"/>
              </w:rPr>
            </w:pPr>
          </w:p>
        </w:tc>
        <w:tc>
          <w:tcPr>
            <w:tcW w:w="2965" w:type="dxa"/>
          </w:tcPr>
          <w:p>
            <w:pPr>
              <w:pStyle w:val="TableParagraph"/>
              <w:spacing w:line="283" w:lineRule="auto" w:before="33"/>
              <w:ind w:left="54" w:right="35" w:firstLine="115"/>
              <w:rPr>
                <w:sz w:val="24"/>
                <w:szCs w:val="24"/>
              </w:rPr>
            </w:pPr>
            <w:r>
              <w:rPr>
                <w:sz w:val="24"/>
                <w:szCs w:val="24"/>
              </w:rPr>
              <w:t>«ընդհանուր</w:t>
            </w:r>
            <w:r>
              <w:rPr>
                <w:spacing w:val="-10"/>
                <w:sz w:val="24"/>
                <w:szCs w:val="24"/>
              </w:rPr>
              <w:t> </w:t>
            </w:r>
            <w:r>
              <w:rPr>
                <w:sz w:val="24"/>
                <w:szCs w:val="24"/>
              </w:rPr>
              <w:t>դրույթներ» գլխի</w:t>
            </w:r>
            <w:r>
              <w:rPr>
                <w:spacing w:val="-16"/>
                <w:sz w:val="24"/>
                <w:szCs w:val="24"/>
              </w:rPr>
              <w:t> </w:t>
            </w:r>
            <w:r>
              <w:rPr>
                <w:sz w:val="24"/>
                <w:szCs w:val="24"/>
              </w:rPr>
              <w:t>4-րդ</w:t>
            </w:r>
            <w:r>
              <w:rPr>
                <w:spacing w:val="-16"/>
                <w:sz w:val="24"/>
                <w:szCs w:val="24"/>
              </w:rPr>
              <w:t> </w:t>
            </w:r>
            <w:r>
              <w:rPr>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rPr>
                <w:rFonts w:ascii="Times New Roman"/>
                <w:sz w:val="22"/>
              </w:rPr>
            </w:pPr>
          </w:p>
        </w:tc>
        <w:tc>
          <w:tcPr>
            <w:tcW w:w="2128" w:type="dxa"/>
          </w:tcPr>
          <w:p>
            <w:pPr>
              <w:pStyle w:val="TableParagraph"/>
              <w:rPr>
                <w:rFonts w:ascii="Times New Roman"/>
                <w:sz w:val="22"/>
              </w:rPr>
            </w:pPr>
          </w:p>
        </w:tc>
        <w:tc>
          <w:tcPr>
            <w:tcW w:w="1593" w:type="dxa"/>
          </w:tcPr>
          <w:p>
            <w:pPr>
              <w:pStyle w:val="TableParagraph"/>
              <w:rPr>
                <w:rFonts w:ascii="Times New Roman"/>
                <w:sz w:val="22"/>
              </w:rPr>
            </w:pPr>
          </w:p>
        </w:tc>
      </w:tr>
      <w:tr>
        <w:trPr>
          <w:trHeight w:val="2253" w:hRule="atLeast"/>
        </w:trPr>
        <w:tc>
          <w:tcPr>
            <w:tcW w:w="598" w:type="dxa"/>
          </w:tcPr>
          <w:p>
            <w:pPr>
              <w:pStyle w:val="TableParagraph"/>
              <w:spacing w:before="50"/>
              <w:ind w:right="2"/>
              <w:jc w:val="center"/>
              <w:rPr>
                <w:rFonts w:ascii="Arial"/>
                <w:b/>
                <w:sz w:val="22"/>
              </w:rPr>
            </w:pPr>
            <w:r>
              <w:rPr>
                <w:rFonts w:ascii="Arial"/>
                <w:b/>
                <w:spacing w:val="-5"/>
                <w:sz w:val="22"/>
              </w:rPr>
              <w:t>13.</w:t>
            </w:r>
          </w:p>
        </w:tc>
        <w:tc>
          <w:tcPr>
            <w:tcW w:w="4791" w:type="dxa"/>
          </w:tcPr>
          <w:p>
            <w:pPr>
              <w:pStyle w:val="TableParagraph"/>
              <w:spacing w:line="326" w:lineRule="auto" w:before="29"/>
              <w:ind w:left="117"/>
              <w:rPr>
                <w:sz w:val="22"/>
                <w:szCs w:val="22"/>
              </w:rPr>
            </w:pPr>
            <w:r>
              <w:rPr>
                <w:sz w:val="22"/>
                <w:szCs w:val="22"/>
              </w:rPr>
              <w:t>Կենսաքիմիական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285" w:lineRule="auto" w:before="33"/>
              <w:ind w:left="181" w:right="173" w:hanging="1"/>
              <w:jc w:val="center"/>
              <w:rPr>
                <w:sz w:val="24"/>
                <w:szCs w:val="24"/>
              </w:rPr>
            </w:pPr>
            <w:r>
              <w:rPr>
                <w:sz w:val="24"/>
                <w:szCs w:val="24"/>
              </w:rPr>
              <w:t>Կառավարության</w:t>
            </w:r>
            <w:r>
              <w:rPr>
                <w:spacing w:val="-3"/>
                <w:sz w:val="24"/>
                <w:szCs w:val="24"/>
              </w:rPr>
              <w:t> </w:t>
            </w:r>
            <w:r>
              <w:rPr>
                <w:sz w:val="24"/>
                <w:szCs w:val="24"/>
              </w:rPr>
              <w:t>2002 թվականի</w:t>
            </w:r>
            <w:r>
              <w:rPr>
                <w:spacing w:val="-16"/>
                <w:sz w:val="24"/>
                <w:szCs w:val="24"/>
              </w:rPr>
              <w:t> </w:t>
            </w:r>
            <w:r>
              <w:rPr>
                <w:sz w:val="24"/>
                <w:szCs w:val="24"/>
              </w:rPr>
              <w:t>հունիսի</w:t>
            </w:r>
            <w:r>
              <w:rPr>
                <w:spacing w:val="-16"/>
                <w:sz w:val="24"/>
                <w:szCs w:val="24"/>
              </w:rPr>
              <w:t> </w:t>
            </w:r>
            <w:r>
              <w:rPr>
                <w:sz w:val="24"/>
                <w:szCs w:val="24"/>
              </w:rPr>
              <w:t>29-ի N 867 որոշման 12-րդ </w:t>
            </w:r>
            <w:r>
              <w:rPr>
                <w:spacing w:val="-2"/>
                <w:sz w:val="24"/>
                <w:szCs w:val="24"/>
              </w:rPr>
              <w:t>հավելվածի </w:t>
            </w:r>
            <w:r>
              <w:rPr>
                <w:sz w:val="24"/>
                <w:szCs w:val="24"/>
              </w:rPr>
              <w:t>պարզաբանում բաժնի</w:t>
            </w:r>
          </w:p>
          <w:p>
            <w:pPr>
              <w:pStyle w:val="TableParagraph"/>
              <w:spacing w:line="266" w:lineRule="exact"/>
              <w:ind w:left="7"/>
              <w:jc w:val="center"/>
              <w:rPr>
                <w:sz w:val="24"/>
                <w:szCs w:val="24"/>
              </w:rPr>
            </w:pPr>
            <w:r>
              <w:rPr>
                <w:spacing w:val="-5"/>
                <w:sz w:val="24"/>
                <w:szCs w:val="24"/>
              </w:rPr>
              <w:t>«ընդհանուր</w:t>
            </w:r>
            <w:r>
              <w:rPr>
                <w:sz w:val="24"/>
                <w:szCs w:val="24"/>
              </w:rPr>
              <w:t> </w:t>
            </w:r>
            <w:r>
              <w:rPr>
                <w:spacing w:val="-2"/>
                <w:sz w:val="24"/>
                <w:szCs w:val="24"/>
              </w:rPr>
              <w:t>դրույթներ»</w:t>
            </w:r>
          </w:p>
          <w:p>
            <w:pPr>
              <w:pStyle w:val="TableParagraph"/>
              <w:spacing w:line="268" w:lineRule="exact" w:before="50"/>
              <w:ind w:left="21" w:right="17"/>
              <w:jc w:val="center"/>
              <w:rPr>
                <w:sz w:val="24"/>
                <w:szCs w:val="24"/>
              </w:rPr>
            </w:pPr>
            <w:r>
              <w:rPr>
                <w:sz w:val="24"/>
                <w:szCs w:val="24"/>
              </w:rPr>
              <w:t>գլխի</w:t>
            </w:r>
            <w:r>
              <w:rPr>
                <w:spacing w:val="9"/>
                <w:sz w:val="24"/>
                <w:szCs w:val="24"/>
              </w:rPr>
              <w:t> </w:t>
            </w:r>
            <w:r>
              <w:rPr>
                <w:sz w:val="24"/>
                <w:szCs w:val="24"/>
              </w:rPr>
              <w:t>5-րդ</w:t>
            </w:r>
            <w:r>
              <w:rPr>
                <w:spacing w:val="10"/>
                <w:sz w:val="24"/>
                <w:szCs w:val="24"/>
              </w:rPr>
              <w:t> </w:t>
            </w:r>
            <w:r>
              <w:rPr>
                <w:spacing w:val="-2"/>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20"/>
              <w:rPr>
                <w:sz w:val="22"/>
              </w:rPr>
            </w:pPr>
            <w:r>
              <w:rPr>
                <w:spacing w:val="-10"/>
                <w:sz w:val="22"/>
              </w:rPr>
              <w:t>2</w:t>
            </w:r>
          </w:p>
        </w:tc>
        <w:tc>
          <w:tcPr>
            <w:tcW w:w="2128" w:type="dxa"/>
          </w:tcPr>
          <w:p>
            <w:pPr>
              <w:pStyle w:val="TableParagraph"/>
              <w:spacing w:before="53"/>
              <w:ind w:left="273"/>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1360" w:hRule="atLeast"/>
        </w:trPr>
        <w:tc>
          <w:tcPr>
            <w:tcW w:w="598" w:type="dxa"/>
          </w:tcPr>
          <w:p>
            <w:pPr>
              <w:pStyle w:val="TableParagraph"/>
              <w:spacing w:before="52"/>
              <w:ind w:right="2"/>
              <w:jc w:val="center"/>
              <w:rPr>
                <w:rFonts w:ascii="Arial"/>
                <w:b/>
                <w:sz w:val="22"/>
              </w:rPr>
            </w:pPr>
            <w:r>
              <w:rPr>
                <w:rFonts w:ascii="Arial"/>
                <w:b/>
                <w:spacing w:val="-5"/>
                <w:sz w:val="22"/>
              </w:rPr>
              <w:t>14.</w:t>
            </w:r>
          </w:p>
        </w:tc>
        <w:tc>
          <w:tcPr>
            <w:tcW w:w="4791" w:type="dxa"/>
          </w:tcPr>
          <w:p>
            <w:pPr>
              <w:pStyle w:val="TableParagraph"/>
              <w:spacing w:line="326" w:lineRule="auto" w:before="32"/>
              <w:ind w:left="117" w:right="188"/>
              <w:jc w:val="both"/>
              <w:rPr>
                <w:rFonts w:ascii="Arial" w:hAnsi="Arial" w:cs="Arial" w:eastAsia="Arial"/>
                <w:b/>
                <w:bCs/>
                <w:sz w:val="22"/>
                <w:szCs w:val="22"/>
              </w:rPr>
            </w:pPr>
            <w:r>
              <w:rPr>
                <w:sz w:val="22"/>
                <w:szCs w:val="22"/>
              </w:rPr>
              <w:t>Իմունաբանական</w:t>
            </w:r>
            <w:r>
              <w:rPr>
                <w:spacing w:val="-15"/>
                <w:sz w:val="22"/>
                <w:szCs w:val="22"/>
              </w:rPr>
              <w:t> </w:t>
            </w:r>
            <w:r>
              <w:rPr>
                <w:sz w:val="22"/>
                <w:szCs w:val="22"/>
              </w:rPr>
              <w:t>լաբորատորիայում</w:t>
            </w:r>
            <w:r>
              <w:rPr>
                <w:spacing w:val="-15"/>
                <w:sz w:val="22"/>
                <w:szCs w:val="22"/>
              </w:rPr>
              <w:t> </w:t>
            </w:r>
            <w:r>
              <w:rPr>
                <w:sz w:val="22"/>
                <w:szCs w:val="22"/>
              </w:rPr>
              <w:t>առկա </w:t>
            </w:r>
            <w:r>
              <w:rPr>
                <w:spacing w:val="-2"/>
                <w:sz w:val="22"/>
                <w:szCs w:val="22"/>
              </w:rPr>
              <w:t>են</w:t>
            </w:r>
            <w:r>
              <w:rPr>
                <w:spacing w:val="-13"/>
                <w:sz w:val="22"/>
                <w:szCs w:val="22"/>
              </w:rPr>
              <w:t> </w:t>
            </w:r>
            <w:r>
              <w:rPr>
                <w:spacing w:val="-2"/>
                <w:sz w:val="22"/>
                <w:szCs w:val="22"/>
              </w:rPr>
              <w:t>հետևյալ</w:t>
            </w:r>
            <w:r>
              <w:rPr>
                <w:spacing w:val="-13"/>
                <w:sz w:val="22"/>
                <w:szCs w:val="22"/>
              </w:rPr>
              <w:t> </w:t>
            </w:r>
            <w:r>
              <w:rPr>
                <w:spacing w:val="-2"/>
                <w:sz w:val="22"/>
                <w:szCs w:val="22"/>
              </w:rPr>
              <w:t>սարքավորումները</w:t>
            </w:r>
            <w:r>
              <w:rPr>
                <w:spacing w:val="-12"/>
                <w:sz w:val="22"/>
                <w:szCs w:val="22"/>
              </w:rPr>
              <w:t> </w:t>
            </w:r>
            <w:r>
              <w:rPr>
                <w:spacing w:val="-2"/>
                <w:sz w:val="22"/>
                <w:szCs w:val="22"/>
              </w:rPr>
              <w:t>և</w:t>
            </w:r>
            <w:r>
              <w:rPr>
                <w:spacing w:val="-13"/>
                <w:sz w:val="22"/>
                <w:szCs w:val="22"/>
              </w:rPr>
              <w:t> </w:t>
            </w:r>
            <w:r>
              <w:rPr>
                <w:spacing w:val="-2"/>
                <w:sz w:val="22"/>
                <w:szCs w:val="22"/>
              </w:rPr>
              <w:t>բժշկական գործիքները.</w:t>
            </w:r>
            <w:r>
              <w:rPr>
                <w:rFonts w:ascii="Arial" w:hAnsi="Arial" w:cs="Arial" w:eastAsia="Arial"/>
                <w:b/>
                <w:bCs/>
                <w:spacing w:val="-2"/>
                <w:sz w:val="22"/>
                <w:szCs w:val="22"/>
              </w:rPr>
              <w:t>*</w:t>
            </w:r>
          </w:p>
        </w:tc>
        <w:tc>
          <w:tcPr>
            <w:tcW w:w="2965" w:type="dxa"/>
          </w:tcPr>
          <w:p>
            <w:pPr>
              <w:pStyle w:val="TableParagraph"/>
              <w:spacing w:line="326" w:lineRule="auto" w:before="32"/>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22"/>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1.41</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r>
        <w:trPr>
          <w:trHeight w:val="366" w:hRule="atLeast"/>
        </w:trPr>
        <w:tc>
          <w:tcPr>
            <w:tcW w:w="598" w:type="dxa"/>
          </w:tcPr>
          <w:p>
            <w:pPr>
              <w:pStyle w:val="TableParagraph"/>
              <w:spacing w:before="1"/>
              <w:ind w:right="5"/>
              <w:jc w:val="center"/>
              <w:rPr>
                <w:sz w:val="22"/>
              </w:rPr>
            </w:pPr>
            <w:r>
              <w:rPr>
                <w:spacing w:val="-5"/>
                <w:w w:val="95"/>
                <w:sz w:val="22"/>
              </w:rPr>
              <w:t>1)</w:t>
            </w:r>
          </w:p>
        </w:tc>
        <w:tc>
          <w:tcPr>
            <w:tcW w:w="4791" w:type="dxa"/>
          </w:tcPr>
          <w:p>
            <w:pPr>
              <w:pStyle w:val="TableParagraph"/>
              <w:spacing w:before="53"/>
              <w:ind w:left="117"/>
              <w:rPr>
                <w:sz w:val="22"/>
                <w:szCs w:val="22"/>
              </w:rPr>
            </w:pPr>
            <w:r>
              <w:rPr>
                <w:spacing w:val="-4"/>
                <w:sz w:val="22"/>
                <w:szCs w:val="22"/>
              </w:rPr>
              <w:t>Իմունաբանական</w:t>
            </w:r>
            <w:r>
              <w:rPr>
                <w:spacing w:val="11"/>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jc w:val="center"/>
              <w:rPr>
                <w:sz w:val="22"/>
              </w:rPr>
            </w:pPr>
            <w:r>
              <w:rPr>
                <w:spacing w:val="-5"/>
                <w:w w:val="105"/>
                <w:sz w:val="22"/>
              </w:rPr>
              <w:t>2)</w:t>
            </w:r>
          </w:p>
        </w:tc>
        <w:tc>
          <w:tcPr>
            <w:tcW w:w="4791" w:type="dxa"/>
          </w:tcPr>
          <w:p>
            <w:pPr>
              <w:pStyle w:val="TableParagraph"/>
              <w:spacing w:before="53"/>
              <w:ind w:left="117"/>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4"/>
              <w:jc w:val="center"/>
              <w:rPr>
                <w:sz w:val="22"/>
              </w:rPr>
            </w:pPr>
            <w:r>
              <w:rPr>
                <w:spacing w:val="-5"/>
                <w:w w:val="115"/>
                <w:sz w:val="22"/>
              </w:rPr>
              <w:t>3)</w:t>
            </w:r>
          </w:p>
        </w:tc>
        <w:tc>
          <w:tcPr>
            <w:tcW w:w="4791" w:type="dxa"/>
          </w:tcPr>
          <w:p>
            <w:pPr>
              <w:pStyle w:val="TableParagraph"/>
              <w:spacing w:before="53"/>
              <w:ind w:left="117"/>
              <w:rPr>
                <w:sz w:val="22"/>
                <w:szCs w:val="22"/>
              </w:rPr>
            </w:pPr>
            <w:r>
              <w:rPr>
                <w:spacing w:val="-2"/>
                <w:sz w:val="22"/>
                <w:szCs w:val="22"/>
              </w:rPr>
              <w:t>Թերմոստատ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5"/>
              <w:jc w:val="center"/>
              <w:rPr>
                <w:sz w:val="22"/>
              </w:rPr>
            </w:pPr>
            <w:r>
              <w:rPr>
                <w:spacing w:val="-5"/>
                <w:w w:val="105"/>
                <w:sz w:val="22"/>
              </w:rPr>
              <w:t>4)</w:t>
            </w:r>
          </w:p>
        </w:tc>
        <w:tc>
          <w:tcPr>
            <w:tcW w:w="4791" w:type="dxa"/>
          </w:tcPr>
          <w:p>
            <w:pPr>
              <w:pStyle w:val="TableParagraph"/>
              <w:spacing w:before="53"/>
              <w:ind w:left="117"/>
              <w:rPr>
                <w:sz w:val="22"/>
                <w:szCs w:val="22"/>
              </w:rPr>
            </w:pPr>
            <w:r>
              <w:rPr>
                <w:sz w:val="22"/>
                <w:szCs w:val="22"/>
              </w:rPr>
              <w:t>Սառնարան՝</w:t>
            </w:r>
            <w:r>
              <w:rPr>
                <w:spacing w:val="-13"/>
                <w:sz w:val="22"/>
                <w:szCs w:val="22"/>
              </w:rPr>
              <w:t> </w:t>
            </w:r>
            <w:r>
              <w:rPr>
                <w:sz w:val="22"/>
                <w:szCs w:val="22"/>
              </w:rPr>
              <w:t>սառեցման</w:t>
            </w:r>
            <w:r>
              <w:rPr>
                <w:spacing w:val="-13"/>
                <w:sz w:val="22"/>
                <w:szCs w:val="22"/>
              </w:rPr>
              <w:t> </w:t>
            </w:r>
            <w:r>
              <w:rPr>
                <w:spacing w:val="-2"/>
                <w:sz w:val="22"/>
                <w:szCs w:val="22"/>
              </w:rPr>
              <w:t>պահարանով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7"/>
              <w:jc w:val="center"/>
              <w:rPr>
                <w:sz w:val="22"/>
              </w:rPr>
            </w:pPr>
            <w:r>
              <w:rPr>
                <w:spacing w:val="-5"/>
                <w:w w:val="115"/>
                <w:sz w:val="22"/>
              </w:rPr>
              <w:t>5)</w:t>
            </w:r>
          </w:p>
        </w:tc>
        <w:tc>
          <w:tcPr>
            <w:tcW w:w="4791" w:type="dxa"/>
          </w:tcPr>
          <w:p>
            <w:pPr>
              <w:pStyle w:val="TableParagraph"/>
              <w:spacing w:before="53"/>
              <w:ind w:left="117"/>
              <w:rPr>
                <w:sz w:val="22"/>
                <w:szCs w:val="22"/>
              </w:rPr>
            </w:pPr>
            <w:r>
              <w:rPr>
                <w:spacing w:val="-2"/>
                <w:sz w:val="22"/>
                <w:szCs w:val="22"/>
              </w:rPr>
              <w:t>Խառնիչ-ճոճանակ`</w:t>
            </w:r>
            <w:r>
              <w:rPr>
                <w:spacing w:val="7"/>
                <w:sz w:val="22"/>
                <w:szCs w:val="22"/>
              </w:rPr>
              <w:t> </w:t>
            </w:r>
            <w:r>
              <w:rPr>
                <w:spacing w:val="-2"/>
                <w:sz w:val="22"/>
                <w:szCs w:val="22"/>
              </w:rPr>
              <w:t>թերմոստատով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1"/>
              <w:ind w:right="9"/>
              <w:jc w:val="center"/>
              <w:rPr>
                <w:sz w:val="22"/>
              </w:rPr>
            </w:pPr>
            <w:r>
              <w:rPr>
                <w:spacing w:val="-5"/>
                <w:w w:val="115"/>
                <w:sz w:val="22"/>
              </w:rPr>
              <w:t>6)</w:t>
            </w:r>
          </w:p>
        </w:tc>
        <w:tc>
          <w:tcPr>
            <w:tcW w:w="4791" w:type="dxa"/>
          </w:tcPr>
          <w:p>
            <w:pPr>
              <w:pStyle w:val="TableParagraph"/>
              <w:spacing w:before="53"/>
              <w:ind w:left="117"/>
              <w:rPr>
                <w:sz w:val="22"/>
                <w:szCs w:val="22"/>
              </w:rPr>
            </w:pPr>
            <w:r>
              <w:rPr>
                <w:sz w:val="22"/>
                <w:szCs w:val="22"/>
              </w:rPr>
              <w:t>Ավտոմատ</w:t>
            </w:r>
            <w:r>
              <w:rPr>
                <w:spacing w:val="-7"/>
                <w:sz w:val="22"/>
                <w:szCs w:val="22"/>
              </w:rPr>
              <w:t> </w:t>
            </w:r>
            <w:r>
              <w:rPr>
                <w:sz w:val="22"/>
                <w:szCs w:val="22"/>
              </w:rPr>
              <w:t>պիպետների</w:t>
            </w:r>
            <w:r>
              <w:rPr>
                <w:spacing w:val="-7"/>
                <w:sz w:val="22"/>
                <w:szCs w:val="22"/>
              </w:rPr>
              <w:t> </w:t>
            </w:r>
            <w:r>
              <w:rPr>
                <w:spacing w:val="-2"/>
                <w:sz w:val="22"/>
                <w:szCs w:val="22"/>
              </w:rPr>
              <w:t>հավաքածու</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10"/>
              <w:jc w:val="center"/>
              <w:rPr>
                <w:sz w:val="22"/>
              </w:rPr>
            </w:pPr>
            <w:r>
              <w:rPr>
                <w:spacing w:val="-5"/>
                <w:w w:val="110"/>
                <w:sz w:val="22"/>
              </w:rPr>
              <w:t>7)</w:t>
            </w:r>
          </w:p>
        </w:tc>
        <w:tc>
          <w:tcPr>
            <w:tcW w:w="4791" w:type="dxa"/>
          </w:tcPr>
          <w:p>
            <w:pPr>
              <w:pStyle w:val="TableParagraph"/>
              <w:spacing w:before="53"/>
              <w:ind w:left="117"/>
              <w:rPr>
                <w:sz w:val="22"/>
                <w:szCs w:val="22"/>
              </w:rPr>
            </w:pPr>
            <w:r>
              <w:rPr>
                <w:spacing w:val="-2"/>
                <w:sz w:val="22"/>
                <w:szCs w:val="22"/>
              </w:rPr>
              <w:t>Չորացնող պահարան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3"/>
              <w:ind w:right="6"/>
              <w:jc w:val="center"/>
              <w:rPr>
                <w:sz w:val="22"/>
              </w:rPr>
            </w:pPr>
            <w:r>
              <w:rPr>
                <w:spacing w:val="-5"/>
                <w:w w:val="115"/>
                <w:sz w:val="22"/>
              </w:rPr>
              <w:t>8)</w:t>
            </w:r>
          </w:p>
        </w:tc>
        <w:tc>
          <w:tcPr>
            <w:tcW w:w="4791" w:type="dxa"/>
          </w:tcPr>
          <w:p>
            <w:pPr>
              <w:pStyle w:val="TableParagraph"/>
              <w:spacing w:before="56"/>
              <w:ind w:left="117"/>
              <w:rPr>
                <w:sz w:val="22"/>
                <w:szCs w:val="22"/>
              </w:rPr>
            </w:pPr>
            <w:r>
              <w:rPr>
                <w:sz w:val="22"/>
                <w:szCs w:val="22"/>
              </w:rPr>
              <w:t>Ջրի</w:t>
            </w:r>
            <w:r>
              <w:rPr>
                <w:spacing w:val="-6"/>
                <w:sz w:val="22"/>
                <w:szCs w:val="22"/>
              </w:rPr>
              <w:t> </w:t>
            </w:r>
            <w:r>
              <w:rPr>
                <w:sz w:val="22"/>
                <w:szCs w:val="22"/>
              </w:rPr>
              <w:t>թորման</w:t>
            </w:r>
            <w:r>
              <w:rPr>
                <w:spacing w:val="-5"/>
                <w:sz w:val="22"/>
                <w:szCs w:val="22"/>
              </w:rPr>
              <w:t> </w:t>
            </w:r>
            <w:r>
              <w:rPr>
                <w:sz w:val="22"/>
                <w:szCs w:val="22"/>
              </w:rPr>
              <w:t>սարք</w:t>
            </w:r>
            <w:r>
              <w:rPr>
                <w:spacing w:val="-5"/>
                <w:sz w:val="22"/>
                <w:szCs w:val="22"/>
              </w:rPr>
              <w:t> </w:t>
            </w:r>
            <w:r>
              <w:rPr>
                <w:sz w:val="22"/>
                <w:szCs w:val="22"/>
              </w:rPr>
              <w:t>կամ</w:t>
            </w:r>
            <w:r>
              <w:rPr>
                <w:spacing w:val="-6"/>
                <w:sz w:val="22"/>
                <w:szCs w:val="22"/>
              </w:rPr>
              <w:t> </w:t>
            </w:r>
            <w:r>
              <w:rPr>
                <w:sz w:val="22"/>
                <w:szCs w:val="22"/>
              </w:rPr>
              <w:t>թորած</w:t>
            </w:r>
            <w:r>
              <w:rPr>
                <w:spacing w:val="-5"/>
                <w:sz w:val="22"/>
                <w:szCs w:val="22"/>
              </w:rPr>
              <w:t> </w:t>
            </w:r>
            <w:r>
              <w:rPr>
                <w:spacing w:val="-4"/>
                <w:sz w:val="22"/>
                <w:szCs w:val="22"/>
              </w:rPr>
              <w:t>ջուր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4"/>
              <w:ind w:left="435"/>
              <w:rPr>
                <w:sz w:val="22"/>
              </w:rPr>
            </w:pPr>
            <w:r>
              <w:rPr>
                <w:spacing w:val="-10"/>
                <w:w w:val="85"/>
                <w:sz w:val="22"/>
              </w:rPr>
              <w:t>1</w:t>
            </w:r>
          </w:p>
        </w:tc>
        <w:tc>
          <w:tcPr>
            <w:tcW w:w="2128" w:type="dxa"/>
          </w:tcPr>
          <w:p>
            <w:pPr>
              <w:pStyle w:val="TableParagraph"/>
              <w:spacing w:before="3"/>
              <w:ind w:right="350"/>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582" w:hRule="atLeast"/>
        </w:trPr>
        <w:tc>
          <w:tcPr>
            <w:tcW w:w="598" w:type="dxa"/>
          </w:tcPr>
          <w:p>
            <w:pPr>
              <w:pStyle w:val="TableParagraph"/>
              <w:spacing w:before="1"/>
              <w:ind w:right="9"/>
              <w:jc w:val="center"/>
              <w:rPr>
                <w:sz w:val="22"/>
              </w:rPr>
            </w:pPr>
            <w:r>
              <w:rPr>
                <w:spacing w:val="-5"/>
                <w:w w:val="115"/>
                <w:sz w:val="22"/>
              </w:rPr>
              <w:t>9)</w:t>
            </w:r>
          </w:p>
        </w:tc>
        <w:tc>
          <w:tcPr>
            <w:tcW w:w="4791" w:type="dxa"/>
          </w:tcPr>
          <w:p>
            <w:pPr>
              <w:pStyle w:val="TableParagraph"/>
              <w:spacing w:line="280" w:lineRule="atLeast" w:before="2"/>
              <w:ind w:left="117" w:right="675"/>
              <w:rPr>
                <w:sz w:val="22"/>
                <w:szCs w:val="22"/>
              </w:rPr>
            </w:pPr>
            <w:r>
              <w:rPr>
                <w:spacing w:val="-2"/>
                <w:sz w:val="22"/>
                <w:szCs w:val="22"/>
              </w:rPr>
              <w:t>Շտատիվներ,</w:t>
            </w:r>
            <w:r>
              <w:rPr>
                <w:spacing w:val="-3"/>
                <w:sz w:val="22"/>
                <w:szCs w:val="22"/>
              </w:rPr>
              <w:t> </w:t>
            </w:r>
            <w:r>
              <w:rPr>
                <w:spacing w:val="-2"/>
                <w:sz w:val="22"/>
                <w:szCs w:val="22"/>
              </w:rPr>
              <w:t>չափամաններ, </w:t>
            </w:r>
            <w:r>
              <w:rPr>
                <w:sz w:val="22"/>
                <w:szCs w:val="22"/>
              </w:rPr>
              <w:t>փորձանոթներ, չափիչներ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53"/>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1"/>
              <w:ind w:right="8"/>
              <w:jc w:val="center"/>
              <w:rPr>
                <w:sz w:val="22"/>
              </w:rPr>
            </w:pPr>
            <w:r>
              <w:rPr>
                <w:spacing w:val="-5"/>
                <w:w w:val="105"/>
                <w:sz w:val="22"/>
              </w:rPr>
              <w:t>10)</w:t>
            </w:r>
          </w:p>
        </w:tc>
        <w:tc>
          <w:tcPr>
            <w:tcW w:w="4791" w:type="dxa"/>
          </w:tcPr>
          <w:p>
            <w:pPr>
              <w:pStyle w:val="TableParagraph"/>
              <w:spacing w:before="53"/>
              <w:ind w:left="117"/>
              <w:rPr>
                <w:sz w:val="22"/>
                <w:szCs w:val="22"/>
              </w:rPr>
            </w:pPr>
            <w:r>
              <w:rPr>
                <w:spacing w:val="-2"/>
                <w:sz w:val="22"/>
                <w:szCs w:val="22"/>
              </w:rPr>
              <w:t>Լվացարան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right="353"/>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808" w:hRule="atLeast"/>
        </w:trPr>
        <w:tc>
          <w:tcPr>
            <w:tcW w:w="598" w:type="dxa"/>
          </w:tcPr>
          <w:p>
            <w:pPr>
              <w:pStyle w:val="TableParagraph"/>
              <w:spacing w:before="226"/>
              <w:ind w:right="6"/>
              <w:jc w:val="center"/>
              <w:rPr>
                <w:sz w:val="22"/>
              </w:rPr>
            </w:pPr>
            <w:r>
              <w:rPr>
                <w:spacing w:val="-5"/>
                <w:sz w:val="22"/>
              </w:rPr>
              <w:t>11)</w:t>
            </w:r>
          </w:p>
        </w:tc>
        <w:tc>
          <w:tcPr>
            <w:tcW w:w="4791" w:type="dxa"/>
          </w:tcPr>
          <w:p>
            <w:pPr>
              <w:pStyle w:val="TableParagraph"/>
              <w:spacing w:line="307" w:lineRule="auto" w:before="56"/>
              <w:ind w:left="117"/>
              <w:rPr>
                <w:sz w:val="22"/>
                <w:szCs w:val="22"/>
              </w:rPr>
            </w:pPr>
            <w:r>
              <w:rPr>
                <w:spacing w:val="-4"/>
                <w:sz w:val="22"/>
                <w:szCs w:val="22"/>
              </w:rPr>
              <w:t>Մանրէասպան 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4"/>
              <w:ind w:left="435"/>
              <w:rPr>
                <w:sz w:val="22"/>
              </w:rPr>
            </w:pPr>
            <w:r>
              <w:rPr>
                <w:spacing w:val="-10"/>
                <w:w w:val="85"/>
                <w:sz w:val="22"/>
              </w:rPr>
              <w:t>1</w:t>
            </w:r>
          </w:p>
        </w:tc>
        <w:tc>
          <w:tcPr>
            <w:tcW w:w="2128" w:type="dxa"/>
          </w:tcPr>
          <w:p>
            <w:pPr>
              <w:pStyle w:val="TableParagraph"/>
              <w:spacing w:before="56"/>
              <w:ind w:right="355"/>
              <w:jc w:val="right"/>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1698" w:hRule="atLeast"/>
        </w:trPr>
        <w:tc>
          <w:tcPr>
            <w:tcW w:w="598" w:type="dxa"/>
          </w:tcPr>
          <w:p>
            <w:pPr>
              <w:pStyle w:val="TableParagraph"/>
              <w:spacing w:before="50"/>
              <w:ind w:right="134"/>
              <w:jc w:val="right"/>
              <w:rPr>
                <w:rFonts w:ascii="Arial"/>
                <w:b/>
                <w:sz w:val="22"/>
              </w:rPr>
            </w:pPr>
            <w:r>
              <w:rPr>
                <w:rFonts w:ascii="Arial"/>
                <w:b/>
                <w:spacing w:val="-5"/>
                <w:w w:val="115"/>
                <w:sz w:val="22"/>
              </w:rPr>
              <w:t>15.</w:t>
            </w:r>
          </w:p>
        </w:tc>
        <w:tc>
          <w:tcPr>
            <w:tcW w:w="4791" w:type="dxa"/>
          </w:tcPr>
          <w:p>
            <w:pPr>
              <w:pStyle w:val="TableParagraph"/>
              <w:spacing w:line="285" w:lineRule="auto" w:before="53"/>
              <w:ind w:left="117" w:right="94"/>
              <w:rPr>
                <w:sz w:val="22"/>
                <w:szCs w:val="22"/>
              </w:rPr>
            </w:pPr>
            <w:r>
              <w:rPr>
                <w:spacing w:val="-2"/>
                <w:sz w:val="22"/>
                <w:szCs w:val="22"/>
              </w:rPr>
              <w:t>Իմունաբանական</w:t>
            </w:r>
            <w:r>
              <w:rPr>
                <w:spacing w:val="-6"/>
                <w:sz w:val="22"/>
                <w:szCs w:val="22"/>
              </w:rPr>
              <w:t> </w:t>
            </w:r>
            <w:r>
              <w:rPr>
                <w:spacing w:val="-2"/>
                <w:sz w:val="22"/>
                <w:szCs w:val="22"/>
              </w:rPr>
              <w:t>լաբորատորիան</w:t>
            </w:r>
            <w:r>
              <w:rPr>
                <w:spacing w:val="-7"/>
                <w:sz w:val="22"/>
                <w:szCs w:val="22"/>
              </w:rPr>
              <w:t> </w:t>
            </w:r>
            <w:r>
              <w:rPr>
                <w:spacing w:val="-2"/>
                <w:sz w:val="22"/>
                <w:szCs w:val="22"/>
              </w:rPr>
              <w:t>հագեցած </w:t>
            </w:r>
            <w:r>
              <w:rPr>
                <w:sz w:val="22"/>
                <w:szCs w:val="22"/>
              </w:rPr>
              <w:t>է կադրերով.</w:t>
            </w:r>
          </w:p>
        </w:tc>
        <w:tc>
          <w:tcPr>
            <w:tcW w:w="2965" w:type="dxa"/>
          </w:tcPr>
          <w:p>
            <w:pPr>
              <w:pStyle w:val="TableParagraph"/>
              <w:spacing w:line="285"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1.41,</w:t>
            </w:r>
          </w:p>
          <w:p>
            <w:pPr>
              <w:pStyle w:val="TableParagraph"/>
              <w:spacing w:before="47"/>
              <w:ind w:left="5"/>
              <w:jc w:val="center"/>
              <w:rPr>
                <w:sz w:val="22"/>
                <w:szCs w:val="22"/>
              </w:rPr>
            </w:pPr>
            <w:r>
              <w:rPr>
                <w:sz w:val="22"/>
                <w:szCs w:val="22"/>
              </w:rPr>
              <w:t>հավելված</w:t>
            </w:r>
            <w:r>
              <w:rPr>
                <w:spacing w:val="2"/>
                <w:sz w:val="22"/>
                <w:szCs w:val="22"/>
              </w:rPr>
              <w:t> </w:t>
            </w:r>
            <w:r>
              <w:rPr>
                <w:sz w:val="22"/>
                <w:szCs w:val="22"/>
              </w:rPr>
              <w:t>N</w:t>
            </w:r>
            <w:r>
              <w:rPr>
                <w:spacing w:val="3"/>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r>
        <w:trPr>
          <w:trHeight w:val="4074" w:hRule="atLeast"/>
        </w:trPr>
        <w:tc>
          <w:tcPr>
            <w:tcW w:w="598" w:type="dxa"/>
          </w:tcPr>
          <w:p>
            <w:pPr>
              <w:pStyle w:val="TableParagraph"/>
              <w:spacing w:before="250"/>
              <w:ind w:right="168"/>
              <w:jc w:val="right"/>
              <w:rPr>
                <w:sz w:val="22"/>
              </w:rPr>
            </w:pPr>
            <w:r>
              <w:rPr>
                <w:spacing w:val="-5"/>
                <w:sz w:val="22"/>
              </w:rPr>
              <w:t>1)</w:t>
            </w:r>
          </w:p>
        </w:tc>
        <w:tc>
          <w:tcPr>
            <w:tcW w:w="4791" w:type="dxa"/>
          </w:tcPr>
          <w:p>
            <w:pPr>
              <w:pStyle w:val="TableParagraph"/>
              <w:spacing w:line="326" w:lineRule="auto" w:before="29"/>
              <w:ind w:left="117" w:right="173"/>
              <w:rPr>
                <w:sz w:val="22"/>
                <w:szCs w:val="22"/>
              </w:rPr>
            </w:pPr>
            <w:r>
              <w:rPr>
                <w:sz w:val="22"/>
                <w:szCs w:val="22"/>
              </w:rPr>
              <w:t>Համապատասխան ավագ բուժաշխատող- մասնագետ կամ համապատասխան մասնագիտացմամբ («Կլինիկական լաբորատոր ախտորոշում» մասնագիտու- </w:t>
            </w:r>
            <w:r>
              <w:rPr>
                <w:spacing w:val="-4"/>
                <w:sz w:val="22"/>
                <w:szCs w:val="22"/>
              </w:rPr>
              <w:t>թյամբ)</w:t>
            </w:r>
            <w:r>
              <w:rPr>
                <w:spacing w:val="-11"/>
                <w:sz w:val="22"/>
                <w:szCs w:val="22"/>
              </w:rPr>
              <w:t> </w:t>
            </w:r>
            <w:r>
              <w:rPr>
                <w:spacing w:val="-4"/>
                <w:sz w:val="22"/>
                <w:szCs w:val="22"/>
              </w:rPr>
              <w:t>կամ</w:t>
            </w:r>
            <w:r>
              <w:rPr>
                <w:spacing w:val="-11"/>
                <w:sz w:val="22"/>
                <w:szCs w:val="22"/>
              </w:rPr>
              <w:t> </w:t>
            </w:r>
            <w:r>
              <w:rPr>
                <w:spacing w:val="-4"/>
                <w:sz w:val="22"/>
                <w:szCs w:val="22"/>
              </w:rPr>
              <w:t>մինչև</w:t>
            </w:r>
            <w:r>
              <w:rPr>
                <w:spacing w:val="-10"/>
                <w:sz w:val="22"/>
                <w:szCs w:val="22"/>
              </w:rPr>
              <w:t> </w:t>
            </w:r>
            <w:r>
              <w:rPr>
                <w:spacing w:val="-4"/>
                <w:sz w:val="22"/>
                <w:szCs w:val="22"/>
              </w:rPr>
              <w:t>2014</w:t>
            </w:r>
            <w:r>
              <w:rPr>
                <w:spacing w:val="-11"/>
                <w:sz w:val="22"/>
                <w:szCs w:val="22"/>
              </w:rPr>
              <w:t> </w:t>
            </w:r>
            <w:r>
              <w:rPr>
                <w:spacing w:val="-4"/>
                <w:sz w:val="22"/>
                <w:szCs w:val="22"/>
              </w:rPr>
              <w:t>թվականը</w:t>
            </w:r>
            <w:r>
              <w:rPr>
                <w:spacing w:val="-11"/>
                <w:sz w:val="22"/>
                <w:szCs w:val="22"/>
              </w:rPr>
              <w:t> </w:t>
            </w:r>
            <w:r>
              <w:rPr>
                <w:spacing w:val="-4"/>
                <w:sz w:val="22"/>
                <w:szCs w:val="22"/>
              </w:rPr>
              <w:t>(ներառյալ) </w:t>
            </w:r>
            <w:r>
              <w:rPr>
                <w:sz w:val="22"/>
                <w:szCs w:val="22"/>
              </w:rPr>
              <w:t>10</w:t>
            </w:r>
            <w:r>
              <w:rPr>
                <w:spacing w:val="-15"/>
                <w:sz w:val="22"/>
                <w:szCs w:val="22"/>
              </w:rPr>
              <w:t> </w:t>
            </w:r>
            <w:r>
              <w:rPr>
                <w:sz w:val="22"/>
                <w:szCs w:val="22"/>
              </w:rPr>
              <w:t>տարվա</w:t>
            </w:r>
            <w:r>
              <w:rPr>
                <w:spacing w:val="-15"/>
                <w:sz w:val="22"/>
                <w:szCs w:val="22"/>
              </w:rPr>
              <w:t> </w:t>
            </w:r>
            <w:r>
              <w:rPr>
                <w:sz w:val="22"/>
                <w:szCs w:val="22"/>
              </w:rPr>
              <w:t>անընդմեջ</w:t>
            </w:r>
            <w:r>
              <w:rPr>
                <w:spacing w:val="-14"/>
                <w:sz w:val="22"/>
                <w:szCs w:val="22"/>
              </w:rPr>
              <w:t> </w:t>
            </w:r>
            <w:r>
              <w:rPr>
                <w:sz w:val="22"/>
                <w:szCs w:val="22"/>
              </w:rPr>
              <w:t>համապատասխան </w:t>
            </w:r>
            <w:r>
              <w:rPr>
                <w:spacing w:val="-6"/>
                <w:sz w:val="22"/>
                <w:szCs w:val="22"/>
              </w:rPr>
              <w:t>աշխատանքային</w:t>
            </w:r>
            <w:r>
              <w:rPr>
                <w:spacing w:val="-9"/>
                <w:sz w:val="22"/>
                <w:szCs w:val="22"/>
              </w:rPr>
              <w:t> </w:t>
            </w:r>
            <w:r>
              <w:rPr>
                <w:spacing w:val="-6"/>
                <w:sz w:val="22"/>
                <w:szCs w:val="22"/>
              </w:rPr>
              <w:t>փորձով</w:t>
            </w:r>
            <w:r>
              <w:rPr>
                <w:spacing w:val="-9"/>
                <w:sz w:val="22"/>
                <w:szCs w:val="22"/>
              </w:rPr>
              <w:t> </w:t>
            </w:r>
            <w:r>
              <w:rPr>
                <w:spacing w:val="-6"/>
                <w:sz w:val="22"/>
                <w:szCs w:val="22"/>
              </w:rPr>
              <w:t>մասնագետ`</w:t>
            </w:r>
            <w:r>
              <w:rPr>
                <w:spacing w:val="-8"/>
                <w:sz w:val="22"/>
                <w:szCs w:val="22"/>
              </w:rPr>
              <w:t> </w:t>
            </w:r>
            <w:r>
              <w:rPr>
                <w:spacing w:val="-6"/>
                <w:sz w:val="22"/>
                <w:szCs w:val="22"/>
              </w:rPr>
              <w:t>վերջին </w:t>
            </w:r>
            <w:r>
              <w:rPr>
                <w:sz w:val="22"/>
                <w:szCs w:val="22"/>
              </w:rPr>
              <w:t>5</w:t>
            </w:r>
            <w:r>
              <w:rPr>
                <w:spacing w:val="-4"/>
                <w:sz w:val="22"/>
                <w:szCs w:val="22"/>
              </w:rPr>
              <w:t> </w:t>
            </w:r>
            <w:r>
              <w:rPr>
                <w:sz w:val="22"/>
                <w:szCs w:val="22"/>
              </w:rPr>
              <w:t>տարվա</w:t>
            </w:r>
            <w:r>
              <w:rPr>
                <w:spacing w:val="-4"/>
                <w:sz w:val="22"/>
                <w:szCs w:val="22"/>
              </w:rPr>
              <w:t> </w:t>
            </w:r>
            <w:r>
              <w:rPr>
                <w:sz w:val="22"/>
                <w:szCs w:val="22"/>
              </w:rPr>
              <w:t>ընթացքում</w:t>
            </w:r>
            <w:r>
              <w:rPr>
                <w:spacing w:val="-1"/>
                <w:sz w:val="22"/>
                <w:szCs w:val="22"/>
              </w:rPr>
              <w:t> </w:t>
            </w:r>
            <w:r>
              <w:rPr>
                <w:sz w:val="22"/>
                <w:szCs w:val="22"/>
              </w:rPr>
              <w:t>Հայաստանի </w:t>
            </w:r>
            <w:r>
              <w:rPr>
                <w:spacing w:val="-2"/>
                <w:sz w:val="22"/>
                <w:szCs w:val="22"/>
              </w:rPr>
              <w:t>Հանրապետության</w:t>
            </w:r>
            <w:r>
              <w:rPr>
                <w:spacing w:val="-3"/>
                <w:sz w:val="22"/>
                <w:szCs w:val="22"/>
              </w:rPr>
              <w:t> </w:t>
            </w:r>
            <w:r>
              <w:rPr>
                <w:spacing w:val="-2"/>
                <w:sz w:val="22"/>
                <w:szCs w:val="22"/>
              </w:rPr>
              <w:t>օրենքով սահմանված </w:t>
            </w:r>
            <w:r>
              <w:rPr>
                <w:spacing w:val="-8"/>
                <w:sz w:val="22"/>
                <w:szCs w:val="22"/>
              </w:rPr>
              <w:t>դեպքերում</w:t>
            </w:r>
            <w:r>
              <w:rPr>
                <w:spacing w:val="-5"/>
                <w:sz w:val="22"/>
                <w:szCs w:val="22"/>
              </w:rPr>
              <w:t> </w:t>
            </w:r>
            <w:r>
              <w:rPr>
                <w:spacing w:val="-8"/>
                <w:sz w:val="22"/>
                <w:szCs w:val="22"/>
              </w:rPr>
              <w:t>և</w:t>
            </w:r>
            <w:r>
              <w:rPr>
                <w:spacing w:val="-5"/>
                <w:sz w:val="22"/>
                <w:szCs w:val="22"/>
              </w:rPr>
              <w:t> </w:t>
            </w:r>
            <w:r>
              <w:rPr>
                <w:spacing w:val="-8"/>
                <w:sz w:val="22"/>
                <w:szCs w:val="22"/>
              </w:rPr>
              <w:t>ժամկետներում</w:t>
            </w:r>
            <w:r>
              <w:rPr>
                <w:spacing w:val="-2"/>
                <w:sz w:val="22"/>
                <w:szCs w:val="22"/>
              </w:rPr>
              <w:t> </w:t>
            </w:r>
            <w:r>
              <w:rPr>
                <w:spacing w:val="-8"/>
                <w:sz w:val="22"/>
                <w:szCs w:val="22"/>
              </w:rPr>
              <w:t>շարունակական մասնագիտական</w:t>
            </w:r>
            <w:r>
              <w:rPr>
                <w:sz w:val="22"/>
                <w:szCs w:val="22"/>
              </w:rPr>
              <w:t> </w:t>
            </w:r>
            <w:r>
              <w:rPr>
                <w:spacing w:val="-8"/>
                <w:sz w:val="22"/>
                <w:szCs w:val="22"/>
              </w:rPr>
              <w:t>զարգացման</w:t>
            </w:r>
            <w:r>
              <w:rPr>
                <w:sz w:val="22"/>
                <w:szCs w:val="22"/>
              </w:rPr>
              <w:t> </w:t>
            </w:r>
            <w:r>
              <w:rPr>
                <w:spacing w:val="-8"/>
                <w:sz w:val="22"/>
                <w:szCs w:val="22"/>
              </w:rPr>
              <w:t>հավաստագրի</w:t>
            </w:r>
          </w:p>
          <w:p>
            <w:pPr>
              <w:pStyle w:val="TableParagraph"/>
              <w:spacing w:before="10"/>
              <w:ind w:left="117"/>
              <w:rPr>
                <w:sz w:val="22"/>
                <w:szCs w:val="22"/>
              </w:rPr>
            </w:pP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29"/>
              <w:ind w:left="44" w:right="80"/>
              <w:jc w:val="center"/>
              <w:rPr>
                <w:sz w:val="22"/>
              </w:rPr>
            </w:pPr>
            <w:r>
              <w:rPr>
                <w:spacing w:val="-10"/>
                <w:w w:val="105"/>
                <w:sz w:val="22"/>
              </w:rPr>
              <w:t>5</w:t>
            </w:r>
          </w:p>
        </w:tc>
        <w:tc>
          <w:tcPr>
            <w:tcW w:w="2128" w:type="dxa"/>
          </w:tcPr>
          <w:p>
            <w:pPr>
              <w:pStyle w:val="TableParagraph"/>
              <w:spacing w:before="29"/>
              <w:ind w:right="32"/>
              <w:jc w:val="center"/>
              <w:rPr>
                <w:sz w:val="22"/>
                <w:szCs w:val="22"/>
              </w:rPr>
            </w:pPr>
            <w:r>
              <w:rPr>
                <w:spacing w:val="-2"/>
                <w:sz w:val="22"/>
                <w:szCs w:val="22"/>
              </w:rPr>
              <w:t>Փաստաթղթային</w:t>
            </w:r>
          </w:p>
        </w:tc>
        <w:tc>
          <w:tcPr>
            <w:tcW w:w="1593" w:type="dxa"/>
          </w:tcPr>
          <w:p>
            <w:pPr>
              <w:pStyle w:val="TableParagraph"/>
              <w:rPr>
                <w:rFonts w:ascii="Times New Roman"/>
                <w:sz w:val="22"/>
              </w:rPr>
            </w:pPr>
          </w:p>
        </w:tc>
      </w:tr>
      <w:tr>
        <w:trPr>
          <w:trHeight w:val="2037" w:hRule="atLeast"/>
        </w:trPr>
        <w:tc>
          <w:tcPr>
            <w:tcW w:w="598" w:type="dxa"/>
          </w:tcPr>
          <w:p>
            <w:pPr>
              <w:pStyle w:val="TableParagraph"/>
              <w:spacing w:before="1"/>
              <w:ind w:right="189"/>
              <w:jc w:val="right"/>
              <w:rPr>
                <w:sz w:val="22"/>
              </w:rPr>
            </w:pPr>
            <w:r>
              <w:rPr>
                <w:spacing w:val="-5"/>
                <w:w w:val="110"/>
                <w:sz w:val="22"/>
              </w:rPr>
              <w:t>2)</w:t>
            </w:r>
          </w:p>
        </w:tc>
        <w:tc>
          <w:tcPr>
            <w:tcW w:w="4791" w:type="dxa"/>
          </w:tcPr>
          <w:p>
            <w:pPr>
              <w:pStyle w:val="TableParagraph"/>
              <w:spacing w:line="326" w:lineRule="auto" w:before="29"/>
              <w:ind w:left="117"/>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4"/>
              <w:ind w:left="117"/>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29"/>
              <w:ind w:left="46" w:right="80"/>
              <w:jc w:val="center"/>
              <w:rPr>
                <w:sz w:val="22"/>
              </w:rPr>
            </w:pPr>
            <w:r>
              <w:rPr>
                <w:spacing w:val="-10"/>
                <w:w w:val="105"/>
                <w:sz w:val="22"/>
              </w:rPr>
              <w:t>3</w:t>
            </w:r>
          </w:p>
        </w:tc>
        <w:tc>
          <w:tcPr>
            <w:tcW w:w="2128" w:type="dxa"/>
          </w:tcPr>
          <w:p>
            <w:pPr>
              <w:pStyle w:val="TableParagraph"/>
              <w:spacing w:before="29"/>
              <w:ind w:right="32"/>
              <w:jc w:val="center"/>
              <w:rPr>
                <w:sz w:val="22"/>
                <w:szCs w:val="22"/>
              </w:rPr>
            </w:pPr>
            <w:r>
              <w:rPr>
                <w:spacing w:val="-2"/>
                <w:sz w:val="22"/>
                <w:szCs w:val="22"/>
              </w:rPr>
              <w:t>Փաստաթղթային</w:t>
            </w:r>
          </w:p>
        </w:tc>
        <w:tc>
          <w:tcPr>
            <w:tcW w:w="1593" w:type="dxa"/>
          </w:tcPr>
          <w:p>
            <w:pPr>
              <w:pStyle w:val="TableParagraph"/>
              <w:rPr>
                <w:rFonts w:ascii="Times New Roman"/>
                <w:sz w:val="22"/>
              </w:rPr>
            </w:pPr>
          </w:p>
        </w:tc>
      </w:tr>
      <w:tr>
        <w:trPr>
          <w:trHeight w:val="1610" w:hRule="atLeast"/>
        </w:trPr>
        <w:tc>
          <w:tcPr>
            <w:tcW w:w="598" w:type="dxa"/>
          </w:tcPr>
          <w:p>
            <w:pPr>
              <w:pStyle w:val="TableParagraph"/>
              <w:spacing w:before="50"/>
              <w:ind w:right="180"/>
              <w:jc w:val="right"/>
              <w:rPr>
                <w:rFonts w:ascii="Arial"/>
                <w:b/>
                <w:sz w:val="22"/>
              </w:rPr>
            </w:pPr>
            <w:r>
              <w:rPr>
                <w:rFonts w:ascii="Arial"/>
                <w:b/>
                <w:spacing w:val="-5"/>
                <w:w w:val="120"/>
                <w:sz w:val="22"/>
              </w:rPr>
              <w:t>16.</w:t>
            </w:r>
          </w:p>
        </w:tc>
        <w:tc>
          <w:tcPr>
            <w:tcW w:w="4791" w:type="dxa"/>
          </w:tcPr>
          <w:p>
            <w:pPr>
              <w:pStyle w:val="TableParagraph"/>
              <w:spacing w:line="285" w:lineRule="auto" w:before="53"/>
              <w:ind w:left="6" w:right="690"/>
              <w:rPr>
                <w:sz w:val="22"/>
                <w:szCs w:val="22"/>
              </w:rPr>
            </w:pPr>
            <w:r>
              <w:rPr>
                <w:sz w:val="22"/>
                <w:szCs w:val="22"/>
              </w:rPr>
              <w:t>Իմունաբանական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30"/>
              <w:ind w:left="44" w:right="80"/>
              <w:jc w:val="center"/>
              <w:rPr>
                <w:sz w:val="22"/>
              </w:rPr>
            </w:pPr>
            <w:r>
              <w:rPr>
                <w:spacing w:val="-10"/>
                <w:sz w:val="22"/>
              </w:rPr>
              <w:t>2</w:t>
            </w:r>
          </w:p>
        </w:tc>
        <w:tc>
          <w:tcPr>
            <w:tcW w:w="2128" w:type="dxa"/>
          </w:tcPr>
          <w:p>
            <w:pPr>
              <w:pStyle w:val="TableParagraph"/>
              <w:spacing w:before="30"/>
              <w:ind w:right="36"/>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55"/>
        <w:gridCol w:w="2128"/>
        <w:gridCol w:w="1593"/>
      </w:tblGrid>
      <w:tr>
        <w:trPr>
          <w:trHeight w:val="1610" w:hRule="atLeast"/>
        </w:trPr>
        <w:tc>
          <w:tcPr>
            <w:tcW w:w="598" w:type="dxa"/>
          </w:tcPr>
          <w:p>
            <w:pPr>
              <w:pStyle w:val="TableParagraph"/>
              <w:rPr>
                <w:rFonts w:ascii="Times New Roman"/>
                <w:sz w:val="22"/>
              </w:rPr>
            </w:pPr>
          </w:p>
        </w:tc>
        <w:tc>
          <w:tcPr>
            <w:tcW w:w="4791" w:type="dxa"/>
          </w:tcPr>
          <w:p>
            <w:pPr>
              <w:pStyle w:val="TableParagraph"/>
              <w:rPr>
                <w:rFonts w:ascii="Times New Roman"/>
                <w:sz w:val="22"/>
              </w:rPr>
            </w:pPr>
          </w:p>
        </w:tc>
        <w:tc>
          <w:tcPr>
            <w:tcW w:w="2965" w:type="dxa"/>
          </w:tcPr>
          <w:p>
            <w:pPr>
              <w:pStyle w:val="TableParagraph"/>
              <w:spacing w:before="27"/>
              <w:ind w:left="351"/>
              <w:rPr>
                <w:sz w:val="22"/>
                <w:szCs w:val="22"/>
              </w:rPr>
            </w:pPr>
            <w:r>
              <w:rPr>
                <w:spacing w:val="-4"/>
                <w:sz w:val="22"/>
                <w:szCs w:val="22"/>
              </w:rPr>
              <w:t>պարզաբանում</w:t>
            </w:r>
            <w:r>
              <w:rPr>
                <w:spacing w:val="5"/>
                <w:sz w:val="22"/>
                <w:szCs w:val="22"/>
              </w:rPr>
              <w:t> </w:t>
            </w:r>
            <w:r>
              <w:rPr>
                <w:spacing w:val="-4"/>
                <w:sz w:val="22"/>
                <w:szCs w:val="22"/>
              </w:rPr>
              <w:t>բաժնի</w:t>
            </w:r>
          </w:p>
          <w:p>
            <w:pPr>
              <w:pStyle w:val="TableParagraph"/>
              <w:spacing w:line="333" w:lineRule="auto" w:before="94"/>
              <w:ind w:left="178" w:right="149" w:firstLine="108"/>
              <w:rPr>
                <w:sz w:val="22"/>
                <w:szCs w:val="22"/>
              </w:rPr>
            </w:pPr>
            <w:r>
              <w:rPr>
                <w:sz w:val="22"/>
                <w:szCs w:val="22"/>
              </w:rPr>
              <w:t>«ընդհանուր</w:t>
            </w:r>
            <w:r>
              <w:rPr>
                <w:spacing w:val="-12"/>
                <w:sz w:val="22"/>
                <w:szCs w:val="22"/>
              </w:rPr>
              <w:t> </w:t>
            </w:r>
            <w:r>
              <w:rPr>
                <w:sz w:val="22"/>
                <w:szCs w:val="22"/>
              </w:rPr>
              <w:t>դրույթներ» գլխի</w:t>
            </w:r>
            <w:r>
              <w:rPr>
                <w:spacing w:val="-15"/>
                <w:sz w:val="22"/>
                <w:szCs w:val="22"/>
              </w:rPr>
              <w:t> </w:t>
            </w:r>
            <w:r>
              <w:rPr>
                <w:sz w:val="22"/>
                <w:szCs w:val="22"/>
              </w:rPr>
              <w:t>4-րդ</w:t>
            </w:r>
            <w:r>
              <w:rPr>
                <w:spacing w:val="-15"/>
                <w:sz w:val="22"/>
                <w:szCs w:val="22"/>
              </w:rPr>
              <w:t> </w:t>
            </w:r>
            <w:r>
              <w:rPr>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rPr>
                <w:rFonts w:ascii="Times New Roman"/>
                <w:sz w:val="22"/>
              </w:rPr>
            </w:pPr>
          </w:p>
        </w:tc>
        <w:tc>
          <w:tcPr>
            <w:tcW w:w="2128" w:type="dxa"/>
          </w:tcPr>
          <w:p>
            <w:pPr>
              <w:pStyle w:val="TableParagraph"/>
              <w:rPr>
                <w:rFonts w:ascii="Times New Roman"/>
                <w:sz w:val="22"/>
              </w:rPr>
            </w:pPr>
          </w:p>
        </w:tc>
        <w:tc>
          <w:tcPr>
            <w:tcW w:w="1593" w:type="dxa"/>
          </w:tcPr>
          <w:p>
            <w:pPr>
              <w:pStyle w:val="TableParagraph"/>
              <w:rPr>
                <w:rFonts w:ascii="Times New Roman"/>
                <w:sz w:val="22"/>
              </w:rPr>
            </w:pPr>
          </w:p>
        </w:tc>
      </w:tr>
      <w:tr>
        <w:trPr>
          <w:trHeight w:val="2433" w:hRule="atLeast"/>
        </w:trPr>
        <w:tc>
          <w:tcPr>
            <w:tcW w:w="598" w:type="dxa"/>
          </w:tcPr>
          <w:p>
            <w:pPr>
              <w:pStyle w:val="TableParagraph"/>
              <w:spacing w:before="50"/>
              <w:ind w:left="24" w:right="161"/>
              <w:jc w:val="center"/>
              <w:rPr>
                <w:rFonts w:ascii="Arial"/>
                <w:b/>
                <w:sz w:val="22"/>
              </w:rPr>
            </w:pPr>
            <w:r>
              <w:rPr>
                <w:rFonts w:ascii="Arial"/>
                <w:b/>
                <w:spacing w:val="-5"/>
                <w:w w:val="110"/>
                <w:sz w:val="22"/>
              </w:rPr>
              <w:t>17.</w:t>
            </w:r>
          </w:p>
        </w:tc>
        <w:tc>
          <w:tcPr>
            <w:tcW w:w="4791" w:type="dxa"/>
          </w:tcPr>
          <w:p>
            <w:pPr>
              <w:pStyle w:val="TableParagraph"/>
              <w:spacing w:line="326" w:lineRule="auto" w:before="29"/>
              <w:ind w:left="117"/>
              <w:rPr>
                <w:sz w:val="22"/>
                <w:szCs w:val="22"/>
              </w:rPr>
            </w:pPr>
            <w:r>
              <w:rPr>
                <w:sz w:val="22"/>
                <w:szCs w:val="22"/>
              </w:rPr>
              <w:t>Իմունաբանական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3"/>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6"/>
              <w:ind w:left="21"/>
              <w:jc w:val="center"/>
              <w:rPr>
                <w:sz w:val="22"/>
                <w:szCs w:val="22"/>
              </w:rPr>
            </w:pPr>
            <w:r>
              <w:rPr>
                <w:sz w:val="22"/>
                <w:szCs w:val="22"/>
              </w:rPr>
              <w:t>գլխի</w:t>
            </w:r>
            <w:r>
              <w:rPr>
                <w:spacing w:val="8"/>
                <w:sz w:val="22"/>
                <w:szCs w:val="22"/>
              </w:rPr>
              <w:t> </w:t>
            </w:r>
            <w:r>
              <w:rPr>
                <w:sz w:val="22"/>
                <w:szCs w:val="22"/>
              </w:rPr>
              <w:t>5-րդ</w:t>
            </w:r>
            <w:r>
              <w:rPr>
                <w:spacing w:val="4"/>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30"/>
              <w:ind w:left="442"/>
              <w:rPr>
                <w:sz w:val="22"/>
              </w:rPr>
            </w:pPr>
            <w:r>
              <w:rPr>
                <w:spacing w:val="-10"/>
                <w:sz w:val="22"/>
              </w:rPr>
              <w:t>2</w:t>
            </w:r>
          </w:p>
        </w:tc>
        <w:tc>
          <w:tcPr>
            <w:tcW w:w="2128" w:type="dxa"/>
          </w:tcPr>
          <w:p>
            <w:pPr>
              <w:pStyle w:val="TableParagraph"/>
              <w:spacing w:before="30"/>
              <w:ind w:right="36"/>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1357" w:hRule="atLeast"/>
        </w:trPr>
        <w:tc>
          <w:tcPr>
            <w:tcW w:w="598" w:type="dxa"/>
          </w:tcPr>
          <w:p>
            <w:pPr>
              <w:pStyle w:val="TableParagraph"/>
              <w:spacing w:before="50"/>
              <w:ind w:left="24" w:right="155"/>
              <w:jc w:val="center"/>
              <w:rPr>
                <w:rFonts w:ascii="Arial"/>
                <w:b/>
                <w:sz w:val="22"/>
              </w:rPr>
            </w:pPr>
            <w:r>
              <w:rPr>
                <w:rFonts w:ascii="Arial"/>
                <w:b/>
                <w:spacing w:val="-5"/>
                <w:w w:val="120"/>
                <w:sz w:val="22"/>
              </w:rPr>
              <w:t>18.</w:t>
            </w:r>
          </w:p>
        </w:tc>
        <w:tc>
          <w:tcPr>
            <w:tcW w:w="4791" w:type="dxa"/>
          </w:tcPr>
          <w:p>
            <w:pPr>
              <w:pStyle w:val="TableParagraph"/>
              <w:spacing w:line="326" w:lineRule="auto" w:before="29"/>
              <w:ind w:left="117" w:right="600"/>
              <w:rPr>
                <w:rFonts w:ascii="Arial" w:hAnsi="Arial" w:cs="Arial" w:eastAsia="Arial"/>
                <w:b/>
                <w:bCs/>
                <w:sz w:val="24"/>
                <w:szCs w:val="24"/>
              </w:rPr>
            </w:pPr>
            <w:r>
              <w:rPr>
                <w:sz w:val="22"/>
                <w:szCs w:val="22"/>
              </w:rPr>
              <w:t>Շճաբանական լաբորատորիայում </w:t>
            </w:r>
            <w:r>
              <w:rPr>
                <w:spacing w:val="-2"/>
                <w:sz w:val="22"/>
                <w:szCs w:val="22"/>
              </w:rPr>
              <w:t>առկա</w:t>
            </w:r>
            <w:r>
              <w:rPr>
                <w:spacing w:val="-12"/>
                <w:sz w:val="22"/>
                <w:szCs w:val="22"/>
              </w:rPr>
              <w:t> </w:t>
            </w:r>
            <w:r>
              <w:rPr>
                <w:spacing w:val="-2"/>
                <w:sz w:val="22"/>
                <w:szCs w:val="22"/>
              </w:rPr>
              <w:t>են</w:t>
            </w:r>
            <w:r>
              <w:rPr>
                <w:spacing w:val="-12"/>
                <w:sz w:val="22"/>
                <w:szCs w:val="22"/>
              </w:rPr>
              <w:t> </w:t>
            </w:r>
            <w:r>
              <w:rPr>
                <w:spacing w:val="-2"/>
                <w:sz w:val="22"/>
                <w:szCs w:val="22"/>
              </w:rPr>
              <w:t>հետևյալ</w:t>
            </w:r>
            <w:r>
              <w:rPr>
                <w:spacing w:val="-12"/>
                <w:sz w:val="22"/>
                <w:szCs w:val="22"/>
              </w:rPr>
              <w:t> </w:t>
            </w:r>
            <w:r>
              <w:rPr>
                <w:spacing w:val="-2"/>
                <w:sz w:val="22"/>
                <w:szCs w:val="22"/>
              </w:rPr>
              <w:t>սարքավորումները</w:t>
            </w:r>
            <w:r>
              <w:rPr>
                <w:spacing w:val="-12"/>
                <w:sz w:val="22"/>
                <w:szCs w:val="22"/>
              </w:rPr>
              <w:t> </w:t>
            </w:r>
            <w:r>
              <w:rPr>
                <w:spacing w:val="-2"/>
                <w:sz w:val="22"/>
                <w:szCs w:val="22"/>
              </w:rPr>
              <w:t>և </w:t>
            </w:r>
            <w:r>
              <w:rPr>
                <w:sz w:val="22"/>
                <w:szCs w:val="22"/>
              </w:rPr>
              <w:t>բժշկական գործիքները.</w:t>
            </w:r>
            <w:r>
              <w:rPr>
                <w:rFonts w:ascii="Arial" w:hAnsi="Arial" w:cs="Arial" w:eastAsia="Arial"/>
                <w:b/>
                <w:bCs/>
                <w:sz w:val="24"/>
                <w:szCs w:val="24"/>
              </w:rPr>
              <w:t>*</w:t>
            </w:r>
          </w:p>
        </w:tc>
        <w:tc>
          <w:tcPr>
            <w:tcW w:w="2965" w:type="dxa"/>
          </w:tcPr>
          <w:p>
            <w:pPr>
              <w:pStyle w:val="TableParagraph"/>
              <w:spacing w:line="326" w:lineRule="auto" w:before="29"/>
              <w:ind w:left="274" w:right="294"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146" w:right="169"/>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1.42</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55" w:type="dxa"/>
            <w:shd w:val="clear" w:color="auto" w:fill="D8D8D8"/>
          </w:tcPr>
          <w:p>
            <w:pPr>
              <w:pStyle w:val="TableParagraph"/>
              <w:rPr>
                <w:rFonts w:ascii="Times New Roman"/>
                <w:sz w:val="22"/>
              </w:rPr>
            </w:pPr>
          </w:p>
        </w:tc>
        <w:tc>
          <w:tcPr>
            <w:tcW w:w="2128" w:type="dxa"/>
            <w:shd w:val="clear" w:color="auto" w:fill="D8D8D8"/>
          </w:tcPr>
          <w:p>
            <w:pPr>
              <w:pStyle w:val="TableParagraph"/>
              <w:rPr>
                <w:rFonts w:ascii="Times New Roman"/>
                <w:sz w:val="22"/>
              </w:rPr>
            </w:pPr>
          </w:p>
        </w:tc>
        <w:tc>
          <w:tcPr>
            <w:tcW w:w="1593" w:type="dxa"/>
            <w:shd w:val="clear" w:color="auto" w:fill="D8D8D8"/>
          </w:tcPr>
          <w:p>
            <w:pPr>
              <w:pStyle w:val="TableParagraph"/>
              <w:rPr>
                <w:rFonts w:ascii="Times New Roman"/>
                <w:sz w:val="22"/>
              </w:rPr>
            </w:pPr>
          </w:p>
        </w:tc>
      </w:tr>
      <w:tr>
        <w:trPr>
          <w:trHeight w:val="369" w:hRule="atLeast"/>
        </w:trPr>
        <w:tc>
          <w:tcPr>
            <w:tcW w:w="598" w:type="dxa"/>
          </w:tcPr>
          <w:p>
            <w:pPr>
              <w:pStyle w:val="TableParagraph"/>
              <w:spacing w:before="56"/>
              <w:ind w:left="24" w:right="155"/>
              <w:jc w:val="center"/>
              <w:rPr>
                <w:sz w:val="22"/>
              </w:rPr>
            </w:pPr>
            <w:r>
              <w:rPr>
                <w:spacing w:val="-5"/>
                <w:sz w:val="22"/>
              </w:rPr>
              <w:t>1)</w:t>
            </w:r>
          </w:p>
        </w:tc>
        <w:tc>
          <w:tcPr>
            <w:tcW w:w="4791" w:type="dxa"/>
          </w:tcPr>
          <w:p>
            <w:pPr>
              <w:pStyle w:val="TableParagraph"/>
              <w:spacing w:before="3"/>
              <w:ind w:left="117"/>
              <w:rPr>
                <w:sz w:val="22"/>
                <w:szCs w:val="22"/>
              </w:rPr>
            </w:pPr>
            <w:r>
              <w:rPr>
                <w:spacing w:val="-2"/>
                <w:w w:val="105"/>
                <w:sz w:val="22"/>
                <w:szCs w:val="22"/>
              </w:rPr>
              <w:t>Թերմոստատ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3"/>
              <w:ind w:left="435"/>
              <w:rPr>
                <w:sz w:val="22"/>
              </w:rPr>
            </w:pPr>
            <w:r>
              <w:rPr>
                <w:spacing w:val="-10"/>
                <w:w w:val="85"/>
                <w:sz w:val="22"/>
              </w:rPr>
              <w:t>1</w:t>
            </w:r>
          </w:p>
        </w:tc>
        <w:tc>
          <w:tcPr>
            <w:tcW w:w="2128" w:type="dxa"/>
          </w:tcPr>
          <w:p>
            <w:pPr>
              <w:pStyle w:val="TableParagraph"/>
              <w:spacing w:before="3"/>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4"/>
              <w:ind w:left="24" w:right="154"/>
              <w:jc w:val="center"/>
              <w:rPr>
                <w:sz w:val="22"/>
              </w:rPr>
            </w:pPr>
            <w:r>
              <w:rPr>
                <w:spacing w:val="-5"/>
                <w:w w:val="115"/>
                <w:sz w:val="22"/>
              </w:rPr>
              <w:t>2)</w:t>
            </w:r>
          </w:p>
        </w:tc>
        <w:tc>
          <w:tcPr>
            <w:tcW w:w="4791" w:type="dxa"/>
          </w:tcPr>
          <w:p>
            <w:pPr>
              <w:pStyle w:val="TableParagraph"/>
              <w:spacing w:before="1"/>
              <w:ind w:left="117"/>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9"/>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53"/>
              <w:ind w:left="24" w:right="155"/>
              <w:jc w:val="center"/>
              <w:rPr>
                <w:sz w:val="22"/>
              </w:rPr>
            </w:pPr>
            <w:r>
              <w:rPr>
                <w:spacing w:val="-5"/>
                <w:w w:val="120"/>
                <w:sz w:val="22"/>
              </w:rPr>
              <w:t>3)</w:t>
            </w:r>
          </w:p>
        </w:tc>
        <w:tc>
          <w:tcPr>
            <w:tcW w:w="4791" w:type="dxa"/>
          </w:tcPr>
          <w:p>
            <w:pPr>
              <w:pStyle w:val="TableParagraph"/>
              <w:spacing w:before="1"/>
              <w:ind w:left="176"/>
              <w:rPr>
                <w:sz w:val="22"/>
                <w:szCs w:val="22"/>
              </w:rPr>
            </w:pPr>
            <w:r>
              <w:rPr>
                <w:spacing w:val="-2"/>
                <w:w w:val="105"/>
                <w:sz w:val="22"/>
                <w:szCs w:val="22"/>
              </w:rPr>
              <w:t>Սառնարան,</w:t>
            </w:r>
            <w:r>
              <w:rPr>
                <w:w w:val="105"/>
                <w:sz w:val="22"/>
                <w:szCs w:val="22"/>
              </w:rPr>
              <w:t> </w:t>
            </w:r>
            <w:r>
              <w:rPr>
                <w:spacing w:val="-2"/>
                <w:w w:val="105"/>
                <w:sz w:val="22"/>
                <w:szCs w:val="22"/>
              </w:rPr>
              <w:t>սառեցման</w:t>
            </w:r>
            <w:r>
              <w:rPr>
                <w:spacing w:val="1"/>
                <w:w w:val="105"/>
                <w:sz w:val="22"/>
                <w:szCs w:val="22"/>
              </w:rPr>
              <w:t> </w:t>
            </w:r>
            <w:r>
              <w:rPr>
                <w:spacing w:val="-2"/>
                <w:w w:val="105"/>
                <w:sz w:val="22"/>
                <w:szCs w:val="22"/>
              </w:rPr>
              <w:t>պահարանով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6"/>
              <w:ind w:left="24" w:right="154"/>
              <w:jc w:val="center"/>
              <w:rPr>
                <w:sz w:val="22"/>
              </w:rPr>
            </w:pPr>
            <w:r>
              <w:rPr>
                <w:spacing w:val="-5"/>
                <w:w w:val="115"/>
                <w:sz w:val="22"/>
              </w:rPr>
              <w:t>4)</w:t>
            </w:r>
          </w:p>
        </w:tc>
        <w:tc>
          <w:tcPr>
            <w:tcW w:w="4791" w:type="dxa"/>
          </w:tcPr>
          <w:p>
            <w:pPr>
              <w:pStyle w:val="TableParagraph"/>
              <w:spacing w:before="3"/>
              <w:ind w:left="117"/>
              <w:rPr>
                <w:sz w:val="22"/>
                <w:szCs w:val="22"/>
              </w:rPr>
            </w:pPr>
            <w:r>
              <w:rPr>
                <w:sz w:val="22"/>
                <w:szCs w:val="22"/>
              </w:rPr>
              <w:t>Խառնիչ-ճոճանակ`</w:t>
            </w:r>
            <w:r>
              <w:rPr>
                <w:spacing w:val="67"/>
                <w:sz w:val="22"/>
                <w:szCs w:val="22"/>
              </w:rPr>
              <w:t> </w:t>
            </w:r>
            <w:r>
              <w:rPr>
                <w:spacing w:val="-2"/>
                <w:sz w:val="22"/>
                <w:szCs w:val="22"/>
              </w:rPr>
              <w:t>թերմոստատով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4"/>
              <w:ind w:left="435"/>
              <w:rPr>
                <w:sz w:val="22"/>
              </w:rPr>
            </w:pPr>
            <w:r>
              <w:rPr>
                <w:spacing w:val="-10"/>
                <w:w w:val="85"/>
                <w:sz w:val="22"/>
              </w:rPr>
              <w:t>1</w:t>
            </w:r>
          </w:p>
        </w:tc>
        <w:tc>
          <w:tcPr>
            <w:tcW w:w="2128" w:type="dxa"/>
          </w:tcPr>
          <w:p>
            <w:pPr>
              <w:pStyle w:val="TableParagraph"/>
              <w:spacing w:before="3"/>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3"/>
              <w:ind w:left="24" w:right="155"/>
              <w:jc w:val="center"/>
              <w:rPr>
                <w:sz w:val="22"/>
              </w:rPr>
            </w:pPr>
            <w:r>
              <w:rPr>
                <w:spacing w:val="-5"/>
                <w:w w:val="120"/>
                <w:sz w:val="22"/>
              </w:rPr>
              <w:t>5)</w:t>
            </w:r>
          </w:p>
        </w:tc>
        <w:tc>
          <w:tcPr>
            <w:tcW w:w="4791" w:type="dxa"/>
          </w:tcPr>
          <w:p>
            <w:pPr>
              <w:pStyle w:val="TableParagraph"/>
              <w:spacing w:before="1"/>
              <w:ind w:left="117"/>
              <w:rPr>
                <w:sz w:val="22"/>
                <w:szCs w:val="22"/>
              </w:rPr>
            </w:pPr>
            <w:r>
              <w:rPr>
                <w:spacing w:val="-2"/>
                <w:w w:val="105"/>
                <w:sz w:val="22"/>
                <w:szCs w:val="22"/>
              </w:rPr>
              <w:t>Պիպետներ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4"/>
              <w:ind w:left="24" w:right="152"/>
              <w:jc w:val="center"/>
              <w:rPr>
                <w:sz w:val="22"/>
              </w:rPr>
            </w:pPr>
            <w:r>
              <w:rPr>
                <w:spacing w:val="-5"/>
                <w:w w:val="125"/>
                <w:sz w:val="22"/>
              </w:rPr>
              <w:t>6)</w:t>
            </w:r>
          </w:p>
        </w:tc>
        <w:tc>
          <w:tcPr>
            <w:tcW w:w="4791" w:type="dxa"/>
          </w:tcPr>
          <w:p>
            <w:pPr>
              <w:pStyle w:val="TableParagraph"/>
              <w:spacing w:before="1"/>
              <w:ind w:left="176"/>
              <w:rPr>
                <w:sz w:val="22"/>
                <w:szCs w:val="22"/>
              </w:rPr>
            </w:pPr>
            <w:r>
              <w:rPr>
                <w:spacing w:val="-2"/>
                <w:w w:val="105"/>
                <w:sz w:val="22"/>
                <w:szCs w:val="22"/>
              </w:rPr>
              <w:t>Սերոլոգիական</w:t>
            </w:r>
            <w:r>
              <w:rPr>
                <w:spacing w:val="-3"/>
                <w:w w:val="105"/>
                <w:sz w:val="22"/>
                <w:szCs w:val="22"/>
              </w:rPr>
              <w:t> </w:t>
            </w:r>
            <w:r>
              <w:rPr>
                <w:spacing w:val="-2"/>
                <w:w w:val="105"/>
                <w:sz w:val="22"/>
                <w:szCs w:val="22"/>
              </w:rPr>
              <w:t>ափսեներ</w:t>
            </w:r>
            <w:r>
              <w:rPr>
                <w:spacing w:val="-3"/>
                <w:w w:val="105"/>
                <w:sz w:val="22"/>
                <w:szCs w:val="22"/>
              </w:rPr>
              <w:t> </w:t>
            </w:r>
            <w:r>
              <w:rPr>
                <w:spacing w:val="-2"/>
                <w:w w:val="105"/>
                <w:sz w:val="22"/>
                <w:szCs w:val="22"/>
              </w:rPr>
              <w:t>և</w:t>
            </w:r>
            <w:r>
              <w:rPr>
                <w:spacing w:val="-1"/>
                <w:w w:val="105"/>
                <w:sz w:val="22"/>
                <w:szCs w:val="22"/>
              </w:rPr>
              <w:t> </w:t>
            </w:r>
            <w:r>
              <w:rPr>
                <w:spacing w:val="-2"/>
                <w:w w:val="105"/>
                <w:sz w:val="22"/>
                <w:szCs w:val="22"/>
              </w:rPr>
              <w:t>պլանշետներ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6" w:hRule="atLeast"/>
        </w:trPr>
        <w:tc>
          <w:tcPr>
            <w:tcW w:w="598" w:type="dxa"/>
          </w:tcPr>
          <w:p>
            <w:pPr>
              <w:pStyle w:val="TableParagraph"/>
              <w:spacing w:before="53"/>
              <w:ind w:left="24" w:right="154"/>
              <w:jc w:val="center"/>
              <w:rPr>
                <w:sz w:val="22"/>
              </w:rPr>
            </w:pPr>
            <w:r>
              <w:rPr>
                <w:spacing w:val="-5"/>
                <w:w w:val="115"/>
                <w:sz w:val="22"/>
              </w:rPr>
              <w:t>7)</w:t>
            </w:r>
          </w:p>
        </w:tc>
        <w:tc>
          <w:tcPr>
            <w:tcW w:w="4791" w:type="dxa"/>
          </w:tcPr>
          <w:p>
            <w:pPr>
              <w:pStyle w:val="TableParagraph"/>
              <w:spacing w:before="1"/>
              <w:ind w:left="117"/>
              <w:rPr>
                <w:sz w:val="22"/>
                <w:szCs w:val="22"/>
              </w:rPr>
            </w:pPr>
            <w:r>
              <w:rPr>
                <w:w w:val="105"/>
                <w:sz w:val="22"/>
                <w:szCs w:val="22"/>
              </w:rPr>
              <w:t>Կարդացող</w:t>
            </w:r>
            <w:r>
              <w:rPr>
                <w:spacing w:val="-9"/>
                <w:w w:val="105"/>
                <w:sz w:val="22"/>
                <w:szCs w:val="22"/>
              </w:rPr>
              <w:t> </w:t>
            </w:r>
            <w:r>
              <w:rPr>
                <w:w w:val="105"/>
                <w:sz w:val="22"/>
                <w:szCs w:val="22"/>
              </w:rPr>
              <w:t>սարք</w:t>
            </w:r>
            <w:r>
              <w:rPr>
                <w:spacing w:val="-5"/>
                <w:w w:val="105"/>
                <w:sz w:val="22"/>
                <w:szCs w:val="22"/>
              </w:rPr>
              <w:t> </w:t>
            </w:r>
            <w:r>
              <w:rPr>
                <w:spacing w:val="-2"/>
                <w:w w:val="105"/>
                <w:sz w:val="22"/>
                <w:szCs w:val="22"/>
              </w:rPr>
              <w:t>(սպեկտրոֆոտոմետր)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8"/>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369" w:hRule="atLeast"/>
        </w:trPr>
        <w:tc>
          <w:tcPr>
            <w:tcW w:w="598" w:type="dxa"/>
          </w:tcPr>
          <w:p>
            <w:pPr>
              <w:pStyle w:val="TableParagraph"/>
              <w:spacing w:before="53"/>
              <w:ind w:left="24" w:right="157"/>
              <w:jc w:val="center"/>
              <w:rPr>
                <w:sz w:val="22"/>
              </w:rPr>
            </w:pPr>
            <w:r>
              <w:rPr>
                <w:spacing w:val="-5"/>
                <w:w w:val="125"/>
                <w:sz w:val="22"/>
              </w:rPr>
              <w:t>8)</w:t>
            </w:r>
          </w:p>
        </w:tc>
        <w:tc>
          <w:tcPr>
            <w:tcW w:w="4791" w:type="dxa"/>
          </w:tcPr>
          <w:p>
            <w:pPr>
              <w:pStyle w:val="TableParagraph"/>
              <w:spacing w:before="1"/>
              <w:ind w:left="117"/>
              <w:rPr>
                <w:sz w:val="22"/>
                <w:szCs w:val="22"/>
              </w:rPr>
            </w:pPr>
            <w:r>
              <w:rPr>
                <w:sz w:val="22"/>
                <w:szCs w:val="22"/>
              </w:rPr>
              <w:t>Շտատիվներ,</w:t>
            </w:r>
            <w:r>
              <w:rPr>
                <w:spacing w:val="45"/>
                <w:sz w:val="22"/>
                <w:szCs w:val="22"/>
              </w:rPr>
              <w:t> </w:t>
            </w:r>
            <w:r>
              <w:rPr>
                <w:spacing w:val="-2"/>
                <w:sz w:val="22"/>
                <w:szCs w:val="22"/>
              </w:rPr>
              <w:t>փորձանոթներ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5"/>
              <w:rPr>
                <w:sz w:val="22"/>
              </w:rPr>
            </w:pPr>
            <w:r>
              <w:rPr>
                <w:spacing w:val="-10"/>
                <w:w w:val="85"/>
                <w:sz w:val="22"/>
              </w:rPr>
              <w:t>1</w:t>
            </w:r>
          </w:p>
        </w:tc>
        <w:tc>
          <w:tcPr>
            <w:tcW w:w="2128" w:type="dxa"/>
          </w:tcPr>
          <w:p>
            <w:pPr>
              <w:pStyle w:val="TableParagraph"/>
              <w:spacing w:before="1"/>
              <w:ind w:left="13"/>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r>
        <w:trPr>
          <w:trHeight w:val="935" w:hRule="atLeast"/>
        </w:trPr>
        <w:tc>
          <w:tcPr>
            <w:tcW w:w="598" w:type="dxa"/>
          </w:tcPr>
          <w:p>
            <w:pPr>
              <w:pStyle w:val="TableParagraph"/>
              <w:spacing w:before="54"/>
              <w:ind w:left="24" w:right="152"/>
              <w:jc w:val="center"/>
              <w:rPr>
                <w:sz w:val="22"/>
              </w:rPr>
            </w:pPr>
            <w:r>
              <w:rPr>
                <w:spacing w:val="-5"/>
                <w:w w:val="125"/>
                <w:sz w:val="22"/>
              </w:rPr>
              <w:t>9)</w:t>
            </w:r>
          </w:p>
        </w:tc>
        <w:tc>
          <w:tcPr>
            <w:tcW w:w="4791" w:type="dxa"/>
          </w:tcPr>
          <w:p>
            <w:pPr>
              <w:pStyle w:val="TableParagraph"/>
              <w:spacing w:before="56"/>
              <w:ind w:left="117"/>
              <w:rPr>
                <w:sz w:val="22"/>
                <w:szCs w:val="22"/>
              </w:rPr>
            </w:pPr>
            <w:r>
              <w:rPr>
                <w:spacing w:val="-2"/>
                <w:w w:val="105"/>
                <w:sz w:val="22"/>
                <w:szCs w:val="22"/>
              </w:rPr>
              <w:t>Մանրէասպան</w:t>
            </w:r>
          </w:p>
          <w:p>
            <w:pPr>
              <w:pStyle w:val="TableParagraph"/>
              <w:spacing w:line="290" w:lineRule="atLeast" w:before="30"/>
              <w:ind w:left="117" w:right="675"/>
              <w:rPr>
                <w:sz w:val="22"/>
                <w:szCs w:val="22"/>
              </w:rPr>
            </w:pPr>
            <w:r>
              <w:rPr>
                <w:spacing w:val="-12"/>
                <w:sz w:val="22"/>
                <w:szCs w:val="22"/>
              </w:rPr>
              <w:t>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55" w:type="dxa"/>
          </w:tcPr>
          <w:p>
            <w:pPr>
              <w:pStyle w:val="TableParagraph"/>
              <w:spacing w:before="51"/>
              <w:ind w:left="430"/>
              <w:rPr>
                <w:sz w:val="22"/>
              </w:rPr>
            </w:pPr>
            <w:r>
              <w:rPr>
                <w:spacing w:val="-10"/>
                <w:w w:val="85"/>
                <w:sz w:val="22"/>
              </w:rPr>
              <w:t>1</w:t>
            </w:r>
          </w:p>
        </w:tc>
        <w:tc>
          <w:tcPr>
            <w:tcW w:w="2128" w:type="dxa"/>
          </w:tcPr>
          <w:p>
            <w:pPr>
              <w:pStyle w:val="TableParagraph"/>
              <w:spacing w:before="54"/>
              <w:ind w:right="7"/>
              <w:jc w:val="center"/>
              <w:rPr>
                <w:sz w:val="22"/>
                <w:szCs w:val="22"/>
              </w:rPr>
            </w:pPr>
            <w:r>
              <w:rPr>
                <w:spacing w:val="-2"/>
                <w:w w:val="105"/>
                <w:sz w:val="22"/>
                <w:szCs w:val="22"/>
              </w:rPr>
              <w:t>Դիտողական</w:t>
            </w:r>
          </w:p>
        </w:tc>
        <w:tc>
          <w:tcPr>
            <w:tcW w:w="1593"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816" w:hRule="atLeast"/>
        </w:trPr>
        <w:tc>
          <w:tcPr>
            <w:tcW w:w="598" w:type="dxa"/>
          </w:tcPr>
          <w:p>
            <w:pPr>
              <w:pStyle w:val="TableParagraph"/>
              <w:spacing w:before="50"/>
              <w:ind w:right="151"/>
              <w:jc w:val="right"/>
              <w:rPr>
                <w:rFonts w:ascii="Times New Roman" w:hAnsi="Times New Roman"/>
                <w:b/>
                <w:sz w:val="22"/>
              </w:rPr>
            </w:pPr>
            <w:r>
              <w:rPr>
                <w:rFonts w:ascii="Arial" w:hAnsi="Arial"/>
                <w:b/>
                <w:spacing w:val="-5"/>
                <w:sz w:val="22"/>
              </w:rPr>
              <w:t>19</w:t>
            </w:r>
            <w:r>
              <w:rPr>
                <w:rFonts w:ascii="Times New Roman" w:hAnsi="Times New Roman"/>
                <w:b/>
                <w:spacing w:val="-5"/>
                <w:sz w:val="22"/>
              </w:rPr>
              <w:t>․</w:t>
            </w:r>
          </w:p>
        </w:tc>
        <w:tc>
          <w:tcPr>
            <w:tcW w:w="4791" w:type="dxa"/>
          </w:tcPr>
          <w:p>
            <w:pPr>
              <w:pStyle w:val="TableParagraph"/>
              <w:spacing w:line="331" w:lineRule="auto" w:before="51"/>
              <w:ind w:left="117" w:right="233"/>
              <w:rPr>
                <w:sz w:val="22"/>
                <w:szCs w:val="22"/>
              </w:rPr>
            </w:pPr>
            <w:r>
              <w:rPr>
                <w:spacing w:val="-2"/>
                <w:w w:val="105"/>
                <w:sz w:val="22"/>
                <w:szCs w:val="22"/>
              </w:rPr>
              <w:t>Շճաբանական</w:t>
            </w:r>
            <w:r>
              <w:rPr>
                <w:spacing w:val="-9"/>
                <w:w w:val="105"/>
                <w:sz w:val="22"/>
                <w:szCs w:val="22"/>
              </w:rPr>
              <w:t> </w:t>
            </w:r>
            <w:r>
              <w:rPr>
                <w:spacing w:val="-2"/>
                <w:w w:val="105"/>
                <w:sz w:val="22"/>
                <w:szCs w:val="22"/>
              </w:rPr>
              <w:t>լաբորատորիան</w:t>
            </w:r>
            <w:r>
              <w:rPr>
                <w:spacing w:val="-11"/>
                <w:w w:val="105"/>
                <w:sz w:val="22"/>
                <w:szCs w:val="22"/>
              </w:rPr>
              <w:t> </w:t>
            </w:r>
            <w:r>
              <w:rPr>
                <w:spacing w:val="-2"/>
                <w:w w:val="105"/>
                <w:sz w:val="22"/>
                <w:szCs w:val="22"/>
              </w:rPr>
              <w:t>հագեցած </w:t>
            </w:r>
            <w:r>
              <w:rPr>
                <w:w w:val="105"/>
                <w:sz w:val="22"/>
                <w:szCs w:val="22"/>
              </w:rPr>
              <w:t>է կադրերով.</w:t>
            </w:r>
          </w:p>
        </w:tc>
        <w:tc>
          <w:tcPr>
            <w:tcW w:w="2965" w:type="dxa"/>
          </w:tcPr>
          <w:p>
            <w:pPr>
              <w:pStyle w:val="TableParagraph"/>
              <w:spacing w:line="343" w:lineRule="auto" w:before="51"/>
              <w:ind w:left="241" w:right="215"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12"/>
              <w:ind w:left="18"/>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1.42</w:t>
            </w:r>
          </w:p>
          <w:p>
            <w:pPr>
              <w:pStyle w:val="TableParagraph"/>
              <w:spacing w:before="120"/>
              <w:ind w:left="19"/>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04" w:type="dxa"/>
            <w:shd w:val="clear" w:color="auto" w:fill="D8D8D8"/>
          </w:tcPr>
          <w:p>
            <w:pPr>
              <w:pStyle w:val="TableParagraph"/>
              <w:rPr>
                <w:rFonts w:ascii="Times New Roman"/>
                <w:sz w:val="22"/>
              </w:rPr>
            </w:pPr>
          </w:p>
        </w:tc>
      </w:tr>
      <w:tr>
        <w:trPr>
          <w:trHeight w:val="3839" w:hRule="atLeast"/>
        </w:trPr>
        <w:tc>
          <w:tcPr>
            <w:tcW w:w="598" w:type="dxa"/>
          </w:tcPr>
          <w:p>
            <w:pPr>
              <w:pStyle w:val="TableParagraph"/>
              <w:spacing w:before="53"/>
              <w:ind w:right="222"/>
              <w:jc w:val="right"/>
              <w:rPr>
                <w:sz w:val="22"/>
              </w:rPr>
            </w:pPr>
            <w:r>
              <w:rPr>
                <w:spacing w:val="-5"/>
                <w:sz w:val="22"/>
              </w:rPr>
              <w:t>1)</w:t>
            </w:r>
          </w:p>
        </w:tc>
        <w:tc>
          <w:tcPr>
            <w:tcW w:w="4791" w:type="dxa"/>
          </w:tcPr>
          <w:p>
            <w:pPr>
              <w:pStyle w:val="TableParagraph"/>
              <w:spacing w:line="285" w:lineRule="auto" w:before="29"/>
              <w:ind w:left="145" w:right="94"/>
              <w:rPr>
                <w:sz w:val="22"/>
                <w:szCs w:val="22"/>
              </w:rPr>
            </w:pPr>
            <w:r>
              <w:rPr>
                <w:sz w:val="22"/>
                <w:szCs w:val="22"/>
              </w:rPr>
              <w:t>Համապատասխան ավագ բուժաշխատող- մասնագետ կամ համապատասխան մասնագիտացմամբ</w:t>
            </w:r>
            <w:r>
              <w:rPr>
                <w:spacing w:val="-15"/>
                <w:sz w:val="22"/>
                <w:szCs w:val="22"/>
              </w:rPr>
              <w:t> </w:t>
            </w:r>
            <w:r>
              <w:rPr>
                <w:sz w:val="22"/>
                <w:szCs w:val="22"/>
              </w:rPr>
              <w:t>(«Կլինիկական լաբորատոր ախտորոշում» մասնա- գիտությամբ) կամ մինչև 2014 թվականը (ներառյալ) 10 տարվա անընդմեջ համապատասխան աշխատանքային փորձով մասնագետ`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line="234" w:lineRule="exact"/>
              <w:ind w:left="145"/>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120"/>
                <w:sz w:val="22"/>
              </w:rPr>
              <w:t>5</w:t>
            </w:r>
          </w:p>
        </w:tc>
        <w:tc>
          <w:tcPr>
            <w:tcW w:w="2125" w:type="dxa"/>
          </w:tcPr>
          <w:p>
            <w:pPr>
              <w:pStyle w:val="TableParagraph"/>
              <w:spacing w:before="53"/>
              <w:ind w:right="173"/>
              <w:jc w:val="center"/>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r>
        <w:trPr>
          <w:trHeight w:val="2061" w:hRule="atLeast"/>
        </w:trPr>
        <w:tc>
          <w:tcPr>
            <w:tcW w:w="598" w:type="dxa"/>
          </w:tcPr>
          <w:p>
            <w:pPr>
              <w:pStyle w:val="TableParagraph"/>
              <w:spacing w:before="53"/>
              <w:ind w:right="165"/>
              <w:jc w:val="right"/>
              <w:rPr>
                <w:sz w:val="22"/>
              </w:rPr>
            </w:pPr>
            <w:r>
              <w:rPr>
                <w:spacing w:val="-5"/>
                <w:w w:val="115"/>
                <w:sz w:val="22"/>
              </w:rPr>
              <w:t>2)</w:t>
            </w:r>
          </w:p>
        </w:tc>
        <w:tc>
          <w:tcPr>
            <w:tcW w:w="4791" w:type="dxa"/>
          </w:tcPr>
          <w:p>
            <w:pPr>
              <w:pStyle w:val="TableParagraph"/>
              <w:spacing w:line="326" w:lineRule="auto" w:before="53"/>
              <w:ind w:left="117"/>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4"/>
              <w:ind w:left="117"/>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120"/>
                <w:sz w:val="22"/>
              </w:rPr>
              <w:t>3</w:t>
            </w:r>
          </w:p>
        </w:tc>
        <w:tc>
          <w:tcPr>
            <w:tcW w:w="2125" w:type="dxa"/>
          </w:tcPr>
          <w:p>
            <w:pPr>
              <w:pStyle w:val="TableParagraph"/>
              <w:spacing w:before="53"/>
              <w:ind w:right="173"/>
              <w:jc w:val="center"/>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r>
        <w:trPr>
          <w:trHeight w:val="1610" w:hRule="atLeast"/>
        </w:trPr>
        <w:tc>
          <w:tcPr>
            <w:tcW w:w="598" w:type="dxa"/>
          </w:tcPr>
          <w:p>
            <w:pPr>
              <w:pStyle w:val="TableParagraph"/>
              <w:spacing w:before="50"/>
              <w:ind w:right="165"/>
              <w:jc w:val="right"/>
              <w:rPr>
                <w:rFonts w:ascii="Arial"/>
                <w:b/>
                <w:sz w:val="22"/>
              </w:rPr>
            </w:pPr>
            <w:r>
              <w:rPr>
                <w:rFonts w:ascii="Arial"/>
                <w:b/>
                <w:spacing w:val="-5"/>
                <w:w w:val="125"/>
                <w:sz w:val="22"/>
              </w:rPr>
              <w:t>20.</w:t>
            </w:r>
          </w:p>
        </w:tc>
        <w:tc>
          <w:tcPr>
            <w:tcW w:w="4791" w:type="dxa"/>
          </w:tcPr>
          <w:p>
            <w:pPr>
              <w:pStyle w:val="TableParagraph"/>
              <w:spacing w:line="326" w:lineRule="auto" w:before="53"/>
              <w:ind w:left="117" w:right="579"/>
              <w:rPr>
                <w:sz w:val="22"/>
                <w:szCs w:val="22"/>
              </w:rPr>
            </w:pPr>
            <w:r>
              <w:rPr>
                <w:sz w:val="22"/>
                <w:szCs w:val="22"/>
              </w:rPr>
              <w:t>Շճաբանական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283" w:lineRule="auto" w:before="33"/>
              <w:ind w:left="181" w:right="173" w:hanging="1"/>
              <w:jc w:val="center"/>
              <w:rPr>
                <w:sz w:val="24"/>
                <w:szCs w:val="24"/>
              </w:rPr>
            </w:pPr>
            <w:r>
              <w:rPr>
                <w:sz w:val="24"/>
                <w:szCs w:val="24"/>
              </w:rPr>
              <w:t>Կառավարության</w:t>
            </w:r>
            <w:r>
              <w:rPr>
                <w:spacing w:val="-3"/>
                <w:sz w:val="24"/>
                <w:szCs w:val="24"/>
              </w:rPr>
              <w:t> </w:t>
            </w:r>
            <w:r>
              <w:rPr>
                <w:sz w:val="24"/>
                <w:szCs w:val="24"/>
              </w:rPr>
              <w:t>2002 թվականի</w:t>
            </w:r>
            <w:r>
              <w:rPr>
                <w:spacing w:val="-16"/>
                <w:sz w:val="24"/>
                <w:szCs w:val="24"/>
              </w:rPr>
              <w:t> </w:t>
            </w:r>
            <w:r>
              <w:rPr>
                <w:sz w:val="24"/>
                <w:szCs w:val="24"/>
              </w:rPr>
              <w:t>հունիսի</w:t>
            </w:r>
            <w:r>
              <w:rPr>
                <w:spacing w:val="-16"/>
                <w:sz w:val="24"/>
                <w:szCs w:val="24"/>
              </w:rPr>
              <w:t> </w:t>
            </w:r>
            <w:r>
              <w:rPr>
                <w:sz w:val="24"/>
                <w:szCs w:val="24"/>
              </w:rPr>
              <w:t>29-ի N 867 որոշման 12-րդ </w:t>
            </w:r>
            <w:r>
              <w:rPr>
                <w:spacing w:val="-2"/>
                <w:sz w:val="24"/>
                <w:szCs w:val="24"/>
              </w:rPr>
              <w:t>հավելվածի</w:t>
            </w:r>
          </w:p>
          <w:p>
            <w:pPr>
              <w:pStyle w:val="TableParagraph"/>
              <w:spacing w:line="268" w:lineRule="exact" w:before="6"/>
              <w:ind w:left="7"/>
              <w:jc w:val="center"/>
              <w:rPr>
                <w:sz w:val="24"/>
                <w:szCs w:val="24"/>
              </w:rPr>
            </w:pPr>
            <w:r>
              <w:rPr>
                <w:spacing w:val="-4"/>
                <w:sz w:val="24"/>
                <w:szCs w:val="24"/>
              </w:rPr>
              <w:t>պարզաբանում</w:t>
            </w:r>
            <w:r>
              <w:rPr>
                <w:spacing w:val="-1"/>
                <w:sz w:val="24"/>
                <w:szCs w:val="24"/>
              </w:rPr>
              <w:t> </w:t>
            </w:r>
            <w:r>
              <w:rPr>
                <w:spacing w:val="-4"/>
                <w:sz w:val="24"/>
                <w:szCs w:val="24"/>
              </w:rPr>
              <w:t>բաժնի</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sz w:val="22"/>
              </w:rPr>
              <w:t>2</w:t>
            </w:r>
          </w:p>
        </w:tc>
        <w:tc>
          <w:tcPr>
            <w:tcW w:w="2125" w:type="dxa"/>
          </w:tcPr>
          <w:p>
            <w:pPr>
              <w:pStyle w:val="TableParagraph"/>
              <w:spacing w:before="54"/>
              <w:ind w:right="172"/>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610" w:hRule="atLeast"/>
        </w:trPr>
        <w:tc>
          <w:tcPr>
            <w:tcW w:w="598" w:type="dxa"/>
          </w:tcPr>
          <w:p>
            <w:pPr>
              <w:pStyle w:val="TableParagraph"/>
              <w:rPr>
                <w:rFonts w:ascii="Times New Roman"/>
                <w:sz w:val="22"/>
              </w:rPr>
            </w:pPr>
          </w:p>
        </w:tc>
        <w:tc>
          <w:tcPr>
            <w:tcW w:w="4791" w:type="dxa"/>
          </w:tcPr>
          <w:p>
            <w:pPr>
              <w:pStyle w:val="TableParagraph"/>
              <w:rPr>
                <w:rFonts w:ascii="Times New Roman"/>
                <w:sz w:val="22"/>
              </w:rPr>
            </w:pPr>
          </w:p>
        </w:tc>
        <w:tc>
          <w:tcPr>
            <w:tcW w:w="2965" w:type="dxa"/>
          </w:tcPr>
          <w:p>
            <w:pPr>
              <w:pStyle w:val="TableParagraph"/>
              <w:spacing w:line="283" w:lineRule="auto" w:before="33"/>
              <w:ind w:left="54" w:right="35" w:firstLine="115"/>
              <w:rPr>
                <w:sz w:val="24"/>
                <w:szCs w:val="24"/>
              </w:rPr>
            </w:pPr>
            <w:r>
              <w:rPr>
                <w:sz w:val="24"/>
                <w:szCs w:val="24"/>
              </w:rPr>
              <w:t>«ընդհանուր</w:t>
            </w:r>
            <w:r>
              <w:rPr>
                <w:spacing w:val="-10"/>
                <w:sz w:val="24"/>
                <w:szCs w:val="24"/>
              </w:rPr>
              <w:t> </w:t>
            </w:r>
            <w:r>
              <w:rPr>
                <w:sz w:val="24"/>
                <w:szCs w:val="24"/>
              </w:rPr>
              <w:t>դրույթներ» գլխի</w:t>
            </w:r>
            <w:r>
              <w:rPr>
                <w:spacing w:val="-16"/>
                <w:sz w:val="24"/>
                <w:szCs w:val="24"/>
              </w:rPr>
              <w:t> </w:t>
            </w:r>
            <w:r>
              <w:rPr>
                <w:sz w:val="24"/>
                <w:szCs w:val="24"/>
              </w:rPr>
              <w:t>4-րդ</w:t>
            </w:r>
            <w:r>
              <w:rPr>
                <w:spacing w:val="-16"/>
                <w:sz w:val="24"/>
                <w:szCs w:val="24"/>
              </w:rPr>
              <w:t> </w:t>
            </w:r>
            <w:r>
              <w:rPr>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04" w:type="dxa"/>
          </w:tcPr>
          <w:p>
            <w:pPr>
              <w:pStyle w:val="TableParagraph"/>
              <w:rPr>
                <w:rFonts w:ascii="Times New Roman"/>
                <w:sz w:val="22"/>
              </w:rPr>
            </w:pPr>
          </w:p>
        </w:tc>
      </w:tr>
      <w:tr>
        <w:trPr>
          <w:trHeight w:val="2253" w:hRule="atLeast"/>
        </w:trPr>
        <w:tc>
          <w:tcPr>
            <w:tcW w:w="598" w:type="dxa"/>
          </w:tcPr>
          <w:p>
            <w:pPr>
              <w:pStyle w:val="TableParagraph"/>
              <w:spacing w:before="50"/>
              <w:ind w:left="57"/>
              <w:rPr>
                <w:rFonts w:ascii="Arial"/>
                <w:b/>
                <w:sz w:val="22"/>
              </w:rPr>
            </w:pPr>
            <w:r>
              <w:rPr>
                <w:rFonts w:ascii="Arial"/>
                <w:b/>
                <w:spacing w:val="-5"/>
                <w:w w:val="110"/>
                <w:sz w:val="22"/>
              </w:rPr>
              <w:t>21.</w:t>
            </w:r>
          </w:p>
        </w:tc>
        <w:tc>
          <w:tcPr>
            <w:tcW w:w="4791" w:type="dxa"/>
          </w:tcPr>
          <w:p>
            <w:pPr>
              <w:pStyle w:val="TableParagraph"/>
              <w:spacing w:line="326" w:lineRule="auto" w:before="53"/>
              <w:ind w:left="117"/>
              <w:rPr>
                <w:sz w:val="22"/>
                <w:szCs w:val="22"/>
              </w:rPr>
            </w:pPr>
            <w:r>
              <w:rPr>
                <w:sz w:val="22"/>
                <w:szCs w:val="22"/>
              </w:rPr>
              <w:t>Շճաբանական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283" w:lineRule="auto" w:before="33"/>
              <w:ind w:left="181" w:right="173" w:hanging="1"/>
              <w:jc w:val="center"/>
              <w:rPr>
                <w:sz w:val="24"/>
                <w:szCs w:val="24"/>
              </w:rPr>
            </w:pPr>
            <w:r>
              <w:rPr>
                <w:sz w:val="24"/>
                <w:szCs w:val="24"/>
              </w:rPr>
              <w:t>Կառավարության</w:t>
            </w:r>
            <w:r>
              <w:rPr>
                <w:spacing w:val="-3"/>
                <w:sz w:val="24"/>
                <w:szCs w:val="24"/>
              </w:rPr>
              <w:t> </w:t>
            </w:r>
            <w:r>
              <w:rPr>
                <w:sz w:val="24"/>
                <w:szCs w:val="24"/>
              </w:rPr>
              <w:t>2002 թվականի</w:t>
            </w:r>
            <w:r>
              <w:rPr>
                <w:spacing w:val="-16"/>
                <w:sz w:val="24"/>
                <w:szCs w:val="24"/>
              </w:rPr>
              <w:t> </w:t>
            </w:r>
            <w:r>
              <w:rPr>
                <w:sz w:val="24"/>
                <w:szCs w:val="24"/>
              </w:rPr>
              <w:t>հունիսի</w:t>
            </w:r>
            <w:r>
              <w:rPr>
                <w:spacing w:val="-16"/>
                <w:sz w:val="24"/>
                <w:szCs w:val="24"/>
              </w:rPr>
              <w:t> </w:t>
            </w:r>
            <w:r>
              <w:rPr>
                <w:sz w:val="24"/>
                <w:szCs w:val="24"/>
              </w:rPr>
              <w:t>29-ի N 867 որոշման 12-րդ </w:t>
            </w:r>
            <w:r>
              <w:rPr>
                <w:spacing w:val="-2"/>
                <w:sz w:val="24"/>
                <w:szCs w:val="24"/>
              </w:rPr>
              <w:t>հավելվածի </w:t>
            </w:r>
            <w:r>
              <w:rPr>
                <w:sz w:val="24"/>
                <w:szCs w:val="24"/>
              </w:rPr>
              <w:t>պարզաբանում բաժնի</w:t>
            </w:r>
          </w:p>
          <w:p>
            <w:pPr>
              <w:pStyle w:val="TableParagraph"/>
              <w:spacing w:before="7"/>
              <w:ind w:left="7"/>
              <w:jc w:val="center"/>
              <w:rPr>
                <w:sz w:val="24"/>
                <w:szCs w:val="24"/>
              </w:rPr>
            </w:pPr>
            <w:r>
              <w:rPr>
                <w:spacing w:val="-5"/>
                <w:sz w:val="24"/>
                <w:szCs w:val="24"/>
              </w:rPr>
              <w:t>«ընդհանուր</w:t>
            </w:r>
            <w:r>
              <w:rPr>
                <w:sz w:val="24"/>
                <w:szCs w:val="24"/>
              </w:rPr>
              <w:t> </w:t>
            </w:r>
            <w:r>
              <w:rPr>
                <w:spacing w:val="-2"/>
                <w:sz w:val="24"/>
                <w:szCs w:val="24"/>
              </w:rPr>
              <w:t>դրույթներ»</w:t>
            </w:r>
          </w:p>
          <w:p>
            <w:pPr>
              <w:pStyle w:val="TableParagraph"/>
              <w:spacing w:line="268" w:lineRule="exact" w:before="50"/>
              <w:ind w:left="21" w:right="17"/>
              <w:jc w:val="center"/>
              <w:rPr>
                <w:sz w:val="24"/>
                <w:szCs w:val="24"/>
              </w:rPr>
            </w:pPr>
            <w:r>
              <w:rPr>
                <w:sz w:val="24"/>
                <w:szCs w:val="24"/>
              </w:rPr>
              <w:t>գլխի</w:t>
            </w:r>
            <w:r>
              <w:rPr>
                <w:spacing w:val="9"/>
                <w:sz w:val="24"/>
                <w:szCs w:val="24"/>
              </w:rPr>
              <w:t> </w:t>
            </w:r>
            <w:r>
              <w:rPr>
                <w:sz w:val="24"/>
                <w:szCs w:val="24"/>
              </w:rPr>
              <w:t>5-րդ</w:t>
            </w:r>
            <w:r>
              <w:rPr>
                <w:spacing w:val="10"/>
                <w:sz w:val="24"/>
                <w:szCs w:val="24"/>
              </w:rPr>
              <w:t> </w:t>
            </w:r>
            <w:r>
              <w:rPr>
                <w:spacing w:val="-2"/>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sz w:val="22"/>
              </w:rPr>
              <w:t>2</w:t>
            </w:r>
          </w:p>
        </w:tc>
        <w:tc>
          <w:tcPr>
            <w:tcW w:w="2125" w:type="dxa"/>
          </w:tcPr>
          <w:p>
            <w:pPr>
              <w:pStyle w:val="TableParagraph"/>
              <w:spacing w:before="54"/>
              <w:ind w:left="273"/>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64" w:hRule="atLeast"/>
        </w:trPr>
        <w:tc>
          <w:tcPr>
            <w:tcW w:w="598" w:type="dxa"/>
          </w:tcPr>
          <w:p>
            <w:pPr>
              <w:pStyle w:val="TableParagraph"/>
              <w:rPr>
                <w:rFonts w:ascii="Times New Roman"/>
                <w:sz w:val="22"/>
              </w:rPr>
            </w:pPr>
          </w:p>
        </w:tc>
        <w:tc>
          <w:tcPr>
            <w:tcW w:w="4791" w:type="dxa"/>
          </w:tcPr>
          <w:p>
            <w:pPr>
              <w:pStyle w:val="TableParagraph"/>
              <w:spacing w:before="53"/>
              <w:ind w:left="117"/>
              <w:rPr>
                <w:sz w:val="22"/>
                <w:szCs w:val="22"/>
              </w:rPr>
            </w:pPr>
            <w:r>
              <w:rPr>
                <w:sz w:val="22"/>
                <w:szCs w:val="22"/>
              </w:rPr>
              <w:t>Գենետիկական</w:t>
            </w:r>
            <w:r>
              <w:rPr>
                <w:spacing w:val="-6"/>
                <w:sz w:val="22"/>
                <w:szCs w:val="22"/>
              </w:rPr>
              <w:t> </w:t>
            </w:r>
            <w:r>
              <w:rPr>
                <w:spacing w:val="-2"/>
                <w:sz w:val="22"/>
                <w:szCs w:val="22"/>
              </w:rPr>
              <w:t>լաբորատորիա.</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04" w:type="dxa"/>
          </w:tcPr>
          <w:p>
            <w:pPr>
              <w:pStyle w:val="TableParagraph"/>
              <w:rPr>
                <w:rFonts w:ascii="Times New Roman"/>
                <w:sz w:val="22"/>
              </w:rPr>
            </w:pPr>
          </w:p>
        </w:tc>
      </w:tr>
      <w:tr>
        <w:trPr>
          <w:trHeight w:val="2253" w:hRule="atLeast"/>
        </w:trPr>
        <w:tc>
          <w:tcPr>
            <w:tcW w:w="598" w:type="dxa"/>
          </w:tcPr>
          <w:p>
            <w:pPr>
              <w:pStyle w:val="TableParagraph"/>
              <w:spacing w:before="50"/>
              <w:ind w:left="43"/>
              <w:rPr>
                <w:rFonts w:ascii="Arial"/>
                <w:b/>
                <w:sz w:val="22"/>
              </w:rPr>
            </w:pPr>
            <w:r>
              <w:rPr>
                <w:rFonts w:ascii="Arial"/>
                <w:b/>
                <w:spacing w:val="-5"/>
                <w:w w:val="120"/>
                <w:sz w:val="22"/>
              </w:rPr>
              <w:t>22.</w:t>
            </w:r>
          </w:p>
        </w:tc>
        <w:tc>
          <w:tcPr>
            <w:tcW w:w="4791" w:type="dxa"/>
          </w:tcPr>
          <w:p>
            <w:pPr>
              <w:pStyle w:val="TableParagraph"/>
              <w:spacing w:line="326" w:lineRule="auto" w:before="53"/>
              <w:ind w:left="117" w:right="579"/>
              <w:rPr>
                <w:sz w:val="22"/>
                <w:szCs w:val="22"/>
              </w:rPr>
            </w:pPr>
            <w:r>
              <w:rPr>
                <w:sz w:val="22"/>
                <w:szCs w:val="22"/>
              </w:rPr>
              <w:t>Գենետիկական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285" w:lineRule="auto" w:before="33"/>
              <w:ind w:left="181" w:right="173" w:hanging="1"/>
              <w:jc w:val="center"/>
              <w:rPr>
                <w:sz w:val="24"/>
                <w:szCs w:val="24"/>
              </w:rPr>
            </w:pPr>
            <w:r>
              <w:rPr>
                <w:sz w:val="24"/>
                <w:szCs w:val="24"/>
              </w:rPr>
              <w:t>Կառավարության</w:t>
            </w:r>
            <w:r>
              <w:rPr>
                <w:spacing w:val="-3"/>
                <w:sz w:val="24"/>
                <w:szCs w:val="24"/>
              </w:rPr>
              <w:t> </w:t>
            </w:r>
            <w:r>
              <w:rPr>
                <w:sz w:val="24"/>
                <w:szCs w:val="24"/>
              </w:rPr>
              <w:t>2002 թվականի</w:t>
            </w:r>
            <w:r>
              <w:rPr>
                <w:spacing w:val="-16"/>
                <w:sz w:val="24"/>
                <w:szCs w:val="24"/>
              </w:rPr>
              <w:t> </w:t>
            </w:r>
            <w:r>
              <w:rPr>
                <w:sz w:val="24"/>
                <w:szCs w:val="24"/>
              </w:rPr>
              <w:t>հունիսի</w:t>
            </w:r>
            <w:r>
              <w:rPr>
                <w:spacing w:val="-16"/>
                <w:sz w:val="24"/>
                <w:szCs w:val="24"/>
              </w:rPr>
              <w:t> </w:t>
            </w:r>
            <w:r>
              <w:rPr>
                <w:sz w:val="24"/>
                <w:szCs w:val="24"/>
              </w:rPr>
              <w:t>29-ի N 867 որոշման 12-րդ </w:t>
            </w:r>
            <w:r>
              <w:rPr>
                <w:spacing w:val="-2"/>
                <w:sz w:val="24"/>
                <w:szCs w:val="24"/>
              </w:rPr>
              <w:t>հավելվածի </w:t>
            </w:r>
            <w:r>
              <w:rPr>
                <w:sz w:val="24"/>
                <w:szCs w:val="24"/>
              </w:rPr>
              <w:t>պարզաբանում բաժնի</w:t>
            </w:r>
          </w:p>
          <w:p>
            <w:pPr>
              <w:pStyle w:val="TableParagraph"/>
              <w:spacing w:line="266" w:lineRule="exact"/>
              <w:ind w:left="7"/>
              <w:jc w:val="center"/>
              <w:rPr>
                <w:sz w:val="24"/>
                <w:szCs w:val="24"/>
              </w:rPr>
            </w:pPr>
            <w:r>
              <w:rPr>
                <w:spacing w:val="-5"/>
                <w:sz w:val="24"/>
                <w:szCs w:val="24"/>
              </w:rPr>
              <w:t>«ընդհանուր</w:t>
            </w:r>
            <w:r>
              <w:rPr>
                <w:sz w:val="24"/>
                <w:szCs w:val="24"/>
              </w:rPr>
              <w:t> </w:t>
            </w:r>
            <w:r>
              <w:rPr>
                <w:spacing w:val="-2"/>
                <w:sz w:val="24"/>
                <w:szCs w:val="24"/>
              </w:rPr>
              <w:t>դրույթներ»</w:t>
            </w:r>
          </w:p>
          <w:p>
            <w:pPr>
              <w:pStyle w:val="TableParagraph"/>
              <w:spacing w:line="268" w:lineRule="exact" w:before="50"/>
              <w:ind w:left="23" w:right="17"/>
              <w:jc w:val="center"/>
              <w:rPr>
                <w:sz w:val="24"/>
                <w:szCs w:val="24"/>
              </w:rPr>
            </w:pPr>
            <w:r>
              <w:rPr>
                <w:sz w:val="24"/>
                <w:szCs w:val="24"/>
              </w:rPr>
              <w:t>գլխի</w:t>
            </w:r>
            <w:r>
              <w:rPr>
                <w:spacing w:val="7"/>
                <w:sz w:val="24"/>
                <w:szCs w:val="24"/>
              </w:rPr>
              <w:t> </w:t>
            </w:r>
            <w:r>
              <w:rPr>
                <w:sz w:val="24"/>
                <w:szCs w:val="24"/>
              </w:rPr>
              <w:t>4-րդ</w:t>
            </w:r>
            <w:r>
              <w:rPr>
                <w:spacing w:val="5"/>
                <w:sz w:val="24"/>
                <w:szCs w:val="24"/>
              </w:rPr>
              <w:t> </w:t>
            </w:r>
            <w:r>
              <w:rPr>
                <w:spacing w:val="-2"/>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sz w:val="22"/>
              </w:rPr>
              <w:t>2</w:t>
            </w:r>
          </w:p>
        </w:tc>
        <w:tc>
          <w:tcPr>
            <w:tcW w:w="2125" w:type="dxa"/>
          </w:tcPr>
          <w:p>
            <w:pPr>
              <w:pStyle w:val="TableParagraph"/>
              <w:spacing w:before="53"/>
              <w:ind w:left="274"/>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255" w:hRule="atLeast"/>
        </w:trPr>
        <w:tc>
          <w:tcPr>
            <w:tcW w:w="598" w:type="dxa"/>
          </w:tcPr>
          <w:p>
            <w:pPr>
              <w:pStyle w:val="TableParagraph"/>
              <w:spacing w:before="50"/>
              <w:ind w:left="35"/>
              <w:rPr>
                <w:rFonts w:ascii="Arial"/>
                <w:b/>
                <w:sz w:val="22"/>
              </w:rPr>
            </w:pPr>
            <w:r>
              <w:rPr>
                <w:rFonts w:ascii="Arial"/>
                <w:b/>
                <w:spacing w:val="-5"/>
                <w:w w:val="125"/>
                <w:sz w:val="22"/>
              </w:rPr>
              <w:t>23.</w:t>
            </w:r>
          </w:p>
        </w:tc>
        <w:tc>
          <w:tcPr>
            <w:tcW w:w="4791" w:type="dxa"/>
          </w:tcPr>
          <w:p>
            <w:pPr>
              <w:pStyle w:val="TableParagraph"/>
              <w:spacing w:line="326" w:lineRule="auto" w:before="53"/>
              <w:ind w:left="117"/>
              <w:rPr>
                <w:sz w:val="22"/>
                <w:szCs w:val="22"/>
              </w:rPr>
            </w:pPr>
            <w:r>
              <w:rPr>
                <w:sz w:val="22"/>
                <w:szCs w:val="22"/>
              </w:rPr>
              <w:t>Գենետիկական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285" w:lineRule="auto" w:before="33"/>
              <w:ind w:left="181" w:right="173" w:hanging="1"/>
              <w:jc w:val="center"/>
              <w:rPr>
                <w:sz w:val="24"/>
                <w:szCs w:val="24"/>
              </w:rPr>
            </w:pPr>
            <w:r>
              <w:rPr>
                <w:sz w:val="24"/>
                <w:szCs w:val="24"/>
              </w:rPr>
              <w:t>Կառավարության</w:t>
            </w:r>
            <w:r>
              <w:rPr>
                <w:spacing w:val="-3"/>
                <w:sz w:val="24"/>
                <w:szCs w:val="24"/>
              </w:rPr>
              <w:t> </w:t>
            </w:r>
            <w:r>
              <w:rPr>
                <w:sz w:val="24"/>
                <w:szCs w:val="24"/>
              </w:rPr>
              <w:t>2002 թվականի</w:t>
            </w:r>
            <w:r>
              <w:rPr>
                <w:spacing w:val="-16"/>
                <w:sz w:val="24"/>
                <w:szCs w:val="24"/>
              </w:rPr>
              <w:t> </w:t>
            </w:r>
            <w:r>
              <w:rPr>
                <w:sz w:val="24"/>
                <w:szCs w:val="24"/>
              </w:rPr>
              <w:t>հունիսի</w:t>
            </w:r>
            <w:r>
              <w:rPr>
                <w:spacing w:val="-16"/>
                <w:sz w:val="24"/>
                <w:szCs w:val="24"/>
              </w:rPr>
              <w:t> </w:t>
            </w:r>
            <w:r>
              <w:rPr>
                <w:sz w:val="24"/>
                <w:szCs w:val="24"/>
              </w:rPr>
              <w:t>29-ի N 867 որոշման 12-րդ </w:t>
            </w:r>
            <w:r>
              <w:rPr>
                <w:spacing w:val="-2"/>
                <w:sz w:val="24"/>
                <w:szCs w:val="24"/>
              </w:rPr>
              <w:t>հավելվածի </w:t>
            </w:r>
            <w:r>
              <w:rPr>
                <w:sz w:val="24"/>
                <w:szCs w:val="24"/>
              </w:rPr>
              <w:t>պարզաբանում բաժնի</w:t>
            </w:r>
          </w:p>
          <w:p>
            <w:pPr>
              <w:pStyle w:val="TableParagraph"/>
              <w:spacing w:line="266" w:lineRule="exact"/>
              <w:ind w:left="7"/>
              <w:jc w:val="center"/>
              <w:rPr>
                <w:sz w:val="24"/>
                <w:szCs w:val="24"/>
              </w:rPr>
            </w:pPr>
            <w:r>
              <w:rPr>
                <w:spacing w:val="-5"/>
                <w:sz w:val="24"/>
                <w:szCs w:val="24"/>
              </w:rPr>
              <w:t>«ընդհանուր</w:t>
            </w:r>
            <w:r>
              <w:rPr>
                <w:sz w:val="24"/>
                <w:szCs w:val="24"/>
              </w:rPr>
              <w:t> </w:t>
            </w:r>
            <w:r>
              <w:rPr>
                <w:spacing w:val="-2"/>
                <w:sz w:val="24"/>
                <w:szCs w:val="24"/>
              </w:rPr>
              <w:t>դրույթներ»</w:t>
            </w:r>
          </w:p>
          <w:p>
            <w:pPr>
              <w:pStyle w:val="TableParagraph"/>
              <w:spacing w:line="268" w:lineRule="exact" w:before="52"/>
              <w:ind w:left="21" w:right="17"/>
              <w:jc w:val="center"/>
              <w:rPr>
                <w:sz w:val="24"/>
                <w:szCs w:val="24"/>
              </w:rPr>
            </w:pPr>
            <w:r>
              <w:rPr>
                <w:sz w:val="24"/>
                <w:szCs w:val="24"/>
              </w:rPr>
              <w:t>գլխի</w:t>
            </w:r>
            <w:r>
              <w:rPr>
                <w:spacing w:val="9"/>
                <w:sz w:val="24"/>
                <w:szCs w:val="24"/>
              </w:rPr>
              <w:t> </w:t>
            </w:r>
            <w:r>
              <w:rPr>
                <w:sz w:val="24"/>
                <w:szCs w:val="24"/>
              </w:rPr>
              <w:t>5-րդ</w:t>
            </w:r>
            <w:r>
              <w:rPr>
                <w:spacing w:val="10"/>
                <w:sz w:val="24"/>
                <w:szCs w:val="24"/>
              </w:rPr>
              <w:t> </w:t>
            </w:r>
            <w:r>
              <w:rPr>
                <w:spacing w:val="-2"/>
                <w:sz w:val="24"/>
                <w:szCs w:val="24"/>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sz w:val="22"/>
              </w:rPr>
              <w:t>2</w:t>
            </w:r>
          </w:p>
        </w:tc>
        <w:tc>
          <w:tcPr>
            <w:tcW w:w="2125" w:type="dxa"/>
          </w:tcPr>
          <w:p>
            <w:pPr>
              <w:pStyle w:val="TableParagraph"/>
              <w:spacing w:before="53"/>
              <w:ind w:left="274"/>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357" w:hRule="atLeast"/>
        </w:trPr>
        <w:tc>
          <w:tcPr>
            <w:tcW w:w="598" w:type="dxa"/>
          </w:tcPr>
          <w:p>
            <w:pPr>
              <w:pStyle w:val="TableParagraph"/>
              <w:spacing w:before="50"/>
              <w:ind w:left="24" w:right="159"/>
              <w:jc w:val="center"/>
              <w:rPr>
                <w:rFonts w:ascii="Times New Roman" w:hAnsi="Times New Roman"/>
                <w:b/>
                <w:sz w:val="22"/>
              </w:rPr>
            </w:pPr>
            <w:r>
              <w:rPr>
                <w:rFonts w:ascii="Arial" w:hAnsi="Arial"/>
                <w:b/>
                <w:spacing w:val="-5"/>
                <w:w w:val="110"/>
                <w:sz w:val="22"/>
              </w:rPr>
              <w:t>24</w:t>
            </w:r>
            <w:r>
              <w:rPr>
                <w:rFonts w:ascii="Times New Roman" w:hAnsi="Times New Roman"/>
                <w:b/>
                <w:spacing w:val="-5"/>
                <w:w w:val="110"/>
                <w:sz w:val="22"/>
              </w:rPr>
              <w:t>․</w:t>
            </w:r>
          </w:p>
        </w:tc>
        <w:tc>
          <w:tcPr>
            <w:tcW w:w="4791" w:type="dxa"/>
          </w:tcPr>
          <w:p>
            <w:pPr>
              <w:pStyle w:val="TableParagraph"/>
              <w:spacing w:line="338" w:lineRule="auto" w:before="53"/>
              <w:ind w:left="117" w:right="579"/>
              <w:rPr>
                <w:sz w:val="22"/>
                <w:szCs w:val="22"/>
              </w:rPr>
            </w:pPr>
            <w:r>
              <w:rPr>
                <w:sz w:val="22"/>
                <w:szCs w:val="22"/>
              </w:rPr>
              <w:t>Բջջաբանական լաբորատորիայում </w:t>
            </w:r>
            <w:r>
              <w:rPr>
                <w:spacing w:val="-2"/>
                <w:sz w:val="22"/>
                <w:szCs w:val="22"/>
              </w:rPr>
              <w:t>առկա</w:t>
            </w:r>
            <w:r>
              <w:rPr>
                <w:spacing w:val="-12"/>
                <w:sz w:val="22"/>
                <w:szCs w:val="22"/>
              </w:rPr>
              <w:t> </w:t>
            </w:r>
            <w:r>
              <w:rPr>
                <w:spacing w:val="-2"/>
                <w:sz w:val="22"/>
                <w:szCs w:val="22"/>
              </w:rPr>
              <w:t>են</w:t>
            </w:r>
            <w:r>
              <w:rPr>
                <w:spacing w:val="-12"/>
                <w:sz w:val="22"/>
                <w:szCs w:val="22"/>
              </w:rPr>
              <w:t> </w:t>
            </w:r>
            <w:r>
              <w:rPr>
                <w:spacing w:val="-2"/>
                <w:sz w:val="22"/>
                <w:szCs w:val="22"/>
              </w:rPr>
              <w:t>հետևյալ</w:t>
            </w:r>
            <w:r>
              <w:rPr>
                <w:spacing w:val="-12"/>
                <w:sz w:val="22"/>
                <w:szCs w:val="22"/>
              </w:rPr>
              <w:t> </w:t>
            </w:r>
            <w:r>
              <w:rPr>
                <w:spacing w:val="-2"/>
                <w:sz w:val="22"/>
                <w:szCs w:val="22"/>
              </w:rPr>
              <w:t>սարքավորումները</w:t>
            </w:r>
            <w:r>
              <w:rPr>
                <w:spacing w:val="-12"/>
                <w:sz w:val="22"/>
                <w:szCs w:val="22"/>
              </w:rPr>
              <w:t> </w:t>
            </w:r>
            <w:r>
              <w:rPr>
                <w:spacing w:val="-2"/>
                <w:sz w:val="22"/>
                <w:szCs w:val="22"/>
              </w:rPr>
              <w:t>և </w:t>
            </w:r>
            <w:r>
              <w:rPr>
                <w:sz w:val="22"/>
                <w:szCs w:val="22"/>
              </w:rPr>
              <w:t>բժշկական գործիքները.</w:t>
            </w:r>
          </w:p>
        </w:tc>
        <w:tc>
          <w:tcPr>
            <w:tcW w:w="2965" w:type="dxa"/>
          </w:tcPr>
          <w:p>
            <w:pPr>
              <w:pStyle w:val="TableParagraph"/>
              <w:spacing w:line="326"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20"/>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1.43</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04" w:type="dxa"/>
            <w:shd w:val="clear" w:color="auto" w:fill="D8D8D8"/>
          </w:tcPr>
          <w:p>
            <w:pPr>
              <w:pStyle w:val="TableParagraph"/>
              <w:rPr>
                <w:rFonts w:ascii="Times New Roman"/>
                <w:sz w:val="22"/>
              </w:rPr>
            </w:pPr>
          </w:p>
        </w:tc>
      </w:tr>
      <w:tr>
        <w:trPr>
          <w:trHeight w:val="366" w:hRule="atLeast"/>
        </w:trPr>
        <w:tc>
          <w:tcPr>
            <w:tcW w:w="598" w:type="dxa"/>
          </w:tcPr>
          <w:p>
            <w:pPr>
              <w:pStyle w:val="TableParagraph"/>
              <w:spacing w:before="53"/>
              <w:ind w:left="24" w:right="155"/>
              <w:jc w:val="center"/>
              <w:rPr>
                <w:sz w:val="22"/>
              </w:rPr>
            </w:pPr>
            <w:r>
              <w:rPr>
                <w:spacing w:val="-5"/>
                <w:sz w:val="22"/>
              </w:rPr>
              <w:t>1)</w:t>
            </w:r>
          </w:p>
        </w:tc>
        <w:tc>
          <w:tcPr>
            <w:tcW w:w="4791" w:type="dxa"/>
          </w:tcPr>
          <w:p>
            <w:pPr>
              <w:pStyle w:val="TableParagraph"/>
              <w:spacing w:before="53"/>
              <w:ind w:left="117"/>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30"/>
              <w:rPr>
                <w:sz w:val="22"/>
              </w:rPr>
            </w:pPr>
            <w:r>
              <w:rPr>
                <w:spacing w:val="-10"/>
                <w:w w:val="85"/>
                <w:sz w:val="22"/>
              </w:rPr>
              <w:t>1</w:t>
            </w:r>
          </w:p>
        </w:tc>
        <w:tc>
          <w:tcPr>
            <w:tcW w:w="2125" w:type="dxa"/>
          </w:tcPr>
          <w:p>
            <w:pPr>
              <w:pStyle w:val="TableParagraph"/>
              <w:spacing w:before="1"/>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702" w:hRule="atLeast"/>
        </w:trPr>
        <w:tc>
          <w:tcPr>
            <w:tcW w:w="598" w:type="dxa"/>
          </w:tcPr>
          <w:p>
            <w:pPr>
              <w:pStyle w:val="TableParagraph"/>
              <w:spacing w:before="54"/>
              <w:ind w:left="24" w:right="154"/>
              <w:jc w:val="center"/>
              <w:rPr>
                <w:sz w:val="22"/>
              </w:rPr>
            </w:pPr>
            <w:r>
              <w:rPr>
                <w:spacing w:val="-5"/>
                <w:w w:val="115"/>
                <w:sz w:val="22"/>
              </w:rPr>
              <w:t>2)</w:t>
            </w:r>
          </w:p>
        </w:tc>
        <w:tc>
          <w:tcPr>
            <w:tcW w:w="4791" w:type="dxa"/>
          </w:tcPr>
          <w:p>
            <w:pPr>
              <w:pStyle w:val="TableParagraph"/>
              <w:spacing w:before="53"/>
              <w:ind w:left="117"/>
              <w:rPr>
                <w:sz w:val="22"/>
                <w:szCs w:val="22"/>
              </w:rPr>
            </w:pPr>
            <w:r>
              <w:rPr>
                <w:spacing w:val="-2"/>
                <w:sz w:val="22"/>
                <w:szCs w:val="22"/>
              </w:rPr>
              <w:t>Լուսային</w:t>
            </w:r>
            <w:r>
              <w:rPr>
                <w:spacing w:val="-7"/>
                <w:sz w:val="22"/>
                <w:szCs w:val="22"/>
              </w:rPr>
              <w:t> </w:t>
            </w:r>
            <w:r>
              <w:rPr>
                <w:spacing w:val="-2"/>
                <w:sz w:val="22"/>
                <w:szCs w:val="22"/>
              </w:rPr>
              <w:t>մանրադիտակ`</w:t>
            </w:r>
            <w:r>
              <w:rPr>
                <w:spacing w:val="-5"/>
                <w:sz w:val="22"/>
                <w:szCs w:val="22"/>
              </w:rPr>
              <w:t> </w:t>
            </w:r>
            <w:r>
              <w:rPr>
                <w:spacing w:val="-2"/>
                <w:sz w:val="22"/>
                <w:szCs w:val="22"/>
              </w:rPr>
              <w:t>բինօկուլյար</w:t>
            </w:r>
            <w:r>
              <w:rPr>
                <w:spacing w:val="-5"/>
                <w:sz w:val="22"/>
                <w:szCs w:val="22"/>
              </w:rPr>
              <w:t> կամ</w:t>
            </w:r>
          </w:p>
          <w:p>
            <w:pPr>
              <w:pStyle w:val="TableParagraph"/>
              <w:spacing w:before="92"/>
              <w:ind w:left="117"/>
              <w:rPr>
                <w:sz w:val="22"/>
                <w:szCs w:val="22"/>
              </w:rPr>
            </w:pPr>
            <w:r>
              <w:rPr>
                <w:spacing w:val="-2"/>
                <w:sz w:val="22"/>
                <w:szCs w:val="22"/>
              </w:rPr>
              <w:t>տրինօկուլյար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30"/>
              <w:rPr>
                <w:sz w:val="22"/>
              </w:rPr>
            </w:pPr>
            <w:r>
              <w:rPr>
                <w:spacing w:val="-10"/>
                <w:w w:val="85"/>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69" w:hRule="atLeast"/>
        </w:trPr>
        <w:tc>
          <w:tcPr>
            <w:tcW w:w="598" w:type="dxa"/>
          </w:tcPr>
          <w:p>
            <w:pPr>
              <w:pStyle w:val="TableParagraph"/>
              <w:spacing w:before="56"/>
              <w:ind w:left="24" w:right="155"/>
              <w:jc w:val="center"/>
              <w:rPr>
                <w:sz w:val="22"/>
              </w:rPr>
            </w:pPr>
            <w:r>
              <w:rPr>
                <w:spacing w:val="-5"/>
                <w:w w:val="120"/>
                <w:sz w:val="22"/>
              </w:rPr>
              <w:t>3)</w:t>
            </w:r>
          </w:p>
        </w:tc>
        <w:tc>
          <w:tcPr>
            <w:tcW w:w="4791" w:type="dxa"/>
          </w:tcPr>
          <w:p>
            <w:pPr>
              <w:pStyle w:val="TableParagraph"/>
              <w:spacing w:before="56"/>
              <w:ind w:left="117"/>
              <w:rPr>
                <w:sz w:val="22"/>
                <w:szCs w:val="22"/>
              </w:rPr>
            </w:pPr>
            <w:r>
              <w:rPr>
                <w:sz w:val="22"/>
                <w:szCs w:val="22"/>
              </w:rPr>
              <w:t>Նշտար,</w:t>
            </w:r>
            <w:r>
              <w:rPr>
                <w:spacing w:val="5"/>
                <w:sz w:val="22"/>
                <w:szCs w:val="22"/>
              </w:rPr>
              <w:t> </w:t>
            </w:r>
            <w:r>
              <w:rPr>
                <w:spacing w:val="-2"/>
                <w:sz w:val="22"/>
                <w:szCs w:val="22"/>
              </w:rPr>
              <w:t>պինցետ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430"/>
              <w:rPr>
                <w:sz w:val="22"/>
              </w:rPr>
            </w:pPr>
            <w:r>
              <w:rPr>
                <w:spacing w:val="-10"/>
                <w:w w:val="85"/>
                <w:sz w:val="22"/>
              </w:rPr>
              <w:t>1</w:t>
            </w:r>
          </w:p>
        </w:tc>
        <w:tc>
          <w:tcPr>
            <w:tcW w:w="2125" w:type="dxa"/>
          </w:tcPr>
          <w:p>
            <w:pPr>
              <w:pStyle w:val="TableParagraph"/>
              <w:spacing w:before="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406" w:hRule="atLeast"/>
        </w:trPr>
        <w:tc>
          <w:tcPr>
            <w:tcW w:w="598" w:type="dxa"/>
          </w:tcPr>
          <w:p>
            <w:pPr>
              <w:pStyle w:val="TableParagraph"/>
              <w:spacing w:before="53"/>
              <w:ind w:left="24" w:right="154"/>
              <w:jc w:val="center"/>
              <w:rPr>
                <w:sz w:val="22"/>
              </w:rPr>
            </w:pPr>
            <w:r>
              <w:rPr>
                <w:spacing w:val="-5"/>
                <w:w w:val="115"/>
                <w:sz w:val="22"/>
              </w:rPr>
              <w:t>4)</w:t>
            </w:r>
          </w:p>
        </w:tc>
        <w:tc>
          <w:tcPr>
            <w:tcW w:w="4791" w:type="dxa"/>
          </w:tcPr>
          <w:p>
            <w:pPr>
              <w:pStyle w:val="TableParagraph"/>
              <w:spacing w:line="326" w:lineRule="auto" w:before="53"/>
              <w:ind w:left="117" w:right="363"/>
              <w:rPr>
                <w:sz w:val="22"/>
                <w:szCs w:val="22"/>
              </w:rPr>
            </w:pPr>
            <w:r>
              <w:rPr>
                <w:sz w:val="22"/>
                <w:szCs w:val="22"/>
              </w:rPr>
              <w:t>Շտատիվներ,</w:t>
            </w:r>
            <w:r>
              <w:rPr>
                <w:spacing w:val="-15"/>
                <w:sz w:val="22"/>
                <w:szCs w:val="22"/>
              </w:rPr>
              <w:t> </w:t>
            </w:r>
            <w:r>
              <w:rPr>
                <w:sz w:val="22"/>
                <w:szCs w:val="22"/>
              </w:rPr>
              <w:t>առարկայական</w:t>
            </w:r>
            <w:r>
              <w:rPr>
                <w:spacing w:val="-15"/>
                <w:sz w:val="22"/>
                <w:szCs w:val="22"/>
              </w:rPr>
              <w:t> </w:t>
            </w:r>
            <w:r>
              <w:rPr>
                <w:sz w:val="22"/>
                <w:szCs w:val="22"/>
              </w:rPr>
              <w:t>ապակիներ, ծածկապակիներ, չափամաններ, փորձանոթներ, պիպետներ, պետրիի</w:t>
            </w:r>
          </w:p>
          <w:p>
            <w:pPr>
              <w:pStyle w:val="TableParagraph"/>
              <w:spacing w:before="29"/>
              <w:ind w:left="117"/>
              <w:rPr>
                <w:sz w:val="22"/>
                <w:szCs w:val="22"/>
              </w:rPr>
            </w:pPr>
            <w:r>
              <w:rPr>
                <w:spacing w:val="-2"/>
                <w:sz w:val="22"/>
                <w:szCs w:val="22"/>
              </w:rPr>
              <w:t>թասեր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30"/>
              <w:rPr>
                <w:sz w:val="22"/>
              </w:rPr>
            </w:pPr>
            <w:r>
              <w:rPr>
                <w:spacing w:val="-10"/>
                <w:w w:val="85"/>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37" w:hRule="atLeast"/>
        </w:trPr>
        <w:tc>
          <w:tcPr>
            <w:tcW w:w="598" w:type="dxa"/>
          </w:tcPr>
          <w:p>
            <w:pPr>
              <w:pStyle w:val="TableParagraph"/>
              <w:spacing w:before="54"/>
              <w:ind w:left="24" w:right="155"/>
              <w:jc w:val="center"/>
              <w:rPr>
                <w:sz w:val="22"/>
              </w:rPr>
            </w:pPr>
            <w:r>
              <w:rPr>
                <w:spacing w:val="-5"/>
                <w:w w:val="120"/>
                <w:sz w:val="22"/>
              </w:rPr>
              <w:t>5)</w:t>
            </w:r>
          </w:p>
        </w:tc>
        <w:tc>
          <w:tcPr>
            <w:tcW w:w="4791" w:type="dxa"/>
          </w:tcPr>
          <w:p>
            <w:pPr>
              <w:pStyle w:val="TableParagraph"/>
              <w:spacing w:before="53"/>
              <w:ind w:left="117"/>
              <w:rPr>
                <w:sz w:val="22"/>
                <w:szCs w:val="22"/>
              </w:rPr>
            </w:pPr>
            <w:r>
              <w:rPr>
                <w:spacing w:val="-2"/>
                <w:sz w:val="22"/>
                <w:szCs w:val="22"/>
              </w:rPr>
              <w:t>Արխիվային</w:t>
            </w:r>
            <w:r>
              <w:rPr>
                <w:spacing w:val="1"/>
                <w:sz w:val="22"/>
                <w:szCs w:val="22"/>
              </w:rPr>
              <w:t> </w:t>
            </w:r>
            <w:r>
              <w:rPr>
                <w:spacing w:val="-2"/>
                <w:sz w:val="22"/>
                <w:szCs w:val="22"/>
              </w:rPr>
              <w:t>նյութի</w:t>
            </w:r>
            <w:r>
              <w:rPr>
                <w:spacing w:val="1"/>
                <w:sz w:val="22"/>
                <w:szCs w:val="22"/>
              </w:rPr>
              <w:t> </w:t>
            </w:r>
            <w:r>
              <w:rPr>
                <w:spacing w:val="-2"/>
                <w:sz w:val="22"/>
                <w:szCs w:val="22"/>
              </w:rPr>
              <w:t>պահպանման</w:t>
            </w:r>
            <w:r>
              <w:rPr>
                <w:spacing w:val="2"/>
                <w:sz w:val="22"/>
                <w:szCs w:val="22"/>
              </w:rPr>
              <w:t> </w:t>
            </w:r>
            <w:r>
              <w:rPr>
                <w:spacing w:val="-2"/>
                <w:sz w:val="22"/>
                <w:szCs w:val="22"/>
              </w:rPr>
              <w:t>պահարան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30"/>
              <w:rPr>
                <w:sz w:val="22"/>
              </w:rPr>
            </w:pPr>
            <w:r>
              <w:rPr>
                <w:spacing w:val="-10"/>
                <w:w w:val="85"/>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806" w:hRule="atLeast"/>
        </w:trPr>
        <w:tc>
          <w:tcPr>
            <w:tcW w:w="598" w:type="dxa"/>
          </w:tcPr>
          <w:p>
            <w:pPr>
              <w:pStyle w:val="TableParagraph"/>
              <w:spacing w:before="54"/>
              <w:ind w:left="24" w:right="152"/>
              <w:jc w:val="center"/>
              <w:rPr>
                <w:sz w:val="22"/>
              </w:rPr>
            </w:pPr>
            <w:r>
              <w:rPr>
                <w:spacing w:val="-5"/>
                <w:w w:val="125"/>
                <w:sz w:val="22"/>
              </w:rPr>
              <w:t>6)</w:t>
            </w:r>
          </w:p>
        </w:tc>
        <w:tc>
          <w:tcPr>
            <w:tcW w:w="4791" w:type="dxa"/>
          </w:tcPr>
          <w:p>
            <w:pPr>
              <w:pStyle w:val="TableParagraph"/>
              <w:spacing w:line="352" w:lineRule="auto" w:before="53"/>
              <w:ind w:left="117"/>
              <w:rPr>
                <w:sz w:val="22"/>
                <w:szCs w:val="22"/>
              </w:rPr>
            </w:pPr>
            <w:r>
              <w:rPr>
                <w:spacing w:val="-4"/>
                <w:sz w:val="22"/>
                <w:szCs w:val="22"/>
              </w:rPr>
              <w:t>Մանրէասպան 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11"/>
              <w:rPr>
                <w:sz w:val="22"/>
              </w:rPr>
            </w:pPr>
            <w:r>
              <w:rPr>
                <w:spacing w:val="-10"/>
                <w:w w:val="110"/>
                <w:sz w:val="22"/>
              </w:rPr>
              <w:t>3</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696" w:hRule="atLeast"/>
        </w:trPr>
        <w:tc>
          <w:tcPr>
            <w:tcW w:w="598" w:type="dxa"/>
          </w:tcPr>
          <w:p>
            <w:pPr>
              <w:pStyle w:val="TableParagraph"/>
              <w:spacing w:before="50"/>
              <w:ind w:left="24" w:right="156"/>
              <w:jc w:val="center"/>
              <w:rPr>
                <w:rFonts w:ascii="Times New Roman" w:hAnsi="Times New Roman"/>
                <w:b/>
                <w:sz w:val="22"/>
              </w:rPr>
            </w:pPr>
            <w:r>
              <w:rPr>
                <w:rFonts w:ascii="Arial" w:hAnsi="Arial"/>
                <w:b/>
                <w:spacing w:val="-5"/>
                <w:w w:val="105"/>
                <w:sz w:val="22"/>
              </w:rPr>
              <w:t>25</w:t>
            </w:r>
            <w:r>
              <w:rPr>
                <w:rFonts w:ascii="Times New Roman" w:hAnsi="Times New Roman"/>
                <w:b/>
                <w:spacing w:val="-5"/>
                <w:w w:val="105"/>
                <w:sz w:val="22"/>
              </w:rPr>
              <w:t>․</w:t>
            </w:r>
          </w:p>
        </w:tc>
        <w:tc>
          <w:tcPr>
            <w:tcW w:w="4791" w:type="dxa"/>
          </w:tcPr>
          <w:p>
            <w:pPr>
              <w:pStyle w:val="TableParagraph"/>
              <w:spacing w:line="331" w:lineRule="auto" w:before="51"/>
              <w:ind w:left="117" w:right="675" w:hanging="3"/>
              <w:rPr>
                <w:sz w:val="22"/>
                <w:szCs w:val="22"/>
              </w:rPr>
            </w:pPr>
            <w:r>
              <w:rPr>
                <w:sz w:val="22"/>
                <w:szCs w:val="22"/>
              </w:rPr>
              <w:t>Բջջաբանական լաբորատորիան հագեցած է կադրերով.</w:t>
            </w:r>
          </w:p>
        </w:tc>
        <w:tc>
          <w:tcPr>
            <w:tcW w:w="2965" w:type="dxa"/>
          </w:tcPr>
          <w:p>
            <w:pPr>
              <w:pStyle w:val="TableParagraph"/>
              <w:spacing w:line="326"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8"/>
              <w:jc w:val="center"/>
              <w:rPr>
                <w:sz w:val="22"/>
                <w:szCs w:val="22"/>
              </w:rPr>
            </w:pPr>
            <w:r>
              <w:rPr>
                <w:w w:val="105"/>
                <w:sz w:val="22"/>
                <w:szCs w:val="22"/>
              </w:rPr>
              <w:t>հավելված</w:t>
            </w:r>
            <w:r>
              <w:rPr>
                <w:spacing w:val="-10"/>
                <w:w w:val="105"/>
                <w:sz w:val="22"/>
                <w:szCs w:val="22"/>
              </w:rPr>
              <w:t> </w:t>
            </w:r>
            <w:r>
              <w:rPr>
                <w:w w:val="105"/>
                <w:sz w:val="22"/>
                <w:szCs w:val="22"/>
              </w:rPr>
              <w:t>N</w:t>
            </w:r>
            <w:r>
              <w:rPr>
                <w:spacing w:val="-9"/>
                <w:w w:val="105"/>
                <w:sz w:val="22"/>
                <w:szCs w:val="22"/>
              </w:rPr>
              <w:t> </w:t>
            </w:r>
            <w:r>
              <w:rPr>
                <w:w w:val="105"/>
                <w:sz w:val="22"/>
                <w:szCs w:val="22"/>
              </w:rPr>
              <w:t>12,</w:t>
            </w:r>
            <w:r>
              <w:rPr>
                <w:spacing w:val="-10"/>
                <w:w w:val="105"/>
                <w:sz w:val="22"/>
                <w:szCs w:val="22"/>
              </w:rPr>
              <w:t> </w:t>
            </w:r>
            <w:r>
              <w:rPr>
                <w:w w:val="105"/>
                <w:sz w:val="22"/>
                <w:szCs w:val="22"/>
              </w:rPr>
              <w:t>կետ</w:t>
            </w:r>
            <w:r>
              <w:rPr>
                <w:spacing w:val="-10"/>
                <w:w w:val="105"/>
                <w:sz w:val="22"/>
                <w:szCs w:val="22"/>
              </w:rPr>
              <w:t> </w:t>
            </w:r>
            <w:r>
              <w:rPr>
                <w:spacing w:val="-2"/>
                <w:w w:val="105"/>
                <w:sz w:val="22"/>
                <w:szCs w:val="22"/>
              </w:rPr>
              <w:t>1.43,</w:t>
            </w:r>
          </w:p>
          <w:p>
            <w:pPr>
              <w:pStyle w:val="TableParagraph"/>
              <w:spacing w:before="92"/>
              <w:ind w:left="21"/>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04"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3733" w:hRule="atLeast"/>
        </w:trPr>
        <w:tc>
          <w:tcPr>
            <w:tcW w:w="598" w:type="dxa"/>
          </w:tcPr>
          <w:p>
            <w:pPr>
              <w:pStyle w:val="TableParagraph"/>
              <w:spacing w:before="54"/>
              <w:ind w:left="131"/>
              <w:rPr>
                <w:sz w:val="22"/>
              </w:rPr>
            </w:pPr>
            <w:r>
              <w:rPr>
                <w:spacing w:val="-5"/>
                <w:sz w:val="22"/>
              </w:rPr>
              <w:t>1)</w:t>
            </w:r>
          </w:p>
        </w:tc>
        <w:tc>
          <w:tcPr>
            <w:tcW w:w="4791" w:type="dxa"/>
          </w:tcPr>
          <w:p>
            <w:pPr>
              <w:pStyle w:val="TableParagraph"/>
              <w:spacing w:line="326" w:lineRule="auto" w:before="29"/>
              <w:ind w:left="117"/>
              <w:rPr>
                <w:sz w:val="22"/>
                <w:szCs w:val="22"/>
              </w:rPr>
            </w:pPr>
            <w:r>
              <w:rPr>
                <w:sz w:val="22"/>
                <w:szCs w:val="22"/>
              </w:rPr>
              <w:t>Համապատասխան ավագ բուժաշխատող- մասնագետ կամ համապատասխան </w:t>
            </w:r>
            <w:r>
              <w:rPr>
                <w:spacing w:val="-8"/>
                <w:sz w:val="22"/>
                <w:szCs w:val="22"/>
              </w:rPr>
              <w:t>մասնագիտացմամբ</w:t>
            </w:r>
            <w:r>
              <w:rPr>
                <w:spacing w:val="-9"/>
                <w:sz w:val="22"/>
                <w:szCs w:val="22"/>
              </w:rPr>
              <w:t> </w:t>
            </w:r>
            <w:r>
              <w:rPr>
                <w:spacing w:val="-8"/>
                <w:sz w:val="22"/>
                <w:szCs w:val="22"/>
              </w:rPr>
              <w:t>(«Կլինիկական լաբորատոր </w:t>
            </w:r>
            <w:r>
              <w:rPr>
                <w:sz w:val="22"/>
                <w:szCs w:val="22"/>
              </w:rPr>
              <w:t>ախտորոշում» մասնագիտությամբ) կամ մինչև 2014 թվականը (ներառյալ) 10 տարվա անընդմեջ համապատասխան աշխատան- քային</w:t>
            </w:r>
            <w:r>
              <w:rPr>
                <w:spacing w:val="-5"/>
                <w:sz w:val="22"/>
                <w:szCs w:val="22"/>
              </w:rPr>
              <w:t> </w:t>
            </w:r>
            <w:r>
              <w:rPr>
                <w:sz w:val="22"/>
                <w:szCs w:val="22"/>
              </w:rPr>
              <w:t>փորձով</w:t>
            </w:r>
            <w:r>
              <w:rPr>
                <w:spacing w:val="-5"/>
                <w:sz w:val="22"/>
                <w:szCs w:val="22"/>
              </w:rPr>
              <w:t> </w:t>
            </w:r>
            <w:r>
              <w:rPr>
                <w:sz w:val="22"/>
                <w:szCs w:val="22"/>
              </w:rPr>
              <w:t>մասնագետ`</w:t>
            </w:r>
            <w:r>
              <w:rPr>
                <w:spacing w:val="-5"/>
                <w:sz w:val="22"/>
                <w:szCs w:val="22"/>
              </w:rPr>
              <w:t> </w:t>
            </w:r>
            <w:r>
              <w:rPr>
                <w:sz w:val="22"/>
                <w:szCs w:val="22"/>
              </w:rPr>
              <w:t>վերջին</w:t>
            </w:r>
            <w:r>
              <w:rPr>
                <w:spacing w:val="-9"/>
                <w:sz w:val="22"/>
                <w:szCs w:val="22"/>
              </w:rPr>
              <w:t> </w:t>
            </w:r>
            <w:r>
              <w:rPr>
                <w:sz w:val="22"/>
                <w:szCs w:val="22"/>
              </w:rPr>
              <w:t>5</w:t>
            </w:r>
            <w:r>
              <w:rPr>
                <w:spacing w:val="-4"/>
                <w:sz w:val="22"/>
                <w:szCs w:val="22"/>
              </w:rPr>
              <w:t> </w:t>
            </w:r>
            <w:r>
              <w:rPr>
                <w:sz w:val="22"/>
                <w:szCs w:val="22"/>
              </w:rPr>
              <w:t>տարվա ընթացքում Հայաստանի Հանրապետության օրենքով</w:t>
            </w:r>
            <w:r>
              <w:rPr>
                <w:spacing w:val="-15"/>
                <w:sz w:val="22"/>
                <w:szCs w:val="22"/>
              </w:rPr>
              <w:t> </w:t>
            </w:r>
            <w:r>
              <w:rPr>
                <w:sz w:val="22"/>
                <w:szCs w:val="22"/>
              </w:rPr>
              <w:t>սահմանված</w:t>
            </w:r>
            <w:r>
              <w:rPr>
                <w:spacing w:val="-15"/>
                <w:sz w:val="22"/>
                <w:szCs w:val="22"/>
              </w:rPr>
              <w:t> </w:t>
            </w:r>
            <w:r>
              <w:rPr>
                <w:sz w:val="22"/>
                <w:szCs w:val="22"/>
              </w:rPr>
              <w:t>դեպքերում</w:t>
            </w:r>
            <w:r>
              <w:rPr>
                <w:spacing w:val="-14"/>
                <w:sz w:val="22"/>
                <w:szCs w:val="22"/>
              </w:rPr>
              <w:t> </w:t>
            </w:r>
            <w:r>
              <w:rPr>
                <w:sz w:val="22"/>
                <w:szCs w:val="22"/>
              </w:rPr>
              <w:t>և</w:t>
            </w:r>
            <w:r>
              <w:rPr>
                <w:spacing w:val="-15"/>
                <w:sz w:val="22"/>
                <w:szCs w:val="22"/>
              </w:rPr>
              <w:t> </w:t>
            </w:r>
            <w:r>
              <w:rPr>
                <w:sz w:val="22"/>
                <w:szCs w:val="22"/>
              </w:rPr>
              <w:t>ժամկետ- ներում շարունակական մասնագիտական</w:t>
            </w:r>
          </w:p>
          <w:p>
            <w:pPr>
              <w:pStyle w:val="TableParagraph"/>
              <w:spacing w:before="8"/>
              <w:ind w:left="117"/>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right="399"/>
              <w:jc w:val="right"/>
              <w:rPr>
                <w:sz w:val="22"/>
              </w:rPr>
            </w:pPr>
            <w:r>
              <w:rPr>
                <w:spacing w:val="-10"/>
                <w:w w:val="105"/>
                <w:sz w:val="22"/>
              </w:rPr>
              <w:t>5</w:t>
            </w:r>
          </w:p>
        </w:tc>
        <w:tc>
          <w:tcPr>
            <w:tcW w:w="2125" w:type="dxa"/>
          </w:tcPr>
          <w:p>
            <w:pPr>
              <w:pStyle w:val="TableParagraph"/>
              <w:spacing w:before="29"/>
              <w:ind w:right="57"/>
              <w:jc w:val="center"/>
              <w:rPr>
                <w:sz w:val="22"/>
                <w:szCs w:val="22"/>
              </w:rPr>
            </w:pPr>
            <w:r>
              <w:rPr>
                <w:spacing w:val="-2"/>
                <w:sz w:val="22"/>
                <w:szCs w:val="22"/>
              </w:rPr>
              <w:t>Փաստաթղթային</w:t>
            </w:r>
          </w:p>
        </w:tc>
        <w:tc>
          <w:tcPr>
            <w:tcW w:w="1604" w:type="dxa"/>
          </w:tcPr>
          <w:p>
            <w:pPr>
              <w:pStyle w:val="TableParagraph"/>
              <w:rPr>
                <w:rFonts w:ascii="Times New Roman"/>
                <w:sz w:val="22"/>
              </w:rPr>
            </w:pPr>
          </w:p>
        </w:tc>
      </w:tr>
      <w:tr>
        <w:trPr>
          <w:trHeight w:val="1794" w:hRule="atLeast"/>
        </w:trPr>
        <w:tc>
          <w:tcPr>
            <w:tcW w:w="598" w:type="dxa"/>
          </w:tcPr>
          <w:p>
            <w:pPr>
              <w:pStyle w:val="TableParagraph"/>
              <w:spacing w:before="53"/>
              <w:ind w:left="195"/>
              <w:rPr>
                <w:sz w:val="22"/>
              </w:rPr>
            </w:pPr>
            <w:r>
              <w:rPr>
                <w:spacing w:val="-5"/>
                <w:w w:val="115"/>
                <w:sz w:val="22"/>
              </w:rPr>
              <w:t>2)</w:t>
            </w:r>
          </w:p>
        </w:tc>
        <w:tc>
          <w:tcPr>
            <w:tcW w:w="4791" w:type="dxa"/>
          </w:tcPr>
          <w:p>
            <w:pPr>
              <w:pStyle w:val="TableParagraph"/>
              <w:spacing w:line="290" w:lineRule="atLeast" w:before="12"/>
              <w:ind w:left="117" w:right="148"/>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 հավաստագրի 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right="397"/>
              <w:jc w:val="right"/>
              <w:rPr>
                <w:sz w:val="22"/>
              </w:rPr>
            </w:pPr>
            <w:r>
              <w:rPr>
                <w:spacing w:val="-10"/>
                <w:w w:val="105"/>
                <w:sz w:val="22"/>
              </w:rPr>
              <w:t>3</w:t>
            </w:r>
          </w:p>
        </w:tc>
        <w:tc>
          <w:tcPr>
            <w:tcW w:w="2125" w:type="dxa"/>
          </w:tcPr>
          <w:p>
            <w:pPr>
              <w:pStyle w:val="TableParagraph"/>
              <w:spacing w:before="29"/>
              <w:ind w:right="57"/>
              <w:jc w:val="center"/>
              <w:rPr>
                <w:sz w:val="22"/>
                <w:szCs w:val="22"/>
              </w:rPr>
            </w:pPr>
            <w:r>
              <w:rPr>
                <w:spacing w:val="-2"/>
                <w:sz w:val="22"/>
                <w:szCs w:val="22"/>
              </w:rPr>
              <w:t>Փաստաթղթային</w:t>
            </w:r>
          </w:p>
        </w:tc>
        <w:tc>
          <w:tcPr>
            <w:tcW w:w="1604" w:type="dxa"/>
          </w:tcPr>
          <w:p>
            <w:pPr>
              <w:pStyle w:val="TableParagraph"/>
              <w:rPr>
                <w:rFonts w:ascii="Times New Roman"/>
                <w:sz w:val="22"/>
              </w:rPr>
            </w:pPr>
          </w:p>
        </w:tc>
      </w:tr>
      <w:tr>
        <w:trPr>
          <w:trHeight w:val="1393" w:hRule="atLeast"/>
        </w:trPr>
        <w:tc>
          <w:tcPr>
            <w:tcW w:w="598" w:type="dxa"/>
          </w:tcPr>
          <w:p>
            <w:pPr>
              <w:pStyle w:val="TableParagraph"/>
              <w:spacing w:before="94"/>
              <w:rPr>
                <w:rFonts w:ascii="Arial"/>
                <w:b/>
                <w:sz w:val="22"/>
              </w:rPr>
            </w:pPr>
          </w:p>
          <w:p>
            <w:pPr>
              <w:pStyle w:val="TableParagraph"/>
              <w:spacing w:before="1"/>
              <w:ind w:left="129"/>
              <w:rPr>
                <w:rFonts w:ascii="Times New Roman" w:hAnsi="Times New Roman"/>
                <w:b/>
                <w:sz w:val="22"/>
              </w:rPr>
            </w:pPr>
            <w:r>
              <w:rPr>
                <w:rFonts w:ascii="Arial" w:hAnsi="Arial"/>
                <w:b/>
                <w:spacing w:val="-5"/>
                <w:sz w:val="22"/>
              </w:rPr>
              <w:t>26</w:t>
            </w:r>
            <w:r>
              <w:rPr>
                <w:rFonts w:ascii="Times New Roman" w:hAnsi="Times New Roman"/>
                <w:b/>
                <w:spacing w:val="-5"/>
                <w:sz w:val="22"/>
              </w:rPr>
              <w:t>․</w:t>
            </w:r>
          </w:p>
        </w:tc>
        <w:tc>
          <w:tcPr>
            <w:tcW w:w="4791" w:type="dxa"/>
          </w:tcPr>
          <w:p>
            <w:pPr>
              <w:pStyle w:val="TableParagraph"/>
              <w:spacing w:line="328" w:lineRule="auto" w:before="56"/>
              <w:ind w:left="117" w:right="675"/>
              <w:rPr>
                <w:sz w:val="22"/>
                <w:szCs w:val="22"/>
              </w:rPr>
            </w:pPr>
            <w:r>
              <w:rPr>
                <w:spacing w:val="-2"/>
                <w:sz w:val="22"/>
                <w:szCs w:val="22"/>
              </w:rPr>
              <w:t>Հյուսվածքաբանական </w:t>
            </w:r>
            <w:r>
              <w:rPr>
                <w:sz w:val="22"/>
                <w:szCs w:val="22"/>
              </w:rPr>
              <w:t>լաբորատորիայում առկա են հետևյալ սարքավորումները և բժշկական</w:t>
            </w:r>
          </w:p>
          <w:p>
            <w:pPr>
              <w:pStyle w:val="TableParagraph"/>
              <w:spacing w:before="4"/>
              <w:ind w:left="117"/>
              <w:rPr>
                <w:sz w:val="22"/>
                <w:szCs w:val="22"/>
              </w:rPr>
            </w:pPr>
            <w:r>
              <w:rPr>
                <w:spacing w:val="-2"/>
                <w:w w:val="105"/>
                <w:sz w:val="22"/>
                <w:szCs w:val="22"/>
              </w:rPr>
              <w:t>գործիքները.</w:t>
            </w:r>
          </w:p>
        </w:tc>
        <w:tc>
          <w:tcPr>
            <w:tcW w:w="2965" w:type="dxa"/>
          </w:tcPr>
          <w:p>
            <w:pPr>
              <w:pStyle w:val="TableParagraph"/>
              <w:spacing w:line="285"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4"/>
              <w:ind w:left="22"/>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1.44</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04" w:type="dxa"/>
            <w:shd w:val="clear" w:color="auto" w:fill="D8D8D8"/>
          </w:tcPr>
          <w:p>
            <w:pPr>
              <w:pStyle w:val="TableParagraph"/>
              <w:rPr>
                <w:rFonts w:ascii="Times New Roman"/>
                <w:sz w:val="22"/>
              </w:rPr>
            </w:pPr>
          </w:p>
        </w:tc>
      </w:tr>
      <w:tr>
        <w:trPr>
          <w:trHeight w:val="537" w:hRule="atLeast"/>
        </w:trPr>
        <w:tc>
          <w:tcPr>
            <w:tcW w:w="598" w:type="dxa"/>
          </w:tcPr>
          <w:p>
            <w:pPr>
              <w:pStyle w:val="TableParagraph"/>
              <w:spacing w:before="54"/>
              <w:ind w:left="143"/>
              <w:rPr>
                <w:sz w:val="22"/>
              </w:rPr>
            </w:pPr>
            <w:r>
              <w:rPr>
                <w:spacing w:val="-5"/>
                <w:w w:val="95"/>
                <w:sz w:val="22"/>
              </w:rPr>
              <w:t>1)</w:t>
            </w:r>
          </w:p>
        </w:tc>
        <w:tc>
          <w:tcPr>
            <w:tcW w:w="4791" w:type="dxa"/>
          </w:tcPr>
          <w:p>
            <w:pPr>
              <w:pStyle w:val="TableParagraph"/>
              <w:spacing w:before="8"/>
              <w:ind w:left="117"/>
              <w:rPr>
                <w:sz w:val="22"/>
                <w:szCs w:val="22"/>
              </w:rPr>
            </w:pPr>
            <w:r>
              <w:rPr>
                <w:sz w:val="22"/>
                <w:szCs w:val="22"/>
              </w:rPr>
              <w:t>Կենտրոնացված</w:t>
            </w:r>
            <w:r>
              <w:rPr>
                <w:spacing w:val="68"/>
                <w:sz w:val="22"/>
                <w:szCs w:val="22"/>
              </w:rPr>
              <w:t> </w:t>
            </w:r>
            <w:r>
              <w:rPr>
                <w:sz w:val="22"/>
                <w:szCs w:val="22"/>
              </w:rPr>
              <w:t>ջրամատակարարման</w:t>
            </w:r>
            <w:r>
              <w:rPr>
                <w:spacing w:val="66"/>
                <w:sz w:val="22"/>
                <w:szCs w:val="22"/>
              </w:rPr>
              <w:t> </w:t>
            </w:r>
            <w:r>
              <w:rPr>
                <w:spacing w:val="-10"/>
                <w:sz w:val="22"/>
                <w:szCs w:val="22"/>
              </w:rPr>
              <w:t>և</w:t>
            </w:r>
          </w:p>
          <w:p>
            <w:pPr>
              <w:pStyle w:val="TableParagraph"/>
              <w:spacing w:line="243" w:lineRule="exact" w:before="17"/>
              <w:ind w:left="117"/>
              <w:rPr>
                <w:sz w:val="22"/>
                <w:szCs w:val="22"/>
              </w:rPr>
            </w:pPr>
            <w:r>
              <w:rPr>
                <w:sz w:val="22"/>
                <w:szCs w:val="22"/>
              </w:rPr>
              <w:t>ջրահեռացման</w:t>
            </w:r>
            <w:r>
              <w:rPr>
                <w:spacing w:val="51"/>
                <w:sz w:val="22"/>
                <w:szCs w:val="22"/>
              </w:rPr>
              <w:t> </w:t>
            </w:r>
            <w:r>
              <w:rPr>
                <w:spacing w:val="-2"/>
                <w:sz w:val="22"/>
                <w:szCs w:val="22"/>
              </w:rPr>
              <w:t>համակարգ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7" w:lineRule="exact" w:before="53"/>
              <w:ind w:left="129"/>
              <w:rPr>
                <w:sz w:val="22"/>
              </w:rPr>
            </w:pPr>
            <w:r>
              <w:rPr>
                <w:spacing w:val="-5"/>
                <w:sz w:val="22"/>
              </w:rPr>
              <w:t>2)</w:t>
            </w:r>
          </w:p>
        </w:tc>
        <w:tc>
          <w:tcPr>
            <w:tcW w:w="4791" w:type="dxa"/>
          </w:tcPr>
          <w:p>
            <w:pPr>
              <w:pStyle w:val="TableParagraph"/>
              <w:spacing w:before="1"/>
              <w:ind w:left="176"/>
              <w:rPr>
                <w:sz w:val="22"/>
                <w:szCs w:val="22"/>
              </w:rPr>
            </w:pPr>
            <w:r>
              <w:rPr>
                <w:sz w:val="22"/>
                <w:szCs w:val="22"/>
              </w:rPr>
              <w:t>Օդափոխության</w:t>
            </w:r>
            <w:r>
              <w:rPr>
                <w:spacing w:val="28"/>
                <w:sz w:val="22"/>
                <w:szCs w:val="22"/>
              </w:rPr>
              <w:t> </w:t>
            </w:r>
            <w:r>
              <w:rPr>
                <w:spacing w:val="-2"/>
                <w:sz w:val="22"/>
                <w:szCs w:val="22"/>
              </w:rPr>
              <w:t>համակարգ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7" w:lineRule="exact" w:before="53"/>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7" w:lineRule="exact" w:before="53"/>
              <w:ind w:left="122"/>
              <w:rPr>
                <w:sz w:val="22"/>
              </w:rPr>
            </w:pPr>
            <w:r>
              <w:rPr>
                <w:spacing w:val="-5"/>
                <w:w w:val="105"/>
                <w:sz w:val="22"/>
              </w:rPr>
              <w:t>3)</w:t>
            </w:r>
          </w:p>
        </w:tc>
        <w:tc>
          <w:tcPr>
            <w:tcW w:w="4791" w:type="dxa"/>
          </w:tcPr>
          <w:p>
            <w:pPr>
              <w:pStyle w:val="TableParagraph"/>
              <w:spacing w:before="1"/>
              <w:ind w:left="117"/>
              <w:rPr>
                <w:sz w:val="22"/>
                <w:szCs w:val="22"/>
              </w:rPr>
            </w:pPr>
            <w:r>
              <w:rPr>
                <w:w w:val="105"/>
                <w:sz w:val="22"/>
                <w:szCs w:val="22"/>
              </w:rPr>
              <w:t>Քարշիչ</w:t>
            </w:r>
            <w:r>
              <w:rPr>
                <w:spacing w:val="-5"/>
                <w:w w:val="105"/>
                <w:sz w:val="22"/>
                <w:szCs w:val="22"/>
              </w:rPr>
              <w:t> </w:t>
            </w:r>
            <w:r>
              <w:rPr>
                <w:w w:val="105"/>
                <w:sz w:val="22"/>
                <w:szCs w:val="22"/>
              </w:rPr>
              <w:t>պահարան/</w:t>
            </w:r>
            <w:r>
              <w:rPr>
                <w:spacing w:val="-4"/>
                <w:w w:val="105"/>
                <w:sz w:val="22"/>
                <w:szCs w:val="22"/>
              </w:rPr>
              <w:t> </w:t>
            </w:r>
            <w:r>
              <w:rPr>
                <w:spacing w:val="-2"/>
                <w:w w:val="105"/>
                <w:sz w:val="22"/>
                <w:szCs w:val="22"/>
              </w:rPr>
              <w:t>պահարաններ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7" w:lineRule="exact" w:before="53"/>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7" w:lineRule="exact" w:before="53"/>
              <w:ind w:left="126"/>
              <w:rPr>
                <w:sz w:val="22"/>
              </w:rPr>
            </w:pPr>
            <w:r>
              <w:rPr>
                <w:spacing w:val="-5"/>
                <w:sz w:val="22"/>
              </w:rPr>
              <w:t>4)</w:t>
            </w:r>
          </w:p>
        </w:tc>
        <w:tc>
          <w:tcPr>
            <w:tcW w:w="4791" w:type="dxa"/>
          </w:tcPr>
          <w:p>
            <w:pPr>
              <w:pStyle w:val="TableParagraph"/>
              <w:spacing w:before="1"/>
              <w:ind w:left="176"/>
              <w:rPr>
                <w:sz w:val="22"/>
                <w:szCs w:val="22"/>
              </w:rPr>
            </w:pPr>
            <w:r>
              <w:rPr>
                <w:w w:val="105"/>
                <w:sz w:val="22"/>
                <w:szCs w:val="22"/>
              </w:rPr>
              <w:t>Չհրկիզվող</w:t>
            </w:r>
            <w:r>
              <w:rPr>
                <w:spacing w:val="-13"/>
                <w:w w:val="105"/>
                <w:sz w:val="22"/>
                <w:szCs w:val="22"/>
              </w:rPr>
              <w:t> </w:t>
            </w:r>
            <w:r>
              <w:rPr>
                <w:w w:val="105"/>
                <w:sz w:val="22"/>
                <w:szCs w:val="22"/>
              </w:rPr>
              <w:t>պահարաններ,</w:t>
            </w:r>
            <w:r>
              <w:rPr>
                <w:spacing w:val="-14"/>
                <w:w w:val="105"/>
                <w:sz w:val="22"/>
                <w:szCs w:val="22"/>
              </w:rPr>
              <w:t> </w:t>
            </w:r>
            <w:r>
              <w:rPr>
                <w:w w:val="105"/>
                <w:sz w:val="22"/>
                <w:szCs w:val="22"/>
              </w:rPr>
              <w:t>առնվազն</w:t>
            </w:r>
            <w:r>
              <w:rPr>
                <w:spacing w:val="-15"/>
                <w:w w:val="105"/>
                <w:sz w:val="22"/>
                <w:szCs w:val="22"/>
              </w:rPr>
              <w:t> </w:t>
            </w:r>
            <w:r>
              <w:rPr>
                <w:spacing w:val="-10"/>
                <w:w w:val="105"/>
                <w:sz w:val="22"/>
                <w:szCs w:val="22"/>
              </w:rPr>
              <w:t>2</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7" w:lineRule="exact" w:before="53"/>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909" w:hRule="atLeast"/>
        </w:trPr>
        <w:tc>
          <w:tcPr>
            <w:tcW w:w="598" w:type="dxa"/>
          </w:tcPr>
          <w:p>
            <w:pPr>
              <w:pStyle w:val="TableParagraph"/>
              <w:spacing w:before="53"/>
              <w:ind w:left="122"/>
              <w:rPr>
                <w:sz w:val="22"/>
              </w:rPr>
            </w:pPr>
            <w:r>
              <w:rPr>
                <w:spacing w:val="-5"/>
                <w:w w:val="105"/>
                <w:sz w:val="22"/>
              </w:rPr>
              <w:t>5)</w:t>
            </w:r>
          </w:p>
        </w:tc>
        <w:tc>
          <w:tcPr>
            <w:tcW w:w="4791" w:type="dxa"/>
          </w:tcPr>
          <w:p>
            <w:pPr>
              <w:pStyle w:val="TableParagraph"/>
              <w:spacing w:line="290" w:lineRule="atLeast" w:before="12"/>
              <w:ind w:left="117"/>
              <w:rPr>
                <w:sz w:val="22"/>
                <w:szCs w:val="22"/>
              </w:rPr>
            </w:pPr>
            <w:r>
              <w:rPr>
                <w:w w:val="105"/>
                <w:sz w:val="22"/>
                <w:szCs w:val="22"/>
              </w:rPr>
              <w:t>Լաբորատոր գույք (քիմիական նյութերի, </w:t>
            </w:r>
            <w:r>
              <w:rPr>
                <w:spacing w:val="-2"/>
                <w:w w:val="105"/>
                <w:sz w:val="22"/>
                <w:szCs w:val="22"/>
              </w:rPr>
              <w:t>պարաֆինային</w:t>
            </w:r>
            <w:r>
              <w:rPr>
                <w:spacing w:val="-11"/>
                <w:w w:val="105"/>
                <w:sz w:val="22"/>
                <w:szCs w:val="22"/>
              </w:rPr>
              <w:t> </w:t>
            </w:r>
            <w:r>
              <w:rPr>
                <w:spacing w:val="-2"/>
                <w:w w:val="105"/>
                <w:sz w:val="22"/>
                <w:szCs w:val="22"/>
              </w:rPr>
              <w:t>բլոկերի</w:t>
            </w:r>
            <w:r>
              <w:rPr>
                <w:spacing w:val="-12"/>
                <w:w w:val="105"/>
                <w:sz w:val="22"/>
                <w:szCs w:val="22"/>
              </w:rPr>
              <w:t> </w:t>
            </w:r>
            <w:r>
              <w:rPr>
                <w:spacing w:val="-2"/>
                <w:w w:val="105"/>
                <w:sz w:val="22"/>
                <w:szCs w:val="22"/>
              </w:rPr>
              <w:t>և</w:t>
            </w:r>
            <w:r>
              <w:rPr>
                <w:spacing w:val="-12"/>
                <w:w w:val="105"/>
                <w:sz w:val="22"/>
                <w:szCs w:val="22"/>
              </w:rPr>
              <w:t> </w:t>
            </w:r>
            <w:r>
              <w:rPr>
                <w:spacing w:val="-2"/>
                <w:w w:val="105"/>
                <w:sz w:val="22"/>
                <w:szCs w:val="22"/>
              </w:rPr>
              <w:t>առարկայական </w:t>
            </w:r>
            <w:r>
              <w:rPr>
                <w:w w:val="105"/>
                <w:sz w:val="22"/>
                <w:szCs w:val="22"/>
              </w:rPr>
              <w:t>ապակիների պահման պահարաններ)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321" w:hRule="atLeast"/>
        </w:trPr>
        <w:tc>
          <w:tcPr>
            <w:tcW w:w="598" w:type="dxa"/>
          </w:tcPr>
          <w:p>
            <w:pPr>
              <w:pStyle w:val="TableParagraph"/>
              <w:spacing w:line="247" w:lineRule="exact" w:before="54"/>
              <w:ind w:left="119"/>
              <w:rPr>
                <w:sz w:val="22"/>
              </w:rPr>
            </w:pPr>
            <w:r>
              <w:rPr>
                <w:spacing w:val="-5"/>
                <w:w w:val="105"/>
                <w:sz w:val="22"/>
              </w:rPr>
              <w:t>6)</w:t>
            </w:r>
          </w:p>
        </w:tc>
        <w:tc>
          <w:tcPr>
            <w:tcW w:w="4791" w:type="dxa"/>
          </w:tcPr>
          <w:p>
            <w:pPr>
              <w:pStyle w:val="TableParagraph"/>
              <w:spacing w:before="1"/>
              <w:ind w:left="176"/>
              <w:rPr>
                <w:sz w:val="22"/>
                <w:szCs w:val="22"/>
              </w:rPr>
            </w:pPr>
            <w:r>
              <w:rPr>
                <w:sz w:val="22"/>
                <w:szCs w:val="22"/>
              </w:rPr>
              <w:t>Կայունաջերմոց</w:t>
            </w:r>
            <w:r>
              <w:rPr>
                <w:spacing w:val="26"/>
                <w:sz w:val="22"/>
                <w:szCs w:val="22"/>
              </w:rPr>
              <w:t> </w:t>
            </w:r>
            <w:r>
              <w:rPr>
                <w:spacing w:val="-2"/>
                <w:sz w:val="22"/>
                <w:szCs w:val="22"/>
              </w:rPr>
              <w:t>(թերմոստատ)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7" w:lineRule="exact"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7" w:lineRule="exact" w:before="54"/>
              <w:ind w:left="129"/>
              <w:rPr>
                <w:sz w:val="22"/>
              </w:rPr>
            </w:pPr>
            <w:r>
              <w:rPr>
                <w:spacing w:val="-5"/>
                <w:sz w:val="22"/>
              </w:rPr>
              <w:t>7)</w:t>
            </w:r>
          </w:p>
        </w:tc>
        <w:tc>
          <w:tcPr>
            <w:tcW w:w="4791" w:type="dxa"/>
          </w:tcPr>
          <w:p>
            <w:pPr>
              <w:pStyle w:val="TableParagraph"/>
              <w:spacing w:before="1"/>
              <w:ind w:left="117"/>
              <w:rPr>
                <w:sz w:val="22"/>
                <w:szCs w:val="22"/>
              </w:rPr>
            </w:pPr>
            <w:r>
              <w:rPr>
                <w:spacing w:val="-2"/>
                <w:w w:val="105"/>
                <w:sz w:val="22"/>
                <w:szCs w:val="22"/>
              </w:rPr>
              <w:t>Սառնարան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7" w:lineRule="exact"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34" w:hRule="atLeast"/>
        </w:trPr>
        <w:tc>
          <w:tcPr>
            <w:tcW w:w="598" w:type="dxa"/>
          </w:tcPr>
          <w:p>
            <w:pPr>
              <w:pStyle w:val="TableParagraph"/>
              <w:spacing w:before="54"/>
              <w:ind w:left="119"/>
              <w:rPr>
                <w:sz w:val="22"/>
              </w:rPr>
            </w:pPr>
            <w:r>
              <w:rPr>
                <w:spacing w:val="-5"/>
                <w:w w:val="105"/>
                <w:sz w:val="22"/>
              </w:rPr>
              <w:t>8)</w:t>
            </w:r>
          </w:p>
        </w:tc>
        <w:tc>
          <w:tcPr>
            <w:tcW w:w="4791" w:type="dxa"/>
          </w:tcPr>
          <w:p>
            <w:pPr>
              <w:pStyle w:val="TableParagraph"/>
              <w:spacing w:before="8"/>
              <w:ind w:left="176"/>
              <w:rPr>
                <w:sz w:val="22"/>
                <w:szCs w:val="22"/>
              </w:rPr>
            </w:pPr>
            <w:r>
              <w:rPr>
                <w:sz w:val="22"/>
                <w:szCs w:val="22"/>
              </w:rPr>
              <w:t>Հյուսվածքների</w:t>
            </w:r>
            <w:r>
              <w:rPr>
                <w:spacing w:val="39"/>
                <w:sz w:val="22"/>
                <w:szCs w:val="22"/>
              </w:rPr>
              <w:t> </w:t>
            </w:r>
            <w:r>
              <w:rPr>
                <w:sz w:val="22"/>
                <w:szCs w:val="22"/>
              </w:rPr>
              <w:t>մշակման</w:t>
            </w:r>
            <w:r>
              <w:rPr>
                <w:spacing w:val="42"/>
                <w:sz w:val="22"/>
                <w:szCs w:val="22"/>
              </w:rPr>
              <w:t> </w:t>
            </w:r>
            <w:r>
              <w:rPr>
                <w:spacing w:val="-2"/>
                <w:sz w:val="22"/>
                <w:szCs w:val="22"/>
              </w:rPr>
              <w:t>համակարգ</w:t>
            </w:r>
          </w:p>
          <w:p>
            <w:pPr>
              <w:pStyle w:val="TableParagraph"/>
              <w:spacing w:line="240" w:lineRule="exact" w:before="17"/>
              <w:ind w:left="117"/>
              <w:rPr>
                <w:sz w:val="22"/>
                <w:szCs w:val="22"/>
              </w:rPr>
            </w:pPr>
            <w:r>
              <w:rPr>
                <w:w w:val="105"/>
                <w:sz w:val="22"/>
                <w:szCs w:val="22"/>
              </w:rPr>
              <w:t>(ավտոմատ</w:t>
            </w:r>
            <w:r>
              <w:rPr>
                <w:spacing w:val="-8"/>
                <w:w w:val="105"/>
                <w:sz w:val="22"/>
                <w:szCs w:val="22"/>
              </w:rPr>
              <w:t> </w:t>
            </w:r>
            <w:r>
              <w:rPr>
                <w:w w:val="105"/>
                <w:sz w:val="22"/>
                <w:szCs w:val="22"/>
              </w:rPr>
              <w:t>կամ</w:t>
            </w:r>
            <w:r>
              <w:rPr>
                <w:spacing w:val="-6"/>
                <w:w w:val="105"/>
                <w:sz w:val="22"/>
                <w:szCs w:val="22"/>
              </w:rPr>
              <w:t> </w:t>
            </w:r>
            <w:r>
              <w:rPr>
                <w:spacing w:val="-2"/>
                <w:w w:val="105"/>
                <w:sz w:val="22"/>
                <w:szCs w:val="22"/>
              </w:rPr>
              <w:t>մանուալ)</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281" w:hRule="atLeast"/>
        </w:trPr>
        <w:tc>
          <w:tcPr>
            <w:tcW w:w="598" w:type="dxa"/>
          </w:tcPr>
          <w:p>
            <w:pPr>
              <w:pStyle w:val="TableParagraph"/>
              <w:spacing w:before="56"/>
              <w:ind w:left="119"/>
              <w:rPr>
                <w:sz w:val="22"/>
              </w:rPr>
            </w:pPr>
            <w:r>
              <w:rPr>
                <w:spacing w:val="-5"/>
                <w:w w:val="105"/>
                <w:sz w:val="22"/>
              </w:rPr>
              <w:t>9)</w:t>
            </w:r>
          </w:p>
        </w:tc>
        <w:tc>
          <w:tcPr>
            <w:tcW w:w="4791" w:type="dxa"/>
          </w:tcPr>
          <w:p>
            <w:pPr>
              <w:pStyle w:val="TableParagraph"/>
              <w:spacing w:line="331" w:lineRule="auto" w:before="53"/>
              <w:ind w:left="117" w:right="738" w:firstLine="59"/>
              <w:rPr>
                <w:sz w:val="22"/>
                <w:szCs w:val="22"/>
              </w:rPr>
            </w:pPr>
            <w:r>
              <w:rPr>
                <w:w w:val="105"/>
                <w:sz w:val="22"/>
                <w:szCs w:val="22"/>
              </w:rPr>
              <w:t>Հյուսվածաբանական կասետների պարաֆինային</w:t>
            </w:r>
            <w:r>
              <w:rPr>
                <w:spacing w:val="-15"/>
                <w:w w:val="105"/>
                <w:sz w:val="22"/>
                <w:szCs w:val="22"/>
              </w:rPr>
              <w:t> </w:t>
            </w:r>
            <w:r>
              <w:rPr>
                <w:w w:val="105"/>
                <w:sz w:val="22"/>
                <w:szCs w:val="22"/>
              </w:rPr>
              <w:t>լցոնման</w:t>
            </w:r>
            <w:r>
              <w:rPr>
                <w:spacing w:val="-15"/>
                <w:w w:val="105"/>
                <w:sz w:val="22"/>
                <w:szCs w:val="22"/>
              </w:rPr>
              <w:t> </w:t>
            </w:r>
            <w:r>
              <w:rPr>
                <w:w w:val="105"/>
                <w:sz w:val="22"/>
                <w:szCs w:val="22"/>
              </w:rPr>
              <w:t>համակարգ՝</w:t>
            </w:r>
          </w:p>
          <w:p>
            <w:pPr>
              <w:pStyle w:val="TableParagraph"/>
              <w:spacing w:before="2"/>
              <w:ind w:left="117"/>
              <w:rPr>
                <w:sz w:val="22"/>
                <w:szCs w:val="22"/>
              </w:rPr>
            </w:pPr>
            <w:r>
              <w:rPr>
                <w:w w:val="105"/>
                <w:sz w:val="22"/>
                <w:szCs w:val="22"/>
              </w:rPr>
              <w:t>կանոնավորվող</w:t>
            </w:r>
            <w:r>
              <w:rPr>
                <w:spacing w:val="-6"/>
                <w:w w:val="105"/>
                <w:sz w:val="22"/>
                <w:szCs w:val="22"/>
              </w:rPr>
              <w:t> </w:t>
            </w:r>
            <w:r>
              <w:rPr>
                <w:spacing w:val="-2"/>
                <w:w w:val="105"/>
                <w:sz w:val="22"/>
                <w:szCs w:val="22"/>
              </w:rPr>
              <w:t>ջերմաստիճանային</w:t>
            </w:r>
          </w:p>
          <w:p>
            <w:pPr>
              <w:pStyle w:val="TableParagraph"/>
              <w:spacing w:line="228" w:lineRule="exact" w:before="41"/>
              <w:ind w:left="117"/>
              <w:rPr>
                <w:sz w:val="22"/>
                <w:szCs w:val="22"/>
              </w:rPr>
            </w:pPr>
            <w:r>
              <w:rPr/>
              <mc:AlternateContent>
                <mc:Choice Requires="wps">
                  <w:drawing>
                    <wp:anchor distT="0" distB="0" distL="0" distR="0" allowOverlap="1" layoutInCell="1" locked="0" behindDoc="1" simplePos="0" relativeHeight="477691904">
                      <wp:simplePos x="0" y="0"/>
                      <wp:positionH relativeFrom="column">
                        <wp:posOffset>1507235</wp:posOffset>
                      </wp:positionH>
                      <wp:positionV relativeFrom="paragraph">
                        <wp:posOffset>141080</wp:posOffset>
                      </wp:positionV>
                      <wp:extent cx="38100" cy="63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8100" cy="6350"/>
                                <a:chExt cx="38100" cy="6350"/>
                              </a:xfrm>
                            </wpg:grpSpPr>
                            <wps:wsp>
                              <wps:cNvPr id="22" name="Graphic 22"/>
                              <wps:cNvSpPr/>
                              <wps:spPr>
                                <a:xfrm>
                                  <a:off x="0" y="0"/>
                                  <a:ext cx="38100" cy="6350"/>
                                </a:xfrm>
                                <a:custGeom>
                                  <a:avLst/>
                                  <a:gdLst/>
                                  <a:ahLst/>
                                  <a:cxnLst/>
                                  <a:rect l="l" t="t" r="r" b="b"/>
                                  <a:pathLst>
                                    <a:path w="38100" h="6350">
                                      <a:moveTo>
                                        <a:pt x="38100" y="6095"/>
                                      </a:moveTo>
                                      <a:lnTo>
                                        <a:pt x="0" y="6095"/>
                                      </a:lnTo>
                                      <a:lnTo>
                                        <a:pt x="0" y="0"/>
                                      </a:lnTo>
                                      <a:lnTo>
                                        <a:pt x="38100" y="0"/>
                                      </a:lnTo>
                                      <a:lnTo>
                                        <a:pt x="38100"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8.679985pt;margin-top:11.108724pt;width:3pt;height:.5pt;mso-position-horizontal-relative:column;mso-position-vertical-relative:paragraph;z-index:-25624576" id="docshapegroup20" coordorigin="2374,222" coordsize="60,10">
                      <v:rect style="position:absolute;left:2373;top:222;width:60;height:10" id="docshape21" filled="true" fillcolor="#000000" stroked="false">
                        <v:fill type="solid"/>
                      </v:rect>
                      <w10:wrap type="none"/>
                    </v:group>
                  </w:pict>
                </mc:Fallback>
              </mc:AlternateContent>
            </w:r>
            <w:r>
              <w:rPr>
                <w:spacing w:val="-2"/>
                <w:w w:val="105"/>
                <w:sz w:val="22"/>
                <w:szCs w:val="22"/>
              </w:rPr>
              <w:t>ռեժիմով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365"/>
              <w:rPr>
                <w:sz w:val="22"/>
              </w:rPr>
            </w:pPr>
            <w:r>
              <w:rPr>
                <w:spacing w:val="-10"/>
                <w:w w:val="90"/>
                <w:sz w:val="22"/>
              </w:rPr>
              <w:t>1</w:t>
            </w:r>
          </w:p>
        </w:tc>
        <w:tc>
          <w:tcPr>
            <w:tcW w:w="2125" w:type="dxa"/>
          </w:tcPr>
          <w:p>
            <w:pPr>
              <w:pStyle w:val="TableParagraph"/>
              <w:spacing w:before="56"/>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613" w:hRule="atLeast"/>
        </w:trPr>
        <w:tc>
          <w:tcPr>
            <w:tcW w:w="598" w:type="dxa"/>
          </w:tcPr>
          <w:p>
            <w:pPr>
              <w:pStyle w:val="TableParagraph"/>
              <w:spacing w:before="54"/>
              <w:ind w:left="71"/>
              <w:rPr>
                <w:sz w:val="22"/>
              </w:rPr>
            </w:pPr>
            <w:r>
              <w:rPr>
                <w:spacing w:val="-5"/>
                <w:sz w:val="22"/>
              </w:rPr>
              <w:t>10)</w:t>
            </w:r>
          </w:p>
        </w:tc>
        <w:tc>
          <w:tcPr>
            <w:tcW w:w="4791" w:type="dxa"/>
          </w:tcPr>
          <w:p>
            <w:pPr>
              <w:pStyle w:val="TableParagraph"/>
              <w:spacing w:line="290" w:lineRule="atLeast" w:before="12"/>
              <w:ind w:left="117" w:right="177" w:hanging="1"/>
              <w:rPr>
                <w:sz w:val="22"/>
                <w:szCs w:val="22"/>
              </w:rPr>
            </w:pPr>
            <w:r>
              <w:rPr>
                <w:sz w:val="22"/>
                <w:szCs w:val="22"/>
              </w:rPr>
              <w:t>Միկրոտոմ` կտրվածքների պատրաստման </w:t>
            </w:r>
            <w:r>
              <w:rPr>
                <w:spacing w:val="-2"/>
                <w:sz w:val="22"/>
                <w:szCs w:val="22"/>
              </w:rPr>
              <w:t>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3"/>
              <w:ind w:left="95"/>
              <w:rPr>
                <w:sz w:val="22"/>
              </w:rPr>
            </w:pPr>
            <w:r>
              <w:rPr>
                <w:spacing w:val="-5"/>
                <w:w w:val="95"/>
                <w:sz w:val="22"/>
              </w:rPr>
              <w:t>11)</w:t>
            </w:r>
          </w:p>
        </w:tc>
        <w:tc>
          <w:tcPr>
            <w:tcW w:w="4791" w:type="dxa"/>
          </w:tcPr>
          <w:p>
            <w:pPr>
              <w:pStyle w:val="TableParagraph"/>
              <w:spacing w:before="1"/>
              <w:ind w:left="176"/>
              <w:rPr>
                <w:sz w:val="22"/>
                <w:szCs w:val="22"/>
              </w:rPr>
            </w:pPr>
            <w:r>
              <w:rPr>
                <w:sz w:val="22"/>
                <w:szCs w:val="22"/>
              </w:rPr>
              <w:t>Ջրային</w:t>
            </w:r>
            <w:r>
              <w:rPr>
                <w:spacing w:val="18"/>
                <w:sz w:val="22"/>
                <w:szCs w:val="22"/>
              </w:rPr>
              <w:t> </w:t>
            </w:r>
            <w:r>
              <w:rPr>
                <w:spacing w:val="-2"/>
                <w:sz w:val="22"/>
                <w:szCs w:val="22"/>
              </w:rPr>
              <w:t>բաղնիք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5" w:lineRule="exact" w:before="56"/>
              <w:ind w:left="81"/>
              <w:rPr>
                <w:sz w:val="22"/>
              </w:rPr>
            </w:pPr>
            <w:r>
              <w:rPr>
                <w:spacing w:val="-5"/>
                <w:sz w:val="22"/>
              </w:rPr>
              <w:t>12)</w:t>
            </w:r>
          </w:p>
        </w:tc>
        <w:tc>
          <w:tcPr>
            <w:tcW w:w="4791" w:type="dxa"/>
          </w:tcPr>
          <w:p>
            <w:pPr>
              <w:pStyle w:val="TableParagraph"/>
              <w:spacing w:before="3"/>
              <w:ind w:left="117"/>
              <w:rPr>
                <w:sz w:val="22"/>
                <w:szCs w:val="22"/>
              </w:rPr>
            </w:pPr>
            <w:r>
              <w:rPr>
                <w:sz w:val="22"/>
                <w:szCs w:val="22"/>
              </w:rPr>
              <w:t>Տաքացնող</w:t>
            </w:r>
            <w:r>
              <w:rPr>
                <w:spacing w:val="36"/>
                <w:sz w:val="22"/>
                <w:szCs w:val="22"/>
              </w:rPr>
              <w:t> </w:t>
            </w:r>
            <w:r>
              <w:rPr>
                <w:spacing w:val="-2"/>
                <w:sz w:val="22"/>
                <w:szCs w:val="22"/>
              </w:rPr>
              <w:t>սեղանիկ</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6"/>
              <w:ind w:left="365"/>
              <w:rPr>
                <w:sz w:val="22"/>
              </w:rPr>
            </w:pPr>
            <w:r>
              <w:rPr>
                <w:spacing w:val="-10"/>
                <w:w w:val="90"/>
                <w:sz w:val="22"/>
              </w:rPr>
              <w:t>1</w:t>
            </w:r>
          </w:p>
        </w:tc>
        <w:tc>
          <w:tcPr>
            <w:tcW w:w="2125" w:type="dxa"/>
          </w:tcPr>
          <w:p>
            <w:pPr>
              <w:pStyle w:val="TableParagraph"/>
              <w:spacing w:before="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089" w:hRule="atLeast"/>
        </w:trPr>
        <w:tc>
          <w:tcPr>
            <w:tcW w:w="598" w:type="dxa"/>
          </w:tcPr>
          <w:p>
            <w:pPr>
              <w:pStyle w:val="TableParagraph"/>
              <w:spacing w:before="53"/>
              <w:ind w:left="76"/>
              <w:rPr>
                <w:sz w:val="22"/>
              </w:rPr>
            </w:pPr>
            <w:r>
              <w:rPr>
                <w:spacing w:val="-5"/>
                <w:sz w:val="22"/>
              </w:rPr>
              <w:t>13)</w:t>
            </w:r>
          </w:p>
        </w:tc>
        <w:tc>
          <w:tcPr>
            <w:tcW w:w="4791" w:type="dxa"/>
          </w:tcPr>
          <w:p>
            <w:pPr>
              <w:pStyle w:val="TableParagraph"/>
              <w:spacing w:line="331" w:lineRule="auto" w:before="51"/>
              <w:ind w:left="117" w:right="148" w:firstLine="59"/>
              <w:rPr>
                <w:sz w:val="22"/>
                <w:szCs w:val="22"/>
              </w:rPr>
            </w:pPr>
            <w:r>
              <w:rPr>
                <w:w w:val="105"/>
                <w:sz w:val="22"/>
                <w:szCs w:val="22"/>
              </w:rPr>
              <w:t>Առարկայական ապակիների ներկման ավտոմատ</w:t>
            </w:r>
            <w:r>
              <w:rPr>
                <w:spacing w:val="-15"/>
                <w:w w:val="105"/>
                <w:sz w:val="22"/>
                <w:szCs w:val="22"/>
              </w:rPr>
              <w:t> </w:t>
            </w:r>
            <w:r>
              <w:rPr>
                <w:w w:val="105"/>
                <w:sz w:val="22"/>
                <w:szCs w:val="22"/>
              </w:rPr>
              <w:t>համակարգ</w:t>
            </w:r>
            <w:r>
              <w:rPr>
                <w:spacing w:val="-13"/>
                <w:w w:val="105"/>
                <w:sz w:val="22"/>
                <w:szCs w:val="22"/>
              </w:rPr>
              <w:t> </w:t>
            </w:r>
            <w:r>
              <w:rPr>
                <w:w w:val="105"/>
                <w:sz w:val="22"/>
                <w:szCs w:val="22"/>
              </w:rPr>
              <w:t>կամ</w:t>
            </w:r>
            <w:r>
              <w:rPr>
                <w:spacing w:val="-15"/>
                <w:w w:val="105"/>
                <w:sz w:val="22"/>
                <w:szCs w:val="22"/>
              </w:rPr>
              <w:t> </w:t>
            </w:r>
            <w:r>
              <w:rPr>
                <w:w w:val="105"/>
                <w:sz w:val="22"/>
                <w:szCs w:val="22"/>
              </w:rPr>
              <w:t>հատուկ</w:t>
            </w:r>
            <w:r>
              <w:rPr>
                <w:spacing w:val="-12"/>
                <w:w w:val="105"/>
                <w:sz w:val="22"/>
                <w:szCs w:val="22"/>
              </w:rPr>
              <w:t> </w:t>
            </w:r>
            <w:r>
              <w:rPr>
                <w:w w:val="105"/>
                <w:sz w:val="22"/>
                <w:szCs w:val="22"/>
              </w:rPr>
              <w:t>այդ նպատակով արտադրված տարաներ՝ ամուր փակվող կափարիչներով և համապատասխան մետաղյա</w:t>
            </w:r>
          </w:p>
          <w:p>
            <w:pPr>
              <w:pStyle w:val="TableParagraph"/>
              <w:spacing w:before="3"/>
              <w:ind w:left="117"/>
              <w:rPr>
                <w:sz w:val="22"/>
                <w:szCs w:val="22"/>
              </w:rPr>
            </w:pPr>
            <w:r>
              <w:rPr>
                <w:w w:val="105"/>
                <w:sz w:val="22"/>
                <w:szCs w:val="22"/>
              </w:rPr>
              <w:t>զամբյուղներով</w:t>
            </w:r>
            <w:r>
              <w:rPr>
                <w:spacing w:val="3"/>
                <w:w w:val="105"/>
                <w:sz w:val="22"/>
                <w:szCs w:val="22"/>
              </w:rPr>
              <w:t> </w:t>
            </w:r>
            <w:r>
              <w:rPr>
                <w:w w:val="105"/>
                <w:sz w:val="22"/>
                <w:szCs w:val="22"/>
              </w:rPr>
              <w:t>(30</w:t>
            </w:r>
            <w:r>
              <w:rPr>
                <w:spacing w:val="4"/>
                <w:w w:val="105"/>
                <w:sz w:val="22"/>
                <w:szCs w:val="22"/>
              </w:rPr>
              <w:t> </w:t>
            </w:r>
            <w:r>
              <w:rPr>
                <w:w w:val="105"/>
                <w:sz w:val="22"/>
                <w:szCs w:val="22"/>
              </w:rPr>
              <w:t>կամ 60-</w:t>
            </w:r>
            <w:r>
              <w:rPr>
                <w:spacing w:val="-2"/>
                <w:w w:val="105"/>
                <w:sz w:val="22"/>
                <w:szCs w:val="22"/>
              </w:rPr>
              <w:t>տեղանոց)</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2" w:hRule="atLeast"/>
        </w:trPr>
        <w:tc>
          <w:tcPr>
            <w:tcW w:w="598" w:type="dxa"/>
          </w:tcPr>
          <w:p>
            <w:pPr>
              <w:pStyle w:val="TableParagraph"/>
              <w:spacing w:before="53"/>
              <w:ind w:left="79"/>
              <w:rPr>
                <w:sz w:val="22"/>
              </w:rPr>
            </w:pPr>
            <w:r>
              <w:rPr>
                <w:spacing w:val="-5"/>
                <w:sz w:val="22"/>
              </w:rPr>
              <w:t>14)</w:t>
            </w:r>
          </w:p>
        </w:tc>
        <w:tc>
          <w:tcPr>
            <w:tcW w:w="4791" w:type="dxa"/>
          </w:tcPr>
          <w:p>
            <w:pPr>
              <w:pStyle w:val="TableParagraph"/>
              <w:spacing w:line="280" w:lineRule="atLeast" w:before="3"/>
              <w:ind w:left="117" w:right="148" w:firstLine="58"/>
              <w:rPr>
                <w:sz w:val="22"/>
                <w:szCs w:val="22"/>
              </w:rPr>
            </w:pPr>
            <w:r>
              <w:rPr>
                <w:w w:val="105"/>
                <w:sz w:val="22"/>
                <w:szCs w:val="22"/>
              </w:rPr>
              <w:t>Ջրի</w:t>
            </w:r>
            <w:r>
              <w:rPr>
                <w:spacing w:val="-16"/>
                <w:w w:val="105"/>
                <w:sz w:val="22"/>
                <w:szCs w:val="22"/>
              </w:rPr>
              <w:t> </w:t>
            </w:r>
            <w:r>
              <w:rPr>
                <w:w w:val="105"/>
                <w:sz w:val="22"/>
                <w:szCs w:val="22"/>
              </w:rPr>
              <w:t>թորման</w:t>
            </w:r>
            <w:r>
              <w:rPr>
                <w:spacing w:val="-15"/>
                <w:w w:val="105"/>
                <w:sz w:val="22"/>
                <w:szCs w:val="22"/>
              </w:rPr>
              <w:t> </w:t>
            </w:r>
            <w:r>
              <w:rPr>
                <w:w w:val="105"/>
                <w:sz w:val="22"/>
                <w:szCs w:val="22"/>
              </w:rPr>
              <w:t>կամ</w:t>
            </w:r>
            <w:r>
              <w:rPr>
                <w:spacing w:val="-15"/>
                <w:w w:val="105"/>
                <w:sz w:val="22"/>
                <w:szCs w:val="22"/>
              </w:rPr>
              <w:t> </w:t>
            </w:r>
            <w:r>
              <w:rPr>
                <w:w w:val="105"/>
                <w:sz w:val="22"/>
                <w:szCs w:val="22"/>
              </w:rPr>
              <w:t>դեիոնիզացնող </w:t>
            </w:r>
            <w:r>
              <w:rPr>
                <w:spacing w:val="-2"/>
                <w:w w:val="105"/>
                <w:sz w:val="22"/>
                <w:szCs w:val="22"/>
              </w:rPr>
              <w:t>ապարատ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472" w:hRule="atLeast"/>
        </w:trPr>
        <w:tc>
          <w:tcPr>
            <w:tcW w:w="598" w:type="dxa"/>
          </w:tcPr>
          <w:p>
            <w:pPr>
              <w:pStyle w:val="TableParagraph"/>
              <w:spacing w:before="54"/>
              <w:ind w:left="76"/>
              <w:rPr>
                <w:sz w:val="22"/>
              </w:rPr>
            </w:pPr>
            <w:r>
              <w:rPr>
                <w:spacing w:val="-5"/>
                <w:sz w:val="22"/>
              </w:rPr>
              <w:t>15)</w:t>
            </w:r>
          </w:p>
        </w:tc>
        <w:tc>
          <w:tcPr>
            <w:tcW w:w="4791" w:type="dxa"/>
          </w:tcPr>
          <w:p>
            <w:pPr>
              <w:pStyle w:val="TableParagraph"/>
              <w:spacing w:line="224" w:lineRule="exact" w:before="4"/>
              <w:ind w:left="117"/>
              <w:rPr>
                <w:sz w:val="22"/>
                <w:szCs w:val="22"/>
              </w:rPr>
            </w:pPr>
            <w:r>
              <w:rPr/>
              <mc:AlternateContent>
                <mc:Choice Requires="wps">
                  <w:drawing>
                    <wp:anchor distT="0" distB="0" distL="0" distR="0" allowOverlap="1" layoutInCell="1" locked="0" behindDoc="1" simplePos="0" relativeHeight="477692416">
                      <wp:simplePos x="0" y="0"/>
                      <wp:positionH relativeFrom="column">
                        <wp:posOffset>74675</wp:posOffset>
                      </wp:positionH>
                      <wp:positionV relativeFrom="paragraph">
                        <wp:posOffset>123062</wp:posOffset>
                      </wp:positionV>
                      <wp:extent cx="2272665" cy="17716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272665" cy="177165"/>
                                <a:chExt cx="2272665" cy="177165"/>
                              </a:xfrm>
                            </wpg:grpSpPr>
                            <wps:wsp>
                              <wps:cNvPr id="24" name="Graphic 24"/>
                              <wps:cNvSpPr/>
                              <wps:spPr>
                                <a:xfrm>
                                  <a:off x="0" y="0"/>
                                  <a:ext cx="2272665" cy="177165"/>
                                </a:xfrm>
                                <a:custGeom>
                                  <a:avLst/>
                                  <a:gdLst/>
                                  <a:ahLst/>
                                  <a:cxnLst/>
                                  <a:rect l="l" t="t" r="r" b="b"/>
                                  <a:pathLst>
                                    <a:path w="2272665" h="177165">
                                      <a:moveTo>
                                        <a:pt x="2272283" y="176783"/>
                                      </a:moveTo>
                                      <a:lnTo>
                                        <a:pt x="0" y="176783"/>
                                      </a:lnTo>
                                      <a:lnTo>
                                        <a:pt x="0" y="0"/>
                                      </a:lnTo>
                                      <a:lnTo>
                                        <a:pt x="2272283" y="0"/>
                                      </a:lnTo>
                                      <a:lnTo>
                                        <a:pt x="2272283" y="17678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879997pt;margin-top:9.689996pt;width:178.95pt;height:13.95pt;mso-position-horizontal-relative:column;mso-position-vertical-relative:paragraph;z-index:-25624064" id="docshapegroup22" coordorigin="118,194" coordsize="3579,279">
                      <v:rect style="position:absolute;left:117;top:193;width:3579;height:279" id="docshape23" filled="true" fillcolor="#ffffff" stroked="false">
                        <v:fill type="solid"/>
                      </v:rect>
                      <w10:wrap type="none"/>
                    </v:group>
                  </w:pict>
                </mc:Fallback>
              </mc:AlternateContent>
            </w:r>
            <w:r>
              <w:rPr>
                <w:sz w:val="22"/>
                <w:szCs w:val="22"/>
              </w:rPr>
              <w:t>Բինօկուլյար կամ տրինօկուլյար մանրադիտակ,</w:t>
            </w:r>
            <w:r>
              <w:rPr>
                <w:spacing w:val="-13"/>
                <w:sz w:val="22"/>
                <w:szCs w:val="22"/>
              </w:rPr>
              <w:t> </w:t>
            </w:r>
            <w:r>
              <w:rPr>
                <w:sz w:val="22"/>
                <w:szCs w:val="22"/>
              </w:rPr>
              <w:t>թվային</w:t>
            </w:r>
            <w:r>
              <w:rPr>
                <w:spacing w:val="-15"/>
                <w:sz w:val="22"/>
                <w:szCs w:val="22"/>
              </w:rPr>
              <w:t> </w:t>
            </w:r>
            <w:r>
              <w:rPr>
                <w:sz w:val="22"/>
                <w:szCs w:val="22"/>
              </w:rPr>
              <w:t>տեսախցիկ</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74"/>
              <w:rPr>
                <w:sz w:val="22"/>
              </w:rPr>
            </w:pPr>
            <w:r>
              <w:rPr>
                <w:spacing w:val="-5"/>
                <w:sz w:val="22"/>
              </w:rPr>
              <w:t>16)</w:t>
            </w:r>
          </w:p>
        </w:tc>
        <w:tc>
          <w:tcPr>
            <w:tcW w:w="4791" w:type="dxa"/>
          </w:tcPr>
          <w:p>
            <w:pPr>
              <w:pStyle w:val="TableParagraph"/>
              <w:spacing w:before="1"/>
              <w:ind w:left="117"/>
              <w:rPr>
                <w:sz w:val="22"/>
                <w:szCs w:val="22"/>
              </w:rPr>
            </w:pPr>
            <w:r>
              <w:rPr>
                <w:sz w:val="22"/>
                <w:szCs w:val="22"/>
              </w:rPr>
              <w:t>Մանրէասպան</w:t>
            </w:r>
            <w:r>
              <w:rPr>
                <w:spacing w:val="53"/>
                <w:sz w:val="22"/>
                <w:szCs w:val="22"/>
              </w:rPr>
              <w:t> </w:t>
            </w:r>
            <w:r>
              <w:rPr>
                <w:spacing w:val="-4"/>
                <w:sz w:val="22"/>
                <w:szCs w:val="22"/>
              </w:rPr>
              <w:t>լամպ</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81"/>
              <w:rPr>
                <w:sz w:val="22"/>
              </w:rPr>
            </w:pPr>
            <w:r>
              <w:rPr>
                <w:spacing w:val="-5"/>
                <w:sz w:val="22"/>
              </w:rPr>
              <w:t>17)</w:t>
            </w:r>
          </w:p>
        </w:tc>
        <w:tc>
          <w:tcPr>
            <w:tcW w:w="4791" w:type="dxa"/>
          </w:tcPr>
          <w:p>
            <w:pPr>
              <w:pStyle w:val="TableParagraph"/>
              <w:spacing w:before="1"/>
              <w:ind w:left="176"/>
              <w:rPr>
                <w:sz w:val="22"/>
                <w:szCs w:val="22"/>
              </w:rPr>
            </w:pPr>
            <w:r>
              <w:rPr>
                <w:sz w:val="22"/>
                <w:szCs w:val="22"/>
              </w:rPr>
              <w:t>PH-</w:t>
            </w:r>
            <w:r>
              <w:rPr>
                <w:spacing w:val="-4"/>
                <w:sz w:val="22"/>
                <w:szCs w:val="22"/>
              </w:rPr>
              <w:t>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71"/>
              <w:rPr>
                <w:sz w:val="22"/>
              </w:rPr>
            </w:pPr>
            <w:r>
              <w:rPr>
                <w:spacing w:val="-5"/>
                <w:sz w:val="22"/>
              </w:rPr>
              <w:t>18)</w:t>
            </w:r>
          </w:p>
        </w:tc>
        <w:tc>
          <w:tcPr>
            <w:tcW w:w="4791" w:type="dxa"/>
          </w:tcPr>
          <w:p>
            <w:pPr>
              <w:pStyle w:val="TableParagraph"/>
              <w:spacing w:before="1"/>
              <w:ind w:left="117"/>
              <w:rPr>
                <w:sz w:val="22"/>
                <w:szCs w:val="22"/>
              </w:rPr>
            </w:pPr>
            <w:r>
              <w:rPr>
                <w:sz w:val="22"/>
                <w:szCs w:val="22"/>
              </w:rPr>
              <w:t>Կշեռք՝</w:t>
            </w:r>
            <w:r>
              <w:rPr>
                <w:spacing w:val="16"/>
                <w:sz w:val="22"/>
                <w:szCs w:val="22"/>
              </w:rPr>
              <w:t> </w:t>
            </w:r>
            <w:r>
              <w:rPr>
                <w:spacing w:val="-2"/>
                <w:sz w:val="22"/>
                <w:szCs w:val="22"/>
              </w:rPr>
              <w:t>լաբորատոր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365"/>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391" w:hRule="atLeast"/>
        </w:trPr>
        <w:tc>
          <w:tcPr>
            <w:tcW w:w="598" w:type="dxa"/>
          </w:tcPr>
          <w:p>
            <w:pPr>
              <w:pStyle w:val="TableParagraph"/>
              <w:spacing w:before="54"/>
              <w:ind w:left="74"/>
              <w:rPr>
                <w:sz w:val="22"/>
              </w:rPr>
            </w:pPr>
            <w:r>
              <w:rPr>
                <w:spacing w:val="-5"/>
                <w:sz w:val="22"/>
              </w:rPr>
              <w:t>19)</w:t>
            </w:r>
          </w:p>
        </w:tc>
        <w:tc>
          <w:tcPr>
            <w:tcW w:w="4791" w:type="dxa"/>
          </w:tcPr>
          <w:p>
            <w:pPr>
              <w:pStyle w:val="TableParagraph"/>
              <w:spacing w:line="328" w:lineRule="auto" w:before="54"/>
              <w:ind w:left="117"/>
              <w:rPr>
                <w:sz w:val="22"/>
                <w:szCs w:val="22"/>
              </w:rPr>
            </w:pPr>
            <w:r>
              <w:rPr>
                <w:w w:val="110"/>
                <w:sz w:val="22"/>
                <w:szCs w:val="22"/>
              </w:rPr>
              <w:t>Լաբորատոր</w:t>
            </w:r>
            <w:r>
              <w:rPr>
                <w:spacing w:val="-10"/>
                <w:w w:val="110"/>
                <w:sz w:val="22"/>
                <w:szCs w:val="22"/>
              </w:rPr>
              <w:t> </w:t>
            </w:r>
            <w:r>
              <w:rPr>
                <w:w w:val="110"/>
                <w:sz w:val="22"/>
                <w:szCs w:val="22"/>
              </w:rPr>
              <w:t>տարաներ,</w:t>
            </w:r>
            <w:r>
              <w:rPr>
                <w:spacing w:val="-12"/>
                <w:w w:val="110"/>
                <w:sz w:val="22"/>
                <w:szCs w:val="22"/>
              </w:rPr>
              <w:t> </w:t>
            </w:r>
            <w:r>
              <w:rPr>
                <w:w w:val="110"/>
                <w:sz w:val="22"/>
                <w:szCs w:val="22"/>
              </w:rPr>
              <w:t>գործիքներ (պլաստմասսայե կասետներ, փորձանոթներ, դանակներ,</w:t>
            </w:r>
          </w:p>
          <w:p>
            <w:pPr>
              <w:pStyle w:val="TableParagraph"/>
              <w:spacing w:before="3"/>
              <w:ind w:left="117"/>
              <w:rPr>
                <w:sz w:val="22"/>
                <w:szCs w:val="22"/>
              </w:rPr>
            </w:pPr>
            <w:r>
              <w:rPr>
                <w:w w:val="105"/>
                <w:sz w:val="22"/>
                <w:szCs w:val="22"/>
              </w:rPr>
              <w:t>պինցետներ,</w:t>
            </w:r>
            <w:r>
              <w:rPr>
                <w:spacing w:val="37"/>
                <w:w w:val="105"/>
                <w:sz w:val="22"/>
                <w:szCs w:val="22"/>
              </w:rPr>
              <w:t> </w:t>
            </w:r>
            <w:r>
              <w:rPr>
                <w:w w:val="105"/>
                <w:sz w:val="22"/>
                <w:szCs w:val="22"/>
              </w:rPr>
              <w:t>քանոններ,</w:t>
            </w:r>
            <w:r>
              <w:rPr>
                <w:spacing w:val="29"/>
                <w:w w:val="105"/>
                <w:sz w:val="22"/>
                <w:szCs w:val="22"/>
              </w:rPr>
              <w:t> </w:t>
            </w:r>
            <w:r>
              <w:rPr>
                <w:spacing w:val="-2"/>
                <w:w w:val="105"/>
                <w:sz w:val="22"/>
                <w:szCs w:val="22"/>
              </w:rPr>
              <w:t>զոնդեր)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622" w:hRule="atLeast"/>
        </w:trPr>
        <w:tc>
          <w:tcPr>
            <w:tcW w:w="598" w:type="dxa"/>
          </w:tcPr>
          <w:p>
            <w:pPr>
              <w:pStyle w:val="TableParagraph"/>
              <w:spacing w:before="54"/>
              <w:ind w:left="24" w:right="158"/>
              <w:jc w:val="center"/>
              <w:rPr>
                <w:sz w:val="22"/>
              </w:rPr>
            </w:pPr>
            <w:r>
              <w:rPr>
                <w:spacing w:val="-5"/>
                <w:w w:val="105"/>
                <w:sz w:val="22"/>
              </w:rPr>
              <w:t>20)</w:t>
            </w:r>
          </w:p>
        </w:tc>
        <w:tc>
          <w:tcPr>
            <w:tcW w:w="4791" w:type="dxa"/>
          </w:tcPr>
          <w:p>
            <w:pPr>
              <w:pStyle w:val="TableParagraph"/>
              <w:spacing w:line="331" w:lineRule="auto" w:before="51"/>
              <w:ind w:left="117" w:right="148" w:firstLine="59"/>
              <w:rPr>
                <w:sz w:val="22"/>
                <w:szCs w:val="22"/>
              </w:rPr>
            </w:pPr>
            <w:r>
              <w:rPr>
                <w:w w:val="105"/>
                <w:sz w:val="22"/>
                <w:szCs w:val="22"/>
              </w:rPr>
              <w:t>Անհատական պաշտպանության միջոցներ (խալաթներ, բախիլներ, դիմակներ,</w:t>
            </w:r>
            <w:r>
              <w:rPr>
                <w:spacing w:val="-8"/>
                <w:w w:val="105"/>
                <w:sz w:val="22"/>
                <w:szCs w:val="22"/>
              </w:rPr>
              <w:t> </w:t>
            </w:r>
            <w:r>
              <w:rPr>
                <w:w w:val="105"/>
                <w:sz w:val="22"/>
                <w:szCs w:val="22"/>
              </w:rPr>
              <w:t>գլխարկներ,</w:t>
            </w:r>
            <w:r>
              <w:rPr>
                <w:spacing w:val="-11"/>
                <w:w w:val="105"/>
                <w:sz w:val="22"/>
                <w:szCs w:val="22"/>
              </w:rPr>
              <w:t> </w:t>
            </w:r>
            <w:r>
              <w:rPr>
                <w:w w:val="105"/>
                <w:sz w:val="22"/>
                <w:szCs w:val="22"/>
              </w:rPr>
              <w:t>ձեռնոցներ</w:t>
            </w:r>
            <w:r>
              <w:rPr>
                <w:spacing w:val="-8"/>
                <w:w w:val="105"/>
                <w:sz w:val="22"/>
                <w:szCs w:val="22"/>
              </w:rPr>
              <w:t> </w:t>
            </w:r>
            <w:r>
              <w:rPr>
                <w:w w:val="105"/>
                <w:sz w:val="22"/>
                <w:szCs w:val="22"/>
              </w:rPr>
              <w:t>և</w:t>
            </w:r>
            <w:r>
              <w:rPr>
                <w:spacing w:val="-9"/>
                <w:w w:val="105"/>
                <w:sz w:val="22"/>
                <w:szCs w:val="22"/>
              </w:rPr>
              <w:t> </w:t>
            </w:r>
            <w:r>
              <w:rPr>
                <w:w w:val="105"/>
                <w:sz w:val="22"/>
                <w:szCs w:val="22"/>
              </w:rPr>
              <w:t>այլ</w:t>
            </w:r>
          </w:p>
          <w:p>
            <w:pPr>
              <w:pStyle w:val="TableParagraph"/>
              <w:spacing w:before="1"/>
              <w:ind w:left="117"/>
              <w:rPr>
                <w:sz w:val="22"/>
                <w:szCs w:val="22"/>
              </w:rPr>
            </w:pPr>
            <w:r>
              <w:rPr>
                <w:sz w:val="22"/>
                <w:szCs w:val="22"/>
              </w:rPr>
              <w:t>անհրաժեշտ</w:t>
            </w:r>
            <w:r>
              <w:rPr>
                <w:spacing w:val="41"/>
                <w:sz w:val="22"/>
                <w:szCs w:val="22"/>
              </w:rPr>
              <w:t> </w:t>
            </w:r>
            <w:r>
              <w:rPr>
                <w:spacing w:val="-2"/>
                <w:sz w:val="22"/>
                <w:szCs w:val="22"/>
              </w:rPr>
              <w:t>անհատական</w:t>
            </w:r>
          </w:p>
          <w:p>
            <w:pPr>
              <w:pStyle w:val="TableParagraph"/>
              <w:spacing w:line="226" w:lineRule="exact" w:before="44"/>
              <w:ind w:left="117"/>
              <w:rPr>
                <w:sz w:val="22"/>
                <w:szCs w:val="22"/>
              </w:rPr>
            </w:pPr>
            <w:r>
              <w:rPr>
                <w:sz w:val="22"/>
                <w:szCs w:val="22"/>
              </w:rPr>
              <w:t>պաշտպանության</w:t>
            </w:r>
            <w:r>
              <w:rPr>
                <w:spacing w:val="30"/>
                <w:sz w:val="22"/>
                <w:szCs w:val="22"/>
              </w:rPr>
              <w:t> </w:t>
            </w:r>
            <w:r>
              <w:rPr>
                <w:spacing w:val="-2"/>
                <w:sz w:val="22"/>
                <w:szCs w:val="22"/>
              </w:rPr>
              <w:t>միջոցներ)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712" w:hRule="atLeast"/>
        </w:trPr>
        <w:tc>
          <w:tcPr>
            <w:tcW w:w="598" w:type="dxa"/>
          </w:tcPr>
          <w:p>
            <w:pPr>
              <w:pStyle w:val="TableParagraph"/>
              <w:spacing w:before="53"/>
              <w:ind w:left="24" w:right="159"/>
              <w:jc w:val="center"/>
              <w:rPr>
                <w:sz w:val="22"/>
              </w:rPr>
            </w:pPr>
            <w:r>
              <w:rPr>
                <w:spacing w:val="-5"/>
                <w:sz w:val="22"/>
              </w:rPr>
              <w:t>21)</w:t>
            </w:r>
          </w:p>
        </w:tc>
        <w:tc>
          <w:tcPr>
            <w:tcW w:w="4791" w:type="dxa"/>
          </w:tcPr>
          <w:p>
            <w:pPr>
              <w:pStyle w:val="TableParagraph"/>
              <w:spacing w:before="51"/>
              <w:ind w:left="176"/>
              <w:rPr>
                <w:sz w:val="22"/>
                <w:szCs w:val="22"/>
              </w:rPr>
            </w:pPr>
            <w:r>
              <w:rPr>
                <w:sz w:val="22"/>
                <w:szCs w:val="22"/>
              </w:rPr>
              <w:t>Անջրաթափանց</w:t>
            </w:r>
            <w:r>
              <w:rPr>
                <w:spacing w:val="58"/>
                <w:sz w:val="22"/>
                <w:szCs w:val="22"/>
              </w:rPr>
              <w:t> </w:t>
            </w:r>
            <w:r>
              <w:rPr>
                <w:sz w:val="22"/>
                <w:szCs w:val="22"/>
              </w:rPr>
              <w:t>խալաթներ</w:t>
            </w:r>
            <w:r>
              <w:rPr>
                <w:spacing w:val="51"/>
                <w:sz w:val="22"/>
                <w:szCs w:val="22"/>
              </w:rPr>
              <w:t> </w:t>
            </w:r>
            <w:r>
              <w:rPr>
                <w:spacing w:val="-10"/>
                <w:sz w:val="22"/>
                <w:szCs w:val="22"/>
              </w:rPr>
              <w:t>և</w:t>
            </w:r>
          </w:p>
          <w:p>
            <w:pPr>
              <w:pStyle w:val="TableParagraph"/>
              <w:spacing w:before="97"/>
              <w:ind w:left="117"/>
              <w:rPr>
                <w:sz w:val="22"/>
                <w:szCs w:val="22"/>
              </w:rPr>
            </w:pPr>
            <w:r>
              <w:rPr>
                <w:w w:val="105"/>
                <w:sz w:val="22"/>
                <w:szCs w:val="22"/>
              </w:rPr>
              <w:t>գոգնոցներ,</w:t>
            </w:r>
            <w:r>
              <w:rPr>
                <w:spacing w:val="-2"/>
                <w:w w:val="105"/>
                <w:sz w:val="22"/>
                <w:szCs w:val="22"/>
              </w:rPr>
              <w:t> </w:t>
            </w:r>
            <w:r>
              <w:rPr>
                <w:w w:val="105"/>
                <w:sz w:val="22"/>
                <w:szCs w:val="22"/>
              </w:rPr>
              <w:t>կենցաղային</w:t>
            </w:r>
            <w:r>
              <w:rPr>
                <w:spacing w:val="-3"/>
                <w:w w:val="105"/>
                <w:sz w:val="22"/>
                <w:szCs w:val="22"/>
              </w:rPr>
              <w:t> </w:t>
            </w:r>
            <w:r>
              <w:rPr>
                <w:spacing w:val="-2"/>
                <w:w w:val="105"/>
                <w:sz w:val="22"/>
                <w:szCs w:val="22"/>
              </w:rPr>
              <w:t>ձեռնոցներ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753" w:hRule="atLeast"/>
        </w:trPr>
        <w:tc>
          <w:tcPr>
            <w:tcW w:w="598" w:type="dxa"/>
          </w:tcPr>
          <w:p>
            <w:pPr>
              <w:pStyle w:val="TableParagraph"/>
              <w:spacing w:before="54"/>
              <w:ind w:left="24" w:right="157"/>
              <w:jc w:val="center"/>
              <w:rPr>
                <w:sz w:val="22"/>
              </w:rPr>
            </w:pPr>
            <w:r>
              <w:rPr>
                <w:spacing w:val="-5"/>
                <w:sz w:val="22"/>
              </w:rPr>
              <w:t>22)</w:t>
            </w:r>
          </w:p>
        </w:tc>
        <w:tc>
          <w:tcPr>
            <w:tcW w:w="4791" w:type="dxa"/>
          </w:tcPr>
          <w:p>
            <w:pPr>
              <w:pStyle w:val="TableParagraph"/>
              <w:spacing w:before="51"/>
              <w:ind w:left="176"/>
              <w:rPr>
                <w:sz w:val="22"/>
                <w:szCs w:val="22"/>
              </w:rPr>
            </w:pPr>
            <w:r>
              <w:rPr>
                <w:sz w:val="22"/>
                <w:szCs w:val="22"/>
              </w:rPr>
              <w:t>Ախտահանող</w:t>
            </w:r>
            <w:r>
              <w:rPr>
                <w:spacing w:val="33"/>
                <w:sz w:val="22"/>
                <w:szCs w:val="22"/>
              </w:rPr>
              <w:t> </w:t>
            </w:r>
            <w:r>
              <w:rPr>
                <w:sz w:val="22"/>
                <w:szCs w:val="22"/>
              </w:rPr>
              <w:t>նյութեր՝</w:t>
            </w:r>
            <w:r>
              <w:rPr>
                <w:spacing w:val="39"/>
                <w:sz w:val="22"/>
                <w:szCs w:val="22"/>
              </w:rPr>
              <w:t> </w:t>
            </w:r>
            <w:r>
              <w:rPr>
                <w:spacing w:val="-2"/>
                <w:sz w:val="22"/>
                <w:szCs w:val="22"/>
              </w:rPr>
              <w:t>քլորամին,</w:t>
            </w:r>
          </w:p>
          <w:p>
            <w:pPr>
              <w:pStyle w:val="TableParagraph"/>
              <w:spacing w:before="135"/>
              <w:ind w:left="176"/>
              <w:rPr>
                <w:sz w:val="22"/>
                <w:szCs w:val="22"/>
              </w:rPr>
            </w:pPr>
            <w:r>
              <w:rPr>
                <w:w w:val="105"/>
                <w:sz w:val="22"/>
                <w:szCs w:val="22"/>
              </w:rPr>
              <w:t>քլորակիր</w:t>
            </w:r>
            <w:r>
              <w:rPr>
                <w:spacing w:val="-3"/>
                <w:w w:val="105"/>
                <w:sz w:val="22"/>
                <w:szCs w:val="22"/>
              </w:rPr>
              <w:t> </w:t>
            </w:r>
            <w:r>
              <w:rPr>
                <w:w w:val="105"/>
                <w:sz w:val="22"/>
                <w:szCs w:val="22"/>
              </w:rPr>
              <w:t>կամ</w:t>
            </w:r>
            <w:r>
              <w:rPr>
                <w:spacing w:val="3"/>
                <w:w w:val="105"/>
                <w:sz w:val="22"/>
                <w:szCs w:val="22"/>
              </w:rPr>
              <w:t> </w:t>
            </w:r>
            <w:r>
              <w:rPr>
                <w:spacing w:val="-5"/>
                <w:w w:val="105"/>
                <w:sz w:val="22"/>
                <w:szCs w:val="22"/>
              </w:rPr>
              <w:t>այլ</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65"/>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66" w:hRule="atLeast"/>
        </w:trPr>
        <w:tc>
          <w:tcPr>
            <w:tcW w:w="598" w:type="dxa"/>
          </w:tcPr>
          <w:p>
            <w:pPr>
              <w:pStyle w:val="TableParagraph"/>
              <w:spacing w:before="53"/>
              <w:ind w:left="24" w:right="156"/>
              <w:jc w:val="center"/>
              <w:rPr>
                <w:sz w:val="22"/>
              </w:rPr>
            </w:pPr>
            <w:r>
              <w:rPr>
                <w:spacing w:val="-5"/>
                <w:sz w:val="22"/>
              </w:rPr>
              <w:t>23)</w:t>
            </w:r>
          </w:p>
        </w:tc>
        <w:tc>
          <w:tcPr>
            <w:tcW w:w="4791" w:type="dxa"/>
          </w:tcPr>
          <w:p>
            <w:pPr>
              <w:pStyle w:val="TableParagraph"/>
              <w:spacing w:before="51"/>
              <w:ind w:left="176"/>
              <w:rPr>
                <w:sz w:val="22"/>
                <w:szCs w:val="22"/>
              </w:rPr>
            </w:pPr>
            <w:r>
              <w:rPr>
                <w:spacing w:val="-2"/>
                <w:w w:val="105"/>
                <w:sz w:val="22"/>
                <w:szCs w:val="22"/>
              </w:rPr>
              <w:t>Համակարգիչ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65"/>
              <w:rPr>
                <w:sz w:val="22"/>
              </w:rPr>
            </w:pPr>
            <w:r>
              <w:rPr>
                <w:spacing w:val="-5"/>
                <w:w w:val="125"/>
                <w:sz w:val="22"/>
              </w:rPr>
              <w:t>0.5</w:t>
            </w:r>
          </w:p>
        </w:tc>
        <w:tc>
          <w:tcPr>
            <w:tcW w:w="2125" w:type="dxa"/>
          </w:tcPr>
          <w:p>
            <w:pPr>
              <w:pStyle w:val="TableParagraph"/>
              <w:spacing w:before="1"/>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698" w:hRule="atLeast"/>
        </w:trPr>
        <w:tc>
          <w:tcPr>
            <w:tcW w:w="598" w:type="dxa"/>
          </w:tcPr>
          <w:p>
            <w:pPr>
              <w:pStyle w:val="TableParagraph"/>
              <w:spacing w:before="50"/>
              <w:ind w:right="35"/>
              <w:jc w:val="center"/>
              <w:rPr>
                <w:rFonts w:ascii="Arial"/>
                <w:b/>
                <w:sz w:val="22"/>
              </w:rPr>
            </w:pPr>
            <w:r>
              <w:rPr>
                <w:rFonts w:ascii="Arial"/>
                <w:b/>
                <w:spacing w:val="-5"/>
                <w:sz w:val="22"/>
              </w:rPr>
              <w:t>27.</w:t>
            </w:r>
          </w:p>
        </w:tc>
        <w:tc>
          <w:tcPr>
            <w:tcW w:w="4791" w:type="dxa"/>
          </w:tcPr>
          <w:p>
            <w:pPr>
              <w:pStyle w:val="TableParagraph"/>
              <w:spacing w:line="333" w:lineRule="auto" w:before="51"/>
              <w:ind w:left="117"/>
              <w:rPr>
                <w:sz w:val="22"/>
                <w:szCs w:val="22"/>
              </w:rPr>
            </w:pPr>
            <w:r>
              <w:rPr>
                <w:sz w:val="22"/>
                <w:szCs w:val="22"/>
              </w:rPr>
              <w:t>Հյուսվածքաբանական լաբորատորիան հագեցած է կադրերով.</w:t>
            </w:r>
          </w:p>
        </w:tc>
        <w:tc>
          <w:tcPr>
            <w:tcW w:w="2965" w:type="dxa"/>
          </w:tcPr>
          <w:p>
            <w:pPr>
              <w:pStyle w:val="TableParagraph"/>
              <w:spacing w:line="326" w:lineRule="auto" w:before="29"/>
              <w:ind w:left="289" w:right="280"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22"/>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1.44</w:t>
            </w:r>
          </w:p>
          <w:p>
            <w:pPr>
              <w:pStyle w:val="TableParagraph"/>
              <w:spacing w:before="89"/>
              <w:ind w:left="26"/>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04" w:type="dxa"/>
            <w:shd w:val="clear" w:color="auto" w:fill="D8D8D8"/>
          </w:tcPr>
          <w:p>
            <w:pPr>
              <w:pStyle w:val="TableParagraph"/>
              <w:rPr>
                <w:rFonts w:ascii="Times New Roman"/>
                <w:sz w:val="22"/>
              </w:rPr>
            </w:pPr>
          </w:p>
        </w:tc>
      </w:tr>
      <w:tr>
        <w:trPr>
          <w:trHeight w:val="3124" w:hRule="atLeast"/>
        </w:trPr>
        <w:tc>
          <w:tcPr>
            <w:tcW w:w="598" w:type="dxa"/>
          </w:tcPr>
          <w:p>
            <w:pPr>
              <w:pStyle w:val="TableParagraph"/>
              <w:spacing w:before="54"/>
              <w:ind w:left="24" w:right="158"/>
              <w:jc w:val="center"/>
              <w:rPr>
                <w:sz w:val="22"/>
              </w:rPr>
            </w:pPr>
            <w:r>
              <w:rPr>
                <w:spacing w:val="-5"/>
                <w:w w:val="95"/>
                <w:sz w:val="22"/>
              </w:rPr>
              <w:t>1)</w:t>
            </w:r>
          </w:p>
        </w:tc>
        <w:tc>
          <w:tcPr>
            <w:tcW w:w="4791" w:type="dxa"/>
          </w:tcPr>
          <w:p>
            <w:pPr>
              <w:pStyle w:val="TableParagraph"/>
              <w:spacing w:line="331" w:lineRule="auto" w:before="51"/>
              <w:ind w:left="117" w:right="419"/>
              <w:rPr>
                <w:sz w:val="22"/>
                <w:szCs w:val="22"/>
              </w:rPr>
            </w:pPr>
            <w:r>
              <w:rPr>
                <w:sz w:val="22"/>
                <w:szCs w:val="22"/>
              </w:rPr>
              <w:t>Ավագ բուժաշխատող՝ հյուսվածքաբան կամ ախտաբանաանատոմ կամ ախտա- բանական անատոմիա և կլինիկական </w:t>
            </w:r>
            <w:r>
              <w:rPr>
                <w:spacing w:val="-2"/>
                <w:sz w:val="22"/>
                <w:szCs w:val="22"/>
              </w:rPr>
              <w:t>մորֆոլոգիա</w:t>
            </w:r>
            <w:r>
              <w:rPr>
                <w:spacing w:val="-6"/>
                <w:sz w:val="22"/>
                <w:szCs w:val="22"/>
              </w:rPr>
              <w:t> </w:t>
            </w:r>
            <w:r>
              <w:rPr>
                <w:spacing w:val="-2"/>
                <w:sz w:val="22"/>
                <w:szCs w:val="22"/>
              </w:rPr>
              <w:t>մասնագիտացմամբ`</w:t>
            </w:r>
            <w:r>
              <w:rPr>
                <w:spacing w:val="-4"/>
                <w:sz w:val="22"/>
                <w:szCs w:val="22"/>
              </w:rPr>
              <w:t> </w:t>
            </w:r>
            <w:r>
              <w:rPr>
                <w:spacing w:val="-2"/>
                <w:sz w:val="22"/>
                <w:szCs w:val="22"/>
              </w:rPr>
              <w:t>վերջին </w:t>
            </w:r>
            <w:r>
              <w:rPr>
                <w:sz w:val="22"/>
                <w:szCs w:val="22"/>
              </w:rPr>
              <w:t>5 տարվա ընթացքում Հայաստանի Հան- րապետության օրենքով սահմանված դեպքերում և ժամկետներում շարունա- կական մասնագիտական զարգացման</w:t>
            </w:r>
          </w:p>
          <w:p>
            <w:pPr>
              <w:pStyle w:val="TableParagraph"/>
              <w:spacing w:before="6"/>
              <w:ind w:left="117"/>
              <w:rPr>
                <w:sz w:val="22"/>
                <w:szCs w:val="22"/>
              </w:rPr>
            </w:pPr>
            <w:r>
              <w:rPr>
                <w:sz w:val="22"/>
                <w:szCs w:val="22"/>
              </w:rPr>
              <w:t>հավաստագրի</w:t>
            </w:r>
            <w:r>
              <w:rPr>
                <w:spacing w:val="-3"/>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282"/>
              <w:rPr>
                <w:sz w:val="22"/>
              </w:rPr>
            </w:pPr>
            <w:r>
              <w:rPr>
                <w:spacing w:val="-10"/>
                <w:w w:val="110"/>
                <w:sz w:val="22"/>
              </w:rPr>
              <w:t>5</w:t>
            </w:r>
          </w:p>
        </w:tc>
        <w:tc>
          <w:tcPr>
            <w:tcW w:w="2125" w:type="dxa"/>
          </w:tcPr>
          <w:p>
            <w:pPr>
              <w:pStyle w:val="TableParagraph"/>
              <w:spacing w:before="51"/>
              <w:ind w:left="19" w:right="76"/>
              <w:jc w:val="center"/>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bl>
    <w:p>
      <w:pPr>
        <w:spacing w:after="0"/>
        <w:rPr>
          <w:rFonts w:ascii="Times New Roman"/>
          <w:sz w:val="22"/>
        </w:rPr>
        <w:sectPr>
          <w:headerReference w:type="default" r:id="rId8"/>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610" w:hRule="atLeast"/>
        </w:trPr>
        <w:tc>
          <w:tcPr>
            <w:tcW w:w="598" w:type="dxa"/>
          </w:tcPr>
          <w:p>
            <w:pPr>
              <w:pStyle w:val="TableParagraph"/>
              <w:spacing w:before="54"/>
              <w:ind w:left="24" w:right="155"/>
              <w:jc w:val="center"/>
              <w:rPr>
                <w:sz w:val="22"/>
              </w:rPr>
            </w:pPr>
            <w:r>
              <w:rPr>
                <w:spacing w:val="-5"/>
                <w:sz w:val="22"/>
              </w:rPr>
              <w:t>2)</w:t>
            </w:r>
          </w:p>
        </w:tc>
        <w:tc>
          <w:tcPr>
            <w:tcW w:w="4791" w:type="dxa"/>
          </w:tcPr>
          <w:p>
            <w:pPr>
              <w:pStyle w:val="TableParagraph"/>
              <w:spacing w:line="285" w:lineRule="auto" w:before="53"/>
              <w:ind w:left="117"/>
              <w:rPr>
                <w:sz w:val="22"/>
                <w:szCs w:val="22"/>
              </w:rPr>
            </w:pPr>
            <w:r>
              <w:rPr>
                <w:sz w:val="22"/>
                <w:szCs w:val="22"/>
              </w:rPr>
              <w:t>Միջին բուժաշխատող`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7"/>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 զարգացման հավաստագրի 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2" w:right="242"/>
              <w:jc w:val="center"/>
              <w:rPr>
                <w:sz w:val="22"/>
              </w:rPr>
            </w:pPr>
            <w:r>
              <w:rPr>
                <w:spacing w:val="-10"/>
                <w:w w:val="120"/>
                <w:sz w:val="22"/>
              </w:rPr>
              <w:t>3</w:t>
            </w:r>
          </w:p>
        </w:tc>
        <w:tc>
          <w:tcPr>
            <w:tcW w:w="2125" w:type="dxa"/>
          </w:tcPr>
          <w:p>
            <w:pPr>
              <w:pStyle w:val="TableParagraph"/>
              <w:spacing w:before="29"/>
              <w:ind w:right="5"/>
              <w:jc w:val="center"/>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r>
        <w:trPr>
          <w:trHeight w:val="1838" w:hRule="atLeast"/>
        </w:trPr>
        <w:tc>
          <w:tcPr>
            <w:tcW w:w="598" w:type="dxa"/>
          </w:tcPr>
          <w:p>
            <w:pPr>
              <w:pStyle w:val="TableParagraph"/>
              <w:spacing w:before="50"/>
              <w:ind w:right="3"/>
              <w:jc w:val="center"/>
              <w:rPr>
                <w:sz w:val="22"/>
              </w:rPr>
            </w:pPr>
            <w:r>
              <w:rPr>
                <w:rFonts w:ascii="Arial"/>
                <w:b/>
                <w:spacing w:val="-5"/>
                <w:w w:val="110"/>
                <w:sz w:val="22"/>
              </w:rPr>
              <w:t>28</w:t>
            </w:r>
            <w:r>
              <w:rPr>
                <w:spacing w:val="-5"/>
                <w:w w:val="110"/>
                <w:sz w:val="22"/>
              </w:rPr>
              <w:t>.</w:t>
            </w:r>
          </w:p>
        </w:tc>
        <w:tc>
          <w:tcPr>
            <w:tcW w:w="4791" w:type="dxa"/>
          </w:tcPr>
          <w:p>
            <w:pPr>
              <w:pStyle w:val="TableParagraph"/>
              <w:spacing w:line="283" w:lineRule="auto" w:before="65"/>
              <w:ind w:left="6" w:right="749"/>
              <w:jc w:val="both"/>
              <w:rPr>
                <w:rFonts w:ascii="Arial" w:hAnsi="Arial" w:cs="Arial" w:eastAsia="Arial"/>
                <w:b/>
                <w:bCs/>
                <w:sz w:val="18"/>
                <w:szCs w:val="18"/>
              </w:rPr>
            </w:pPr>
            <w:r>
              <w:rPr>
                <w:sz w:val="22"/>
                <w:szCs w:val="22"/>
              </w:rPr>
              <w:t>Մանրէաբանական </w:t>
            </w:r>
            <w:r>
              <w:rPr>
                <w:sz w:val="22"/>
                <w:szCs w:val="22"/>
              </w:rPr>
              <w:t>լաբորատորիայում առկա</w:t>
            </w:r>
            <w:r>
              <w:rPr>
                <w:spacing w:val="-15"/>
                <w:sz w:val="22"/>
                <w:szCs w:val="22"/>
              </w:rPr>
              <w:t> </w:t>
            </w:r>
            <w:r>
              <w:rPr>
                <w:sz w:val="22"/>
                <w:szCs w:val="22"/>
              </w:rPr>
              <w:t>են</w:t>
            </w:r>
            <w:r>
              <w:rPr>
                <w:spacing w:val="-15"/>
                <w:sz w:val="22"/>
                <w:szCs w:val="22"/>
              </w:rPr>
              <w:t> </w:t>
            </w:r>
            <w:r>
              <w:rPr>
                <w:sz w:val="22"/>
                <w:szCs w:val="22"/>
              </w:rPr>
              <w:t>հետևյալ</w:t>
            </w:r>
            <w:r>
              <w:rPr>
                <w:spacing w:val="-14"/>
                <w:sz w:val="22"/>
                <w:szCs w:val="22"/>
              </w:rPr>
              <w:t> </w:t>
            </w:r>
            <w:r>
              <w:rPr>
                <w:sz w:val="22"/>
                <w:szCs w:val="22"/>
              </w:rPr>
              <w:t>սարքավորումները</w:t>
            </w:r>
            <w:r>
              <w:rPr>
                <w:spacing w:val="-15"/>
                <w:sz w:val="22"/>
                <w:szCs w:val="22"/>
              </w:rPr>
              <w:t> </w:t>
            </w:r>
            <w:r>
              <w:rPr>
                <w:sz w:val="22"/>
                <w:szCs w:val="22"/>
              </w:rPr>
              <w:t>և բժշկական գործիքները</w:t>
            </w:r>
            <w:r>
              <w:rPr>
                <w:rFonts w:ascii="Times New Roman" w:hAnsi="Times New Roman" w:cs="Times New Roman" w:eastAsia="Times New Roman"/>
                <w:i/>
                <w:iCs/>
                <w:sz w:val="22"/>
                <w:szCs w:val="22"/>
              </w:rPr>
              <w:t>․</w:t>
            </w:r>
            <w:r>
              <w:rPr>
                <w:rFonts w:ascii="Arial" w:hAnsi="Arial" w:cs="Arial" w:eastAsia="Arial"/>
                <w:b/>
                <w:bCs/>
                <w:sz w:val="22"/>
                <w:szCs w:val="22"/>
              </w:rPr>
              <w:t>** </w:t>
            </w:r>
            <w:r>
              <w:rPr>
                <w:rFonts w:ascii="Arial" w:hAnsi="Arial" w:cs="Arial" w:eastAsia="Arial"/>
                <w:b/>
                <w:bCs/>
                <w:sz w:val="18"/>
                <w:szCs w:val="18"/>
              </w:rPr>
              <w:t>Նշում 2*</w:t>
            </w:r>
          </w:p>
        </w:tc>
        <w:tc>
          <w:tcPr>
            <w:tcW w:w="2965" w:type="dxa"/>
          </w:tcPr>
          <w:p>
            <w:pPr>
              <w:pStyle w:val="TableParagraph"/>
              <w:spacing w:line="331" w:lineRule="auto" w:before="51"/>
              <w:ind w:left="241" w:right="215"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5"/>
              <w:ind w:left="21"/>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1.49</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04" w:type="dxa"/>
            <w:shd w:val="clear" w:color="auto" w:fill="BFBFBF"/>
          </w:tcPr>
          <w:p>
            <w:pPr>
              <w:pStyle w:val="TableParagraph"/>
              <w:rPr>
                <w:rFonts w:ascii="Times New Roman"/>
                <w:sz w:val="22"/>
              </w:rPr>
            </w:pPr>
          </w:p>
        </w:tc>
      </w:tr>
      <w:tr>
        <w:trPr>
          <w:trHeight w:val="582" w:hRule="atLeast"/>
        </w:trPr>
        <w:tc>
          <w:tcPr>
            <w:tcW w:w="598" w:type="dxa"/>
          </w:tcPr>
          <w:p>
            <w:pPr>
              <w:pStyle w:val="TableParagraph"/>
              <w:spacing w:before="53"/>
              <w:ind w:left="24" w:right="90"/>
              <w:jc w:val="center"/>
              <w:rPr>
                <w:sz w:val="22"/>
              </w:rPr>
            </w:pPr>
            <w:r>
              <w:rPr>
                <w:spacing w:val="-5"/>
                <w:w w:val="95"/>
                <w:sz w:val="22"/>
              </w:rPr>
              <w:t>1)</w:t>
            </w:r>
          </w:p>
        </w:tc>
        <w:tc>
          <w:tcPr>
            <w:tcW w:w="4791" w:type="dxa"/>
          </w:tcPr>
          <w:p>
            <w:pPr>
              <w:pStyle w:val="TableParagraph"/>
              <w:spacing w:line="280" w:lineRule="atLeast" w:before="2"/>
              <w:ind w:left="117" w:right="177" w:hanging="1"/>
              <w:rPr>
                <w:sz w:val="22"/>
                <w:szCs w:val="22"/>
              </w:rPr>
            </w:pPr>
            <w:r>
              <w:rPr>
                <w:sz w:val="22"/>
                <w:szCs w:val="22"/>
              </w:rPr>
              <w:t>Շոգեգոլորշային մանրէազերծիչ (ավտոկլավ)</w:t>
            </w:r>
            <w:r>
              <w:rPr>
                <w:spacing w:val="-15"/>
                <w:sz w:val="22"/>
                <w:szCs w:val="22"/>
              </w:rPr>
              <w:t> </w:t>
            </w:r>
            <w:r>
              <w:rPr>
                <w:sz w:val="22"/>
                <w:szCs w:val="22"/>
              </w:rPr>
              <w:t>1</w:t>
            </w:r>
            <w:r>
              <w:rPr>
                <w:spacing w:val="-14"/>
                <w:sz w:val="22"/>
                <w:szCs w:val="22"/>
              </w:rPr>
              <w:t> </w:t>
            </w:r>
            <w:r>
              <w:rPr>
                <w:spacing w:val="-2"/>
                <w:sz w:val="22"/>
                <w:szCs w:val="22"/>
              </w:rPr>
              <w:t>(վարակազերծման)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2" w:hRule="atLeast"/>
        </w:trPr>
        <w:tc>
          <w:tcPr>
            <w:tcW w:w="598" w:type="dxa"/>
          </w:tcPr>
          <w:p>
            <w:pPr>
              <w:pStyle w:val="TableParagraph"/>
              <w:spacing w:before="53"/>
              <w:ind w:left="24" w:right="89"/>
              <w:jc w:val="center"/>
              <w:rPr>
                <w:sz w:val="22"/>
              </w:rPr>
            </w:pPr>
            <w:r>
              <w:rPr>
                <w:spacing w:val="-5"/>
                <w:sz w:val="22"/>
              </w:rPr>
              <w:t>2)</w:t>
            </w:r>
          </w:p>
        </w:tc>
        <w:tc>
          <w:tcPr>
            <w:tcW w:w="4791" w:type="dxa"/>
          </w:tcPr>
          <w:p>
            <w:pPr>
              <w:pStyle w:val="TableParagraph"/>
              <w:spacing w:line="280" w:lineRule="atLeast" w:before="3"/>
              <w:ind w:left="117" w:hanging="1"/>
              <w:rPr>
                <w:sz w:val="22"/>
                <w:szCs w:val="22"/>
              </w:rPr>
            </w:pPr>
            <w:r>
              <w:rPr>
                <w:w w:val="105"/>
                <w:sz w:val="22"/>
                <w:szCs w:val="22"/>
              </w:rPr>
              <w:t>Շոգեգոլորշային մանրէազերծիչ </w:t>
            </w:r>
            <w:r>
              <w:rPr>
                <w:spacing w:val="-2"/>
                <w:w w:val="105"/>
                <w:sz w:val="22"/>
                <w:szCs w:val="22"/>
              </w:rPr>
              <w:t>(ավտոկլավ)</w:t>
            </w:r>
            <w:r>
              <w:rPr>
                <w:spacing w:val="-5"/>
                <w:w w:val="105"/>
                <w:sz w:val="22"/>
                <w:szCs w:val="22"/>
              </w:rPr>
              <w:t> </w:t>
            </w:r>
            <w:r>
              <w:rPr>
                <w:spacing w:val="-2"/>
                <w:w w:val="105"/>
                <w:sz w:val="22"/>
                <w:szCs w:val="22"/>
              </w:rPr>
              <w:t>2-րդ</w:t>
            </w:r>
            <w:r>
              <w:rPr>
                <w:spacing w:val="-5"/>
                <w:w w:val="105"/>
                <w:sz w:val="22"/>
                <w:szCs w:val="22"/>
              </w:rPr>
              <w:t> </w:t>
            </w:r>
            <w:r>
              <w:rPr>
                <w:spacing w:val="-2"/>
                <w:w w:val="105"/>
                <w:sz w:val="22"/>
                <w:szCs w:val="22"/>
              </w:rPr>
              <w:t>(մանրէազերծման)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0" w:hRule="atLeast"/>
        </w:trPr>
        <w:tc>
          <w:tcPr>
            <w:tcW w:w="598" w:type="dxa"/>
          </w:tcPr>
          <w:p>
            <w:pPr>
              <w:pStyle w:val="TableParagraph"/>
              <w:spacing w:before="54"/>
              <w:ind w:left="24" w:right="158"/>
              <w:jc w:val="center"/>
              <w:rPr>
                <w:sz w:val="22"/>
              </w:rPr>
            </w:pPr>
            <w:r>
              <w:rPr>
                <w:spacing w:val="-5"/>
                <w:w w:val="105"/>
                <w:sz w:val="22"/>
              </w:rPr>
              <w:t>3)</w:t>
            </w:r>
          </w:p>
        </w:tc>
        <w:tc>
          <w:tcPr>
            <w:tcW w:w="4791" w:type="dxa"/>
          </w:tcPr>
          <w:p>
            <w:pPr>
              <w:pStyle w:val="TableParagraph"/>
              <w:spacing w:line="280" w:lineRule="atLeast"/>
              <w:ind w:left="117"/>
              <w:rPr>
                <w:sz w:val="22"/>
                <w:szCs w:val="22"/>
              </w:rPr>
            </w:pPr>
            <w:r>
              <w:rPr>
                <w:sz w:val="22"/>
                <w:szCs w:val="22"/>
              </w:rPr>
              <w:t>Չորաօդային մանրէազերծիչ (160-250 ՕC- եթե կիրառելի է)</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749" w:hRule="atLeast"/>
        </w:trPr>
        <w:tc>
          <w:tcPr>
            <w:tcW w:w="598" w:type="dxa"/>
          </w:tcPr>
          <w:p>
            <w:pPr>
              <w:pStyle w:val="TableParagraph"/>
              <w:spacing w:before="54"/>
              <w:ind w:left="24" w:right="156"/>
              <w:jc w:val="center"/>
              <w:rPr>
                <w:sz w:val="22"/>
              </w:rPr>
            </w:pPr>
            <w:r>
              <w:rPr>
                <w:spacing w:val="-5"/>
                <w:sz w:val="22"/>
              </w:rPr>
              <w:t>4)</w:t>
            </w:r>
          </w:p>
        </w:tc>
        <w:tc>
          <w:tcPr>
            <w:tcW w:w="4791" w:type="dxa"/>
          </w:tcPr>
          <w:p>
            <w:pPr>
              <w:pStyle w:val="TableParagraph"/>
              <w:spacing w:line="331" w:lineRule="auto" w:before="54"/>
              <w:ind w:left="117"/>
              <w:rPr>
                <w:sz w:val="22"/>
                <w:szCs w:val="22"/>
              </w:rPr>
            </w:pPr>
            <w:r>
              <w:rPr>
                <w:w w:val="105"/>
                <w:sz w:val="22"/>
                <w:szCs w:val="22"/>
              </w:rPr>
              <w:t>Ինկուբատոր թերմոստատ/ թերմոստատներ՝ ըստ հետազոտությունների տեսակներին </w:t>
            </w:r>
            <w:r>
              <w:rPr>
                <w:spacing w:val="-2"/>
                <w:w w:val="105"/>
                <w:sz w:val="22"/>
                <w:szCs w:val="22"/>
              </w:rPr>
              <w:t>ներկայացվող</w:t>
            </w:r>
            <w:r>
              <w:rPr>
                <w:spacing w:val="-14"/>
                <w:w w:val="105"/>
                <w:sz w:val="22"/>
                <w:szCs w:val="22"/>
              </w:rPr>
              <w:t> </w:t>
            </w:r>
            <w:r>
              <w:rPr>
                <w:spacing w:val="-2"/>
                <w:w w:val="105"/>
                <w:sz w:val="22"/>
                <w:szCs w:val="22"/>
              </w:rPr>
              <w:t>պահանջների</w:t>
            </w:r>
            <w:r>
              <w:rPr>
                <w:spacing w:val="-13"/>
                <w:w w:val="105"/>
                <w:sz w:val="22"/>
                <w:szCs w:val="22"/>
              </w:rPr>
              <w:t> </w:t>
            </w:r>
            <w:r>
              <w:rPr>
                <w:spacing w:val="-2"/>
                <w:w w:val="105"/>
                <w:sz w:val="22"/>
                <w:szCs w:val="22"/>
              </w:rPr>
              <w:t>(առնվազն</w:t>
            </w:r>
            <w:r>
              <w:rPr>
                <w:spacing w:val="-14"/>
                <w:w w:val="105"/>
                <w:sz w:val="22"/>
                <w:szCs w:val="22"/>
              </w:rPr>
              <w:t> </w:t>
            </w:r>
            <w:r>
              <w:rPr>
                <w:spacing w:val="-2"/>
                <w:w w:val="105"/>
                <w:sz w:val="22"/>
                <w:szCs w:val="22"/>
              </w:rPr>
              <w:t>2</w:t>
            </w:r>
          </w:p>
          <w:p>
            <w:pPr>
              <w:pStyle w:val="TableParagraph"/>
              <w:spacing w:before="3"/>
              <w:ind w:left="117"/>
              <w:rPr>
                <w:sz w:val="22"/>
                <w:szCs w:val="22"/>
              </w:rPr>
            </w:pPr>
            <w:r>
              <w:rPr>
                <w:w w:val="110"/>
                <w:sz w:val="22"/>
                <w:szCs w:val="22"/>
              </w:rPr>
              <w:t>հատ,</w:t>
            </w:r>
            <w:r>
              <w:rPr>
                <w:spacing w:val="-9"/>
                <w:w w:val="110"/>
                <w:sz w:val="22"/>
                <w:szCs w:val="22"/>
              </w:rPr>
              <w:t> </w:t>
            </w:r>
            <w:r>
              <w:rPr>
                <w:w w:val="110"/>
                <w:sz w:val="22"/>
                <w:szCs w:val="22"/>
              </w:rPr>
              <w:t>տարբեր</w:t>
            </w:r>
            <w:r>
              <w:rPr>
                <w:spacing w:val="-7"/>
                <w:w w:val="110"/>
                <w:sz w:val="22"/>
                <w:szCs w:val="22"/>
              </w:rPr>
              <w:t> </w:t>
            </w:r>
            <w:r>
              <w:rPr>
                <w:spacing w:val="-2"/>
                <w:w w:val="110"/>
                <w:sz w:val="22"/>
                <w:szCs w:val="22"/>
              </w:rPr>
              <w:t>ջերմաստիճանի)</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3"/>
              <w:ind w:left="24" w:right="160"/>
              <w:jc w:val="center"/>
              <w:rPr>
                <w:sz w:val="22"/>
              </w:rPr>
            </w:pPr>
            <w:r>
              <w:rPr>
                <w:spacing w:val="-5"/>
                <w:w w:val="105"/>
                <w:sz w:val="22"/>
              </w:rPr>
              <w:t>5)</w:t>
            </w:r>
          </w:p>
        </w:tc>
        <w:tc>
          <w:tcPr>
            <w:tcW w:w="4791" w:type="dxa"/>
          </w:tcPr>
          <w:p>
            <w:pPr>
              <w:pStyle w:val="TableParagraph"/>
              <w:spacing w:before="1"/>
              <w:ind w:left="176"/>
              <w:rPr>
                <w:sz w:val="22"/>
                <w:szCs w:val="22"/>
              </w:rPr>
            </w:pPr>
            <w:r>
              <w:rPr>
                <w:w w:val="105"/>
                <w:sz w:val="22"/>
                <w:szCs w:val="22"/>
              </w:rPr>
              <w:t>Մանրադիտակ</w:t>
            </w:r>
            <w:r>
              <w:rPr>
                <w:spacing w:val="-5"/>
                <w:w w:val="105"/>
                <w:sz w:val="22"/>
                <w:szCs w:val="22"/>
              </w:rPr>
              <w:t> </w:t>
            </w:r>
            <w:r>
              <w:rPr>
                <w:w w:val="105"/>
                <w:sz w:val="22"/>
                <w:szCs w:val="22"/>
              </w:rPr>
              <w:t>(երկակնյա</w:t>
            </w:r>
            <w:r>
              <w:rPr>
                <w:spacing w:val="-6"/>
                <w:w w:val="105"/>
                <w:sz w:val="22"/>
                <w:szCs w:val="22"/>
              </w:rPr>
              <w:t> </w:t>
            </w:r>
            <w:r>
              <w:rPr>
                <w:w w:val="105"/>
                <w:sz w:val="22"/>
                <w:szCs w:val="22"/>
              </w:rPr>
              <w:t>կամ</w:t>
            </w:r>
            <w:r>
              <w:rPr>
                <w:spacing w:val="-5"/>
                <w:w w:val="105"/>
                <w:sz w:val="22"/>
                <w:szCs w:val="22"/>
              </w:rPr>
              <w:t> </w:t>
            </w:r>
            <w:r>
              <w:rPr>
                <w:spacing w:val="-2"/>
                <w:w w:val="105"/>
                <w:sz w:val="22"/>
                <w:szCs w:val="22"/>
              </w:rPr>
              <w:t>եռակնյա)</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057" w:hRule="atLeast"/>
        </w:trPr>
        <w:tc>
          <w:tcPr>
            <w:tcW w:w="598" w:type="dxa"/>
          </w:tcPr>
          <w:p>
            <w:pPr>
              <w:pStyle w:val="TableParagraph"/>
              <w:spacing w:before="53"/>
              <w:ind w:left="24" w:right="158"/>
              <w:jc w:val="center"/>
              <w:rPr>
                <w:sz w:val="22"/>
              </w:rPr>
            </w:pPr>
            <w:r>
              <w:rPr>
                <w:spacing w:val="-5"/>
                <w:w w:val="105"/>
                <w:sz w:val="22"/>
              </w:rPr>
              <w:t>6)</w:t>
            </w:r>
          </w:p>
        </w:tc>
        <w:tc>
          <w:tcPr>
            <w:tcW w:w="4791" w:type="dxa"/>
          </w:tcPr>
          <w:p>
            <w:pPr>
              <w:pStyle w:val="TableParagraph"/>
              <w:spacing w:before="51"/>
              <w:ind w:left="117"/>
              <w:rPr>
                <w:sz w:val="22"/>
                <w:szCs w:val="22"/>
              </w:rPr>
            </w:pPr>
            <w:r>
              <w:rPr>
                <w:w w:val="105"/>
                <w:sz w:val="22"/>
                <w:szCs w:val="22"/>
              </w:rPr>
              <w:t>Մանրէասպան</w:t>
            </w:r>
            <w:r>
              <w:rPr>
                <w:spacing w:val="-8"/>
                <w:w w:val="105"/>
                <w:sz w:val="22"/>
                <w:szCs w:val="22"/>
              </w:rPr>
              <w:t> </w:t>
            </w:r>
            <w:r>
              <w:rPr>
                <w:w w:val="105"/>
                <w:sz w:val="22"/>
                <w:szCs w:val="22"/>
              </w:rPr>
              <w:t>լամպ՝</w:t>
            </w:r>
            <w:r>
              <w:rPr>
                <w:spacing w:val="-7"/>
                <w:w w:val="105"/>
                <w:sz w:val="22"/>
                <w:szCs w:val="22"/>
              </w:rPr>
              <w:t> </w:t>
            </w:r>
            <w:r>
              <w:rPr>
                <w:w w:val="105"/>
                <w:sz w:val="22"/>
                <w:szCs w:val="22"/>
              </w:rPr>
              <w:t>քանակն</w:t>
            </w:r>
            <w:r>
              <w:rPr>
                <w:spacing w:val="-8"/>
                <w:w w:val="105"/>
                <w:sz w:val="22"/>
                <w:szCs w:val="22"/>
              </w:rPr>
              <w:t> </w:t>
            </w:r>
            <w:r>
              <w:rPr>
                <w:spacing w:val="-5"/>
                <w:w w:val="105"/>
                <w:sz w:val="22"/>
                <w:szCs w:val="22"/>
              </w:rPr>
              <w:t>ըստ</w:t>
            </w:r>
          </w:p>
          <w:p>
            <w:pPr>
              <w:pStyle w:val="TableParagraph"/>
              <w:spacing w:line="340" w:lineRule="atLeast" w:before="6"/>
              <w:ind w:left="117" w:right="240"/>
              <w:rPr>
                <w:sz w:val="22"/>
                <w:szCs w:val="22"/>
              </w:rPr>
            </w:pPr>
            <w:r>
              <w:rPr>
                <w:w w:val="105"/>
                <w:sz w:val="22"/>
                <w:szCs w:val="22"/>
              </w:rPr>
              <w:t>օդային</w:t>
            </w:r>
            <w:r>
              <w:rPr>
                <w:spacing w:val="-16"/>
                <w:w w:val="105"/>
                <w:sz w:val="22"/>
                <w:szCs w:val="22"/>
              </w:rPr>
              <w:t> </w:t>
            </w:r>
            <w:r>
              <w:rPr>
                <w:w w:val="105"/>
                <w:sz w:val="22"/>
                <w:szCs w:val="22"/>
              </w:rPr>
              <w:t>միջավայրի</w:t>
            </w:r>
            <w:r>
              <w:rPr>
                <w:spacing w:val="-14"/>
                <w:w w:val="105"/>
                <w:sz w:val="22"/>
                <w:szCs w:val="22"/>
              </w:rPr>
              <w:t> </w:t>
            </w:r>
            <w:r>
              <w:rPr>
                <w:w w:val="105"/>
                <w:sz w:val="22"/>
                <w:szCs w:val="22"/>
              </w:rPr>
              <w:t>վարակազերծում</w:t>
            </w:r>
            <w:r>
              <w:rPr>
                <w:spacing w:val="-15"/>
                <w:w w:val="105"/>
                <w:sz w:val="22"/>
                <w:szCs w:val="22"/>
              </w:rPr>
              <w:t> </w:t>
            </w:r>
            <w:r>
              <w:rPr>
                <w:w w:val="105"/>
                <w:sz w:val="22"/>
                <w:szCs w:val="22"/>
              </w:rPr>
              <w:t>կամ </w:t>
            </w:r>
            <w:r>
              <w:rPr>
                <w:sz w:val="22"/>
                <w:szCs w:val="22"/>
              </w:rPr>
              <w:t>մանրէազերծում</w:t>
            </w:r>
            <w:r>
              <w:rPr>
                <w:spacing w:val="33"/>
                <w:sz w:val="22"/>
                <w:szCs w:val="22"/>
              </w:rPr>
              <w:t> </w:t>
            </w:r>
            <w:r>
              <w:rPr>
                <w:sz w:val="22"/>
                <w:szCs w:val="22"/>
              </w:rPr>
              <w:t>պահանջող</w:t>
            </w:r>
            <w:r>
              <w:rPr>
                <w:spacing w:val="34"/>
                <w:sz w:val="22"/>
                <w:szCs w:val="22"/>
              </w:rPr>
              <w:t> </w:t>
            </w:r>
            <w:r>
              <w:rPr>
                <w:sz w:val="22"/>
                <w:szCs w:val="22"/>
              </w:rPr>
              <w:t>սենքերի</w:t>
            </w:r>
            <w:r>
              <w:rPr>
                <w:spacing w:val="37"/>
                <w:sz w:val="22"/>
                <w:szCs w:val="22"/>
              </w:rPr>
              <w:t> </w:t>
            </w:r>
            <w:r>
              <w:rPr>
                <w:spacing w:val="-5"/>
                <w:sz w:val="22"/>
                <w:szCs w:val="22"/>
              </w:rPr>
              <w:t>թվի</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058" w:hRule="atLeast"/>
        </w:trPr>
        <w:tc>
          <w:tcPr>
            <w:tcW w:w="598" w:type="dxa"/>
          </w:tcPr>
          <w:p>
            <w:pPr>
              <w:pStyle w:val="TableParagraph"/>
              <w:spacing w:before="53"/>
              <w:ind w:left="24" w:right="155"/>
              <w:jc w:val="center"/>
              <w:rPr>
                <w:sz w:val="22"/>
              </w:rPr>
            </w:pPr>
            <w:r>
              <w:rPr>
                <w:spacing w:val="-5"/>
                <w:sz w:val="22"/>
              </w:rPr>
              <w:t>7)</w:t>
            </w:r>
          </w:p>
        </w:tc>
        <w:tc>
          <w:tcPr>
            <w:tcW w:w="4791" w:type="dxa"/>
          </w:tcPr>
          <w:p>
            <w:pPr>
              <w:pStyle w:val="TableParagraph"/>
              <w:spacing w:before="51"/>
              <w:ind w:left="117"/>
              <w:rPr>
                <w:sz w:val="22"/>
                <w:szCs w:val="22"/>
              </w:rPr>
            </w:pPr>
            <w:r>
              <w:rPr>
                <w:spacing w:val="-2"/>
                <w:sz w:val="22"/>
                <w:szCs w:val="22"/>
              </w:rPr>
              <w:t>Կենսաանվտանգության</w:t>
            </w:r>
            <w:r>
              <w:rPr>
                <w:sz w:val="22"/>
                <w:szCs w:val="22"/>
              </w:rPr>
              <w:t> </w:t>
            </w:r>
            <w:r>
              <w:rPr>
                <w:spacing w:val="-2"/>
                <w:sz w:val="22"/>
                <w:szCs w:val="22"/>
              </w:rPr>
              <w:t>պահարան</w:t>
            </w:r>
            <w:r>
              <w:rPr>
                <w:spacing w:val="4"/>
                <w:sz w:val="22"/>
                <w:szCs w:val="22"/>
              </w:rPr>
              <w:t> </w:t>
            </w:r>
            <w:r>
              <w:rPr>
                <w:spacing w:val="-2"/>
                <w:sz w:val="22"/>
                <w:szCs w:val="22"/>
              </w:rPr>
              <w:t>II</w:t>
            </w:r>
            <w:r>
              <w:rPr>
                <w:spacing w:val="5"/>
                <w:sz w:val="22"/>
                <w:szCs w:val="22"/>
              </w:rPr>
              <w:t> </w:t>
            </w:r>
            <w:r>
              <w:rPr>
                <w:spacing w:val="-4"/>
                <w:sz w:val="22"/>
                <w:szCs w:val="22"/>
              </w:rPr>
              <w:t>դասի</w:t>
            </w:r>
          </w:p>
          <w:p>
            <w:pPr>
              <w:pStyle w:val="TableParagraph"/>
              <w:spacing w:line="340" w:lineRule="atLeast" w:before="6"/>
              <w:ind w:left="117" w:right="675"/>
              <w:rPr>
                <w:sz w:val="22"/>
                <w:szCs w:val="22"/>
              </w:rPr>
            </w:pPr>
            <w:r>
              <w:rPr>
                <w:sz w:val="22"/>
                <w:szCs w:val="22"/>
              </w:rPr>
              <w:t>(քանակն ըստ հետազոտական սենյակների),</w:t>
            </w:r>
            <w:r>
              <w:rPr>
                <w:spacing w:val="-15"/>
                <w:sz w:val="22"/>
                <w:szCs w:val="22"/>
              </w:rPr>
              <w:t> </w:t>
            </w:r>
            <w:r>
              <w:rPr>
                <w:position w:val="8"/>
                <w:sz w:val="13"/>
                <w:szCs w:val="13"/>
              </w:rPr>
              <w:t>*</w:t>
            </w:r>
            <w:r>
              <w:rPr>
                <w:sz w:val="22"/>
                <w:szCs w:val="22"/>
              </w:rPr>
              <w:t>ԱՀԿ</w:t>
            </w:r>
            <w:r>
              <w:rPr>
                <w:spacing w:val="-15"/>
                <w:sz w:val="22"/>
                <w:szCs w:val="22"/>
              </w:rPr>
              <w:t> </w:t>
            </w:r>
            <w:r>
              <w:rPr>
                <w:sz w:val="22"/>
                <w:szCs w:val="22"/>
              </w:rPr>
              <w:t>դասակարգման</w:t>
            </w:r>
            <w:r>
              <w:rPr>
                <w:spacing w:val="-14"/>
                <w:sz w:val="22"/>
                <w:szCs w:val="22"/>
              </w:rPr>
              <w:t> </w:t>
            </w:r>
            <w:r>
              <w:rPr>
                <w:sz w:val="22"/>
                <w:szCs w:val="22"/>
              </w:rPr>
              <w:t>1-2</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headerReference w:type="default" r:id="rId9"/>
          <w:pgSz w:w="16840" w:h="11910" w:orient="landscape"/>
          <w:pgMar w:header="724" w:footer="0" w:top="940" w:bottom="280" w:left="740" w:right="520"/>
          <w:pgNumType w:start="1"/>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2065" w:hRule="atLeast"/>
        </w:trPr>
        <w:tc>
          <w:tcPr>
            <w:tcW w:w="598" w:type="dxa"/>
          </w:tcPr>
          <w:p>
            <w:pPr>
              <w:pStyle w:val="TableParagraph"/>
              <w:rPr>
                <w:rFonts w:ascii="Times New Roman"/>
                <w:sz w:val="22"/>
              </w:rPr>
            </w:pPr>
          </w:p>
        </w:tc>
        <w:tc>
          <w:tcPr>
            <w:tcW w:w="4791" w:type="dxa"/>
          </w:tcPr>
          <w:p>
            <w:pPr>
              <w:pStyle w:val="TableParagraph"/>
              <w:spacing w:line="331" w:lineRule="auto" w:before="27"/>
              <w:ind w:left="117"/>
              <w:rPr>
                <w:sz w:val="22"/>
                <w:szCs w:val="22"/>
              </w:rPr>
            </w:pPr>
            <w:r>
              <w:rPr>
                <w:sz w:val="22"/>
                <w:szCs w:val="22"/>
              </w:rPr>
              <w:t>խմբի ախտածնության մանրէների հետ աշխատանքի դեպքում ԿԱՊ չի </w:t>
            </w:r>
            <w:r>
              <w:rPr>
                <w:spacing w:val="-2"/>
                <w:sz w:val="22"/>
                <w:szCs w:val="22"/>
              </w:rPr>
              <w:t>պարտադրվում</w:t>
            </w:r>
            <w:r>
              <w:rPr>
                <w:spacing w:val="-12"/>
                <w:sz w:val="22"/>
                <w:szCs w:val="22"/>
              </w:rPr>
              <w:t> </w:t>
            </w:r>
            <w:r>
              <w:rPr>
                <w:spacing w:val="-2"/>
                <w:sz w:val="22"/>
                <w:szCs w:val="22"/>
              </w:rPr>
              <w:t>(WHO</w:t>
            </w:r>
            <w:r>
              <w:rPr>
                <w:spacing w:val="-11"/>
                <w:sz w:val="22"/>
                <w:szCs w:val="22"/>
              </w:rPr>
              <w:t> </w:t>
            </w:r>
            <w:r>
              <w:rPr>
                <w:spacing w:val="-2"/>
                <w:sz w:val="22"/>
                <w:szCs w:val="22"/>
              </w:rPr>
              <w:t>Laboratory</w:t>
            </w:r>
            <w:r>
              <w:rPr>
                <w:spacing w:val="-12"/>
                <w:sz w:val="22"/>
                <w:szCs w:val="22"/>
              </w:rPr>
              <w:t> </w:t>
            </w:r>
            <w:r>
              <w:rPr>
                <w:spacing w:val="-2"/>
                <w:sz w:val="22"/>
                <w:szCs w:val="22"/>
              </w:rPr>
              <w:t>biosafery </w:t>
            </w:r>
            <w:r>
              <w:rPr>
                <w:sz w:val="22"/>
                <w:szCs w:val="22"/>
              </w:rPr>
              <w:t>manual)՝ բացառությամբ աերոզոլների առաջացման հավանականությամբ</w:t>
            </w:r>
          </w:p>
          <w:p>
            <w:pPr>
              <w:pStyle w:val="TableParagraph"/>
              <w:spacing w:before="3"/>
              <w:ind w:left="117"/>
              <w:rPr>
                <w:sz w:val="22"/>
                <w:szCs w:val="22"/>
              </w:rPr>
            </w:pPr>
            <w:r>
              <w:rPr>
                <w:spacing w:val="-2"/>
                <w:sz w:val="22"/>
                <w:szCs w:val="22"/>
              </w:rPr>
              <w:t>գործողությունների</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04"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119"/>
              <w:rPr>
                <w:sz w:val="22"/>
              </w:rPr>
            </w:pPr>
            <w:r>
              <w:rPr>
                <w:spacing w:val="-5"/>
                <w:w w:val="105"/>
                <w:sz w:val="22"/>
              </w:rPr>
              <w:t>8)</w:t>
            </w:r>
          </w:p>
        </w:tc>
        <w:tc>
          <w:tcPr>
            <w:tcW w:w="4791" w:type="dxa"/>
          </w:tcPr>
          <w:p>
            <w:pPr>
              <w:pStyle w:val="TableParagraph"/>
              <w:spacing w:before="1"/>
              <w:ind w:left="176"/>
              <w:rPr>
                <w:sz w:val="22"/>
                <w:szCs w:val="22"/>
              </w:rPr>
            </w:pPr>
            <w:r>
              <w:rPr>
                <w:sz w:val="22"/>
                <w:szCs w:val="22"/>
              </w:rPr>
              <w:t>Ջրի</w:t>
            </w:r>
            <w:r>
              <w:rPr>
                <w:spacing w:val="21"/>
                <w:sz w:val="22"/>
                <w:szCs w:val="22"/>
              </w:rPr>
              <w:t> </w:t>
            </w:r>
            <w:r>
              <w:rPr>
                <w:sz w:val="22"/>
                <w:szCs w:val="22"/>
              </w:rPr>
              <w:t>թորման</w:t>
            </w:r>
            <w:r>
              <w:rPr>
                <w:spacing w:val="24"/>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050" w:hRule="atLeast"/>
        </w:trPr>
        <w:tc>
          <w:tcPr>
            <w:tcW w:w="598" w:type="dxa"/>
          </w:tcPr>
          <w:p>
            <w:pPr>
              <w:pStyle w:val="TableParagraph"/>
              <w:spacing w:before="53"/>
              <w:ind w:left="119"/>
              <w:rPr>
                <w:sz w:val="22"/>
              </w:rPr>
            </w:pPr>
            <w:r>
              <w:rPr>
                <w:spacing w:val="-5"/>
                <w:w w:val="105"/>
                <w:sz w:val="22"/>
              </w:rPr>
              <w:t>9)</w:t>
            </w:r>
          </w:p>
        </w:tc>
        <w:tc>
          <w:tcPr>
            <w:tcW w:w="4791" w:type="dxa"/>
          </w:tcPr>
          <w:p>
            <w:pPr>
              <w:pStyle w:val="TableParagraph"/>
              <w:spacing w:line="328" w:lineRule="auto" w:before="56"/>
              <w:ind w:left="117" w:right="252" w:firstLine="59"/>
              <w:rPr>
                <w:sz w:val="22"/>
                <w:szCs w:val="22"/>
              </w:rPr>
            </w:pPr>
            <w:r>
              <w:rPr>
                <w:sz w:val="22"/>
                <w:szCs w:val="22"/>
              </w:rPr>
              <w:t>Սառնարան և սառցարան</w:t>
            </w:r>
            <w:r>
              <w:rPr>
                <w:spacing w:val="80"/>
                <w:sz w:val="22"/>
                <w:szCs w:val="22"/>
              </w:rPr>
              <w:t> </w:t>
            </w:r>
            <w:r>
              <w:rPr>
                <w:sz w:val="22"/>
                <w:szCs w:val="22"/>
              </w:rPr>
              <w:t>(առանձնացվում է նմուշների, ցանքսերի և</w:t>
            </w:r>
          </w:p>
          <w:p>
            <w:pPr>
              <w:pStyle w:val="TableParagraph"/>
              <w:spacing w:before="2"/>
              <w:ind w:left="117"/>
              <w:rPr>
                <w:sz w:val="22"/>
                <w:szCs w:val="22"/>
              </w:rPr>
            </w:pPr>
            <w:r>
              <w:rPr>
                <w:spacing w:val="-2"/>
                <w:w w:val="105"/>
                <w:sz w:val="22"/>
                <w:szCs w:val="22"/>
              </w:rPr>
              <w:t>ռեագենտների</w:t>
            </w:r>
            <w:r>
              <w:rPr>
                <w:spacing w:val="6"/>
                <w:w w:val="105"/>
                <w:sz w:val="22"/>
                <w:szCs w:val="22"/>
              </w:rPr>
              <w:t> </w:t>
            </w:r>
            <w:r>
              <w:rPr>
                <w:spacing w:val="-2"/>
                <w:w w:val="105"/>
                <w:sz w:val="22"/>
                <w:szCs w:val="22"/>
              </w:rPr>
              <w:t>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21" w:hRule="atLeast"/>
        </w:trPr>
        <w:tc>
          <w:tcPr>
            <w:tcW w:w="598" w:type="dxa"/>
          </w:tcPr>
          <w:p>
            <w:pPr>
              <w:pStyle w:val="TableParagraph"/>
              <w:spacing w:line="245" w:lineRule="exact" w:before="56"/>
              <w:ind w:left="71"/>
              <w:rPr>
                <w:sz w:val="22"/>
              </w:rPr>
            </w:pPr>
            <w:r>
              <w:rPr>
                <w:spacing w:val="-5"/>
                <w:sz w:val="22"/>
              </w:rPr>
              <w:t>10)</w:t>
            </w:r>
          </w:p>
        </w:tc>
        <w:tc>
          <w:tcPr>
            <w:tcW w:w="4791" w:type="dxa"/>
          </w:tcPr>
          <w:p>
            <w:pPr>
              <w:pStyle w:val="TableParagraph"/>
              <w:spacing w:before="3"/>
              <w:ind w:left="117"/>
              <w:rPr>
                <w:sz w:val="22"/>
                <w:szCs w:val="22"/>
              </w:rPr>
            </w:pPr>
            <w:r>
              <w:rPr>
                <w:sz w:val="22"/>
                <w:szCs w:val="22"/>
              </w:rPr>
              <w:t>Կշեռք՝</w:t>
            </w:r>
            <w:r>
              <w:rPr>
                <w:spacing w:val="16"/>
                <w:sz w:val="22"/>
                <w:szCs w:val="22"/>
              </w:rPr>
              <w:t> </w:t>
            </w:r>
            <w:r>
              <w:rPr>
                <w:spacing w:val="-2"/>
                <w:sz w:val="22"/>
                <w:szCs w:val="22"/>
              </w:rPr>
              <w:t>լաբորատոր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6"/>
              <w:ind w:left="250" w:right="242"/>
              <w:jc w:val="center"/>
              <w:rPr>
                <w:sz w:val="22"/>
              </w:rPr>
            </w:pPr>
            <w:r>
              <w:rPr>
                <w:spacing w:val="-10"/>
                <w:w w:val="90"/>
                <w:sz w:val="22"/>
              </w:rPr>
              <w:t>1</w:t>
            </w:r>
          </w:p>
        </w:tc>
        <w:tc>
          <w:tcPr>
            <w:tcW w:w="2125" w:type="dxa"/>
          </w:tcPr>
          <w:p>
            <w:pPr>
              <w:pStyle w:val="TableParagraph"/>
              <w:spacing w:before="3"/>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0" w:hRule="atLeast"/>
        </w:trPr>
        <w:tc>
          <w:tcPr>
            <w:tcW w:w="598" w:type="dxa"/>
          </w:tcPr>
          <w:p>
            <w:pPr>
              <w:pStyle w:val="TableParagraph"/>
              <w:spacing w:before="53"/>
              <w:ind w:left="95"/>
              <w:rPr>
                <w:sz w:val="22"/>
              </w:rPr>
            </w:pPr>
            <w:r>
              <w:rPr>
                <w:spacing w:val="-5"/>
                <w:w w:val="95"/>
                <w:sz w:val="22"/>
              </w:rPr>
              <w:t>11)</w:t>
            </w:r>
          </w:p>
        </w:tc>
        <w:tc>
          <w:tcPr>
            <w:tcW w:w="4791" w:type="dxa"/>
          </w:tcPr>
          <w:p>
            <w:pPr>
              <w:pStyle w:val="TableParagraph"/>
              <w:spacing w:line="280" w:lineRule="atLeast"/>
              <w:ind w:left="117" w:right="1433" w:hanging="1"/>
              <w:rPr>
                <w:sz w:val="22"/>
                <w:szCs w:val="22"/>
              </w:rPr>
            </w:pPr>
            <w:r>
              <w:rPr>
                <w:w w:val="105"/>
                <w:sz w:val="22"/>
                <w:szCs w:val="22"/>
              </w:rPr>
              <w:t>Ավտոմատ</w:t>
            </w:r>
            <w:r>
              <w:rPr>
                <w:spacing w:val="-16"/>
                <w:w w:val="105"/>
                <w:sz w:val="22"/>
                <w:szCs w:val="22"/>
              </w:rPr>
              <w:t> </w:t>
            </w:r>
            <w:r>
              <w:rPr>
                <w:w w:val="105"/>
                <w:sz w:val="22"/>
                <w:szCs w:val="22"/>
              </w:rPr>
              <w:t>կաթոցիչներ</w:t>
            </w:r>
            <w:r>
              <w:rPr>
                <w:spacing w:val="-15"/>
                <w:w w:val="105"/>
                <w:sz w:val="22"/>
                <w:szCs w:val="22"/>
              </w:rPr>
              <w:t> </w:t>
            </w:r>
            <w:r>
              <w:rPr>
                <w:w w:val="105"/>
                <w:sz w:val="22"/>
                <w:szCs w:val="22"/>
              </w:rPr>
              <w:t>իրենց </w:t>
            </w:r>
            <w:r>
              <w:rPr>
                <w:spacing w:val="-2"/>
                <w:w w:val="105"/>
                <w:sz w:val="22"/>
                <w:szCs w:val="22"/>
              </w:rPr>
              <w:t>ծայրակալներով</w:t>
            </w:r>
            <w:r>
              <w:rPr>
                <w:spacing w:val="6"/>
                <w:w w:val="105"/>
                <w:sz w:val="22"/>
                <w:szCs w:val="22"/>
              </w:rPr>
              <w:t> </w:t>
            </w:r>
            <w:r>
              <w:rPr>
                <w:spacing w:val="-2"/>
                <w:w w:val="105"/>
                <w:sz w:val="22"/>
                <w:szCs w:val="22"/>
              </w:rPr>
              <w:t>(հավաքածու)</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714" w:hRule="atLeast"/>
        </w:trPr>
        <w:tc>
          <w:tcPr>
            <w:tcW w:w="598" w:type="dxa"/>
          </w:tcPr>
          <w:p>
            <w:pPr>
              <w:pStyle w:val="TableParagraph"/>
              <w:spacing w:before="56"/>
              <w:ind w:left="81"/>
              <w:rPr>
                <w:sz w:val="22"/>
              </w:rPr>
            </w:pPr>
            <w:r>
              <w:rPr>
                <w:spacing w:val="-5"/>
                <w:sz w:val="22"/>
              </w:rPr>
              <w:t>12)</w:t>
            </w:r>
          </w:p>
        </w:tc>
        <w:tc>
          <w:tcPr>
            <w:tcW w:w="4791" w:type="dxa"/>
          </w:tcPr>
          <w:p>
            <w:pPr>
              <w:pStyle w:val="TableParagraph"/>
              <w:spacing w:before="53"/>
              <w:ind w:left="117"/>
              <w:rPr>
                <w:sz w:val="22"/>
                <w:szCs w:val="22"/>
              </w:rPr>
            </w:pPr>
            <w:r>
              <w:rPr>
                <w:w w:val="105"/>
                <w:sz w:val="22"/>
                <w:szCs w:val="22"/>
              </w:rPr>
              <w:t>Ավտոմատ</w:t>
            </w:r>
            <w:r>
              <w:rPr>
                <w:spacing w:val="-9"/>
                <w:w w:val="105"/>
                <w:sz w:val="22"/>
                <w:szCs w:val="22"/>
              </w:rPr>
              <w:t> </w:t>
            </w:r>
            <w:r>
              <w:rPr>
                <w:w w:val="105"/>
                <w:sz w:val="22"/>
                <w:szCs w:val="22"/>
              </w:rPr>
              <w:t>կաթոցիչների</w:t>
            </w:r>
            <w:r>
              <w:rPr>
                <w:spacing w:val="-11"/>
                <w:w w:val="105"/>
                <w:sz w:val="22"/>
                <w:szCs w:val="22"/>
              </w:rPr>
              <w:t> </w:t>
            </w:r>
            <w:r>
              <w:rPr>
                <w:spacing w:val="-2"/>
                <w:w w:val="105"/>
                <w:sz w:val="22"/>
                <w:szCs w:val="22"/>
              </w:rPr>
              <w:t>շտատիվ</w:t>
            </w:r>
          </w:p>
          <w:p>
            <w:pPr>
              <w:pStyle w:val="TableParagraph"/>
              <w:spacing w:before="95"/>
              <w:ind w:left="117"/>
              <w:rPr>
                <w:sz w:val="22"/>
                <w:szCs w:val="22"/>
              </w:rPr>
            </w:pPr>
            <w:r>
              <w:rPr>
                <w:spacing w:val="-2"/>
                <w:w w:val="105"/>
                <w:sz w:val="22"/>
                <w:szCs w:val="22"/>
              </w:rPr>
              <w:t>(հաստատոցներ)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250" w:right="242"/>
              <w:jc w:val="center"/>
              <w:rPr>
                <w:sz w:val="22"/>
              </w:rPr>
            </w:pPr>
            <w:r>
              <w:rPr>
                <w:spacing w:val="-10"/>
                <w:w w:val="90"/>
                <w:sz w:val="22"/>
              </w:rPr>
              <w:t>1</w:t>
            </w:r>
          </w:p>
        </w:tc>
        <w:tc>
          <w:tcPr>
            <w:tcW w:w="2125" w:type="dxa"/>
          </w:tcPr>
          <w:p>
            <w:pPr>
              <w:pStyle w:val="TableParagraph"/>
              <w:spacing w:before="56"/>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965" w:hRule="atLeast"/>
        </w:trPr>
        <w:tc>
          <w:tcPr>
            <w:tcW w:w="598" w:type="dxa"/>
          </w:tcPr>
          <w:p>
            <w:pPr>
              <w:pStyle w:val="TableParagraph"/>
              <w:spacing w:before="54"/>
              <w:ind w:left="76"/>
              <w:rPr>
                <w:sz w:val="22"/>
              </w:rPr>
            </w:pPr>
            <w:r>
              <w:rPr>
                <w:spacing w:val="-5"/>
                <w:sz w:val="22"/>
              </w:rPr>
              <w:t>13)</w:t>
            </w:r>
          </w:p>
        </w:tc>
        <w:tc>
          <w:tcPr>
            <w:tcW w:w="4791" w:type="dxa"/>
          </w:tcPr>
          <w:p>
            <w:pPr>
              <w:pStyle w:val="TableParagraph"/>
              <w:spacing w:line="331" w:lineRule="auto" w:before="51"/>
              <w:ind w:left="117" w:right="721"/>
              <w:rPr>
                <w:sz w:val="22"/>
                <w:szCs w:val="22"/>
              </w:rPr>
            </w:pPr>
            <w:r>
              <w:rPr>
                <w:w w:val="105"/>
                <w:sz w:val="22"/>
                <w:szCs w:val="22"/>
              </w:rPr>
              <w:t>Անհրաժեշտ</w:t>
            </w:r>
            <w:r>
              <w:rPr>
                <w:spacing w:val="-16"/>
                <w:w w:val="105"/>
                <w:sz w:val="22"/>
                <w:szCs w:val="22"/>
              </w:rPr>
              <w:t> </w:t>
            </w:r>
            <w:r>
              <w:rPr>
                <w:w w:val="105"/>
                <w:sz w:val="22"/>
                <w:szCs w:val="22"/>
              </w:rPr>
              <w:t>լաբորատոր</w:t>
            </w:r>
            <w:r>
              <w:rPr>
                <w:spacing w:val="-15"/>
                <w:w w:val="105"/>
                <w:sz w:val="22"/>
                <w:szCs w:val="22"/>
              </w:rPr>
              <w:t> </w:t>
            </w:r>
            <w:r>
              <w:rPr>
                <w:w w:val="105"/>
                <w:sz w:val="22"/>
                <w:szCs w:val="22"/>
              </w:rPr>
              <w:t>գործիքներ, ապակեղեն և ծախսվող նյութեր (շտատիվներ, ծածկապակիներ, առարկայական ապակիներ,</w:t>
            </w:r>
          </w:p>
          <w:p>
            <w:pPr>
              <w:pStyle w:val="TableParagraph"/>
              <w:spacing w:before="3"/>
              <w:ind w:left="117"/>
              <w:rPr>
                <w:sz w:val="22"/>
                <w:szCs w:val="22"/>
              </w:rPr>
            </w:pPr>
            <w:r>
              <w:rPr>
                <w:w w:val="105"/>
                <w:sz w:val="22"/>
                <w:szCs w:val="22"/>
              </w:rPr>
              <w:t>չափամաններ,</w:t>
            </w:r>
            <w:r>
              <w:rPr>
                <w:spacing w:val="-8"/>
                <w:w w:val="105"/>
                <w:sz w:val="22"/>
                <w:szCs w:val="22"/>
              </w:rPr>
              <w:t> </w:t>
            </w:r>
            <w:r>
              <w:rPr>
                <w:spacing w:val="-2"/>
                <w:w w:val="105"/>
                <w:sz w:val="22"/>
                <w:szCs w:val="22"/>
              </w:rPr>
              <w:t>փորձանոթներ,</w:t>
            </w:r>
          </w:p>
          <w:p>
            <w:pPr>
              <w:pStyle w:val="TableParagraph"/>
              <w:spacing w:line="228" w:lineRule="exact" w:before="39"/>
              <w:ind w:left="117"/>
              <w:rPr>
                <w:sz w:val="22"/>
                <w:szCs w:val="22"/>
              </w:rPr>
            </w:pPr>
            <w:r>
              <w:rPr>
                <w:w w:val="105"/>
                <w:sz w:val="22"/>
                <w:szCs w:val="22"/>
              </w:rPr>
              <w:t>կոնտեյներներ,</w:t>
            </w:r>
            <w:r>
              <w:rPr>
                <w:spacing w:val="-2"/>
                <w:w w:val="105"/>
                <w:sz w:val="22"/>
                <w:szCs w:val="22"/>
              </w:rPr>
              <w:t> սպիրտայրոցներ)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938" w:hRule="atLeast"/>
        </w:trPr>
        <w:tc>
          <w:tcPr>
            <w:tcW w:w="598" w:type="dxa"/>
          </w:tcPr>
          <w:p>
            <w:pPr>
              <w:pStyle w:val="TableParagraph"/>
              <w:spacing w:before="53"/>
              <w:ind w:left="79"/>
              <w:rPr>
                <w:sz w:val="22"/>
              </w:rPr>
            </w:pPr>
            <w:r>
              <w:rPr>
                <w:spacing w:val="-5"/>
                <w:sz w:val="22"/>
              </w:rPr>
              <w:t>14)</w:t>
            </w:r>
          </w:p>
        </w:tc>
        <w:tc>
          <w:tcPr>
            <w:tcW w:w="4791" w:type="dxa"/>
          </w:tcPr>
          <w:p>
            <w:pPr>
              <w:pStyle w:val="TableParagraph"/>
              <w:spacing w:before="51"/>
              <w:ind w:left="176"/>
              <w:rPr>
                <w:sz w:val="22"/>
                <w:szCs w:val="22"/>
              </w:rPr>
            </w:pPr>
            <w:r>
              <w:rPr>
                <w:sz w:val="22"/>
                <w:szCs w:val="22"/>
              </w:rPr>
              <w:t>Ցենտրիֆուգեր,</w:t>
            </w:r>
            <w:r>
              <w:rPr>
                <w:spacing w:val="23"/>
                <w:sz w:val="22"/>
                <w:szCs w:val="22"/>
              </w:rPr>
              <w:t> </w:t>
            </w:r>
            <w:r>
              <w:rPr>
                <w:sz w:val="22"/>
                <w:szCs w:val="22"/>
              </w:rPr>
              <w:t>այդ</w:t>
            </w:r>
            <w:r>
              <w:rPr>
                <w:spacing w:val="22"/>
                <w:sz w:val="22"/>
                <w:szCs w:val="22"/>
              </w:rPr>
              <w:t> </w:t>
            </w:r>
            <w:r>
              <w:rPr>
                <w:sz w:val="22"/>
                <w:szCs w:val="22"/>
              </w:rPr>
              <w:t>թվում՝</w:t>
            </w:r>
            <w:r>
              <w:rPr>
                <w:spacing w:val="22"/>
                <w:sz w:val="22"/>
                <w:szCs w:val="22"/>
              </w:rPr>
              <w:t> </w:t>
            </w:r>
            <w:r>
              <w:rPr>
                <w:spacing w:val="-5"/>
                <w:sz w:val="22"/>
                <w:szCs w:val="22"/>
              </w:rPr>
              <w:t>նաև</w:t>
            </w:r>
          </w:p>
          <w:p>
            <w:pPr>
              <w:pStyle w:val="TableParagraph"/>
              <w:spacing w:line="290" w:lineRule="atLeast" w:before="38"/>
              <w:ind w:left="117"/>
              <w:rPr>
                <w:sz w:val="22"/>
                <w:szCs w:val="22"/>
              </w:rPr>
            </w:pPr>
            <w:r>
              <w:rPr>
                <w:w w:val="105"/>
                <w:sz w:val="22"/>
                <w:szCs w:val="22"/>
              </w:rPr>
              <w:t>սառեցումով ըստ լաբորատոր </w:t>
            </w:r>
            <w:r>
              <w:rPr>
                <w:sz w:val="22"/>
                <w:szCs w:val="22"/>
              </w:rPr>
              <w:t>հետազոտությունների պահանջի</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110" w:hRule="atLeast"/>
        </w:trPr>
        <w:tc>
          <w:tcPr>
            <w:tcW w:w="598" w:type="dxa"/>
          </w:tcPr>
          <w:p>
            <w:pPr>
              <w:pStyle w:val="TableParagraph"/>
              <w:spacing w:before="53"/>
              <w:ind w:left="76"/>
              <w:rPr>
                <w:sz w:val="22"/>
              </w:rPr>
            </w:pPr>
            <w:r>
              <w:rPr>
                <w:spacing w:val="-5"/>
                <w:sz w:val="22"/>
              </w:rPr>
              <w:t>15)</w:t>
            </w:r>
          </w:p>
        </w:tc>
        <w:tc>
          <w:tcPr>
            <w:tcW w:w="4791" w:type="dxa"/>
          </w:tcPr>
          <w:p>
            <w:pPr>
              <w:pStyle w:val="TableParagraph"/>
              <w:spacing w:before="38"/>
              <w:ind w:left="23"/>
              <w:rPr>
                <w:sz w:val="22"/>
                <w:szCs w:val="22"/>
              </w:rPr>
            </w:pPr>
            <w:r>
              <w:rPr>
                <w:position w:val="2"/>
                <w:sz w:val="22"/>
                <w:szCs w:val="22"/>
              </w:rPr>
              <w:t>Ինկուբատոր</w:t>
            </w:r>
            <w:r>
              <w:rPr>
                <w:spacing w:val="24"/>
                <w:position w:val="2"/>
                <w:sz w:val="22"/>
                <w:szCs w:val="22"/>
              </w:rPr>
              <w:t> </w:t>
            </w:r>
            <w:r>
              <w:rPr>
                <w:position w:val="2"/>
                <w:sz w:val="22"/>
                <w:szCs w:val="22"/>
              </w:rPr>
              <w:t>թերմոստատ՝</w:t>
            </w:r>
            <w:r>
              <w:rPr>
                <w:spacing w:val="24"/>
                <w:position w:val="2"/>
                <w:sz w:val="22"/>
                <w:szCs w:val="22"/>
              </w:rPr>
              <w:t> </w:t>
            </w:r>
            <w:r>
              <w:rPr>
                <w:position w:val="2"/>
                <w:sz w:val="28"/>
                <w:szCs w:val="28"/>
              </w:rPr>
              <w:t>co</w:t>
            </w:r>
            <w:r>
              <w:rPr>
                <w:sz w:val="17"/>
                <w:szCs w:val="17"/>
              </w:rPr>
              <w:t>2</w:t>
            </w:r>
            <w:r>
              <w:rPr>
                <w:position w:val="2"/>
                <w:sz w:val="22"/>
                <w:szCs w:val="22"/>
              </w:rPr>
              <w:t>-</w:t>
            </w:r>
            <w:r>
              <w:rPr>
                <w:spacing w:val="-10"/>
                <w:position w:val="2"/>
                <w:sz w:val="22"/>
                <w:szCs w:val="22"/>
              </w:rPr>
              <w:t>ի</w:t>
            </w:r>
          </w:p>
          <w:p>
            <w:pPr>
              <w:pStyle w:val="TableParagraph"/>
              <w:spacing w:line="340" w:lineRule="atLeast" w:before="16"/>
              <w:ind w:left="117"/>
              <w:rPr>
                <w:sz w:val="22"/>
                <w:szCs w:val="22"/>
              </w:rPr>
            </w:pPr>
            <w:r>
              <w:rPr>
                <w:w w:val="105"/>
                <w:sz w:val="22"/>
                <w:szCs w:val="22"/>
              </w:rPr>
              <w:t>մատակարարմամբ</w:t>
            </w:r>
            <w:r>
              <w:rPr>
                <w:spacing w:val="-16"/>
                <w:w w:val="105"/>
                <w:sz w:val="22"/>
                <w:szCs w:val="22"/>
              </w:rPr>
              <w:t> </w:t>
            </w:r>
            <w:r>
              <w:rPr>
                <w:w w:val="105"/>
                <w:sz w:val="22"/>
                <w:szCs w:val="22"/>
              </w:rPr>
              <w:t>կամ</w:t>
            </w:r>
            <w:r>
              <w:rPr>
                <w:spacing w:val="-15"/>
                <w:w w:val="105"/>
                <w:sz w:val="22"/>
                <w:szCs w:val="22"/>
              </w:rPr>
              <w:t> </w:t>
            </w:r>
            <w:r>
              <w:rPr>
                <w:w w:val="105"/>
                <w:sz w:val="22"/>
                <w:szCs w:val="22"/>
              </w:rPr>
              <w:t>այլընտրանքային տարբերակ (էքսիկատոր, Գազ-Պակ կամ</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438" w:hRule="atLeast"/>
        </w:trPr>
        <w:tc>
          <w:tcPr>
            <w:tcW w:w="598" w:type="dxa"/>
          </w:tcPr>
          <w:p>
            <w:pPr>
              <w:pStyle w:val="TableParagraph"/>
              <w:rPr>
                <w:rFonts w:ascii="Times New Roman"/>
                <w:sz w:val="22"/>
              </w:rPr>
            </w:pPr>
          </w:p>
        </w:tc>
        <w:tc>
          <w:tcPr>
            <w:tcW w:w="4791" w:type="dxa"/>
          </w:tcPr>
          <w:p>
            <w:pPr>
              <w:pStyle w:val="TableParagraph"/>
              <w:spacing w:before="29"/>
              <w:ind w:left="117"/>
              <w:rPr>
                <w:sz w:val="22"/>
                <w:szCs w:val="22"/>
              </w:rPr>
            </w:pPr>
            <w:r>
              <w:rPr>
                <w:spacing w:val="-4"/>
                <w:w w:val="105"/>
                <w:sz w:val="22"/>
                <w:szCs w:val="22"/>
              </w:rPr>
              <w:t>այլ)</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04" w:type="dxa"/>
          </w:tcPr>
          <w:p>
            <w:pPr>
              <w:pStyle w:val="TableParagraph"/>
              <w:rPr>
                <w:rFonts w:ascii="Times New Roman"/>
                <w:sz w:val="22"/>
              </w:rPr>
            </w:pPr>
          </w:p>
        </w:tc>
      </w:tr>
      <w:tr>
        <w:trPr>
          <w:trHeight w:val="1355" w:hRule="atLeast"/>
        </w:trPr>
        <w:tc>
          <w:tcPr>
            <w:tcW w:w="598" w:type="dxa"/>
          </w:tcPr>
          <w:p>
            <w:pPr>
              <w:pStyle w:val="TableParagraph"/>
              <w:spacing w:before="53"/>
              <w:ind w:left="74"/>
              <w:rPr>
                <w:sz w:val="22"/>
              </w:rPr>
            </w:pPr>
            <w:r>
              <w:rPr>
                <w:spacing w:val="-5"/>
                <w:sz w:val="22"/>
              </w:rPr>
              <w:t>16)</w:t>
            </w:r>
          </w:p>
        </w:tc>
        <w:tc>
          <w:tcPr>
            <w:tcW w:w="4791" w:type="dxa"/>
          </w:tcPr>
          <w:p>
            <w:pPr>
              <w:pStyle w:val="TableParagraph"/>
              <w:spacing w:line="328" w:lineRule="auto" w:before="56"/>
              <w:ind w:left="117"/>
              <w:rPr>
                <w:sz w:val="22"/>
                <w:szCs w:val="22"/>
              </w:rPr>
            </w:pPr>
            <w:r>
              <w:rPr>
                <w:w w:val="105"/>
                <w:sz w:val="22"/>
                <w:szCs w:val="22"/>
              </w:rPr>
              <w:t>Դենսիտոմետր (ՀՄԴ-ի նկատմամբ զգայության</w:t>
            </w:r>
            <w:r>
              <w:rPr>
                <w:spacing w:val="-2"/>
                <w:w w:val="105"/>
                <w:sz w:val="22"/>
                <w:szCs w:val="22"/>
              </w:rPr>
              <w:t> </w:t>
            </w:r>
            <w:r>
              <w:rPr>
                <w:w w:val="105"/>
                <w:sz w:val="22"/>
                <w:szCs w:val="22"/>
              </w:rPr>
              <w:t>որոշման</w:t>
            </w:r>
            <w:r>
              <w:rPr>
                <w:spacing w:val="-3"/>
                <w:w w:val="105"/>
                <w:sz w:val="22"/>
                <w:szCs w:val="22"/>
              </w:rPr>
              <w:t> </w:t>
            </w:r>
            <w:r>
              <w:rPr>
                <w:w w:val="105"/>
                <w:sz w:val="22"/>
                <w:szCs w:val="22"/>
              </w:rPr>
              <w:t>համար)</w:t>
            </w:r>
            <w:r>
              <w:rPr>
                <w:spacing w:val="-5"/>
                <w:w w:val="105"/>
                <w:sz w:val="22"/>
                <w:szCs w:val="22"/>
              </w:rPr>
              <w:t> </w:t>
            </w:r>
            <w:r>
              <w:rPr>
                <w:w w:val="105"/>
                <w:sz w:val="22"/>
                <w:szCs w:val="22"/>
              </w:rPr>
              <w:t>կամ Մակֆարլանդի ստանդարտ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170" w:hRule="atLeast"/>
        </w:trPr>
        <w:tc>
          <w:tcPr>
            <w:tcW w:w="598" w:type="dxa"/>
          </w:tcPr>
          <w:p>
            <w:pPr>
              <w:pStyle w:val="TableParagraph"/>
              <w:spacing w:before="53"/>
              <w:ind w:left="81"/>
              <w:rPr>
                <w:sz w:val="22"/>
              </w:rPr>
            </w:pPr>
            <w:r>
              <w:rPr>
                <w:spacing w:val="-5"/>
                <w:sz w:val="22"/>
              </w:rPr>
              <w:t>17)</w:t>
            </w:r>
          </w:p>
        </w:tc>
        <w:tc>
          <w:tcPr>
            <w:tcW w:w="4791" w:type="dxa"/>
          </w:tcPr>
          <w:p>
            <w:pPr>
              <w:pStyle w:val="TableParagraph"/>
              <w:spacing w:line="328" w:lineRule="auto" w:before="29"/>
              <w:ind w:left="117" w:right="233"/>
              <w:rPr>
                <w:sz w:val="22"/>
                <w:szCs w:val="22"/>
              </w:rPr>
            </w:pPr>
            <w:r>
              <w:rPr>
                <w:w w:val="105"/>
                <w:sz w:val="22"/>
                <w:szCs w:val="22"/>
              </w:rPr>
              <w:t>pH-մետր կամ լայն միջակայքով «pH-ի </w:t>
            </w:r>
            <w:r>
              <w:rPr>
                <w:sz w:val="22"/>
                <w:szCs w:val="22"/>
              </w:rPr>
              <w:t>ցուցիչ-թղթիկներ» (սնուցող միջավայրերի </w:t>
            </w:r>
            <w:r>
              <w:rPr>
                <w:w w:val="105"/>
                <w:sz w:val="22"/>
                <w:szCs w:val="22"/>
              </w:rPr>
              <w:t>պատրաստման դեպքում)</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170" w:hRule="atLeast"/>
        </w:trPr>
        <w:tc>
          <w:tcPr>
            <w:tcW w:w="598" w:type="dxa"/>
          </w:tcPr>
          <w:p>
            <w:pPr>
              <w:pStyle w:val="TableParagraph"/>
              <w:spacing w:before="54"/>
              <w:ind w:left="71"/>
              <w:rPr>
                <w:sz w:val="22"/>
              </w:rPr>
            </w:pPr>
            <w:r>
              <w:rPr>
                <w:spacing w:val="-5"/>
                <w:sz w:val="22"/>
              </w:rPr>
              <w:t>18)</w:t>
            </w:r>
          </w:p>
        </w:tc>
        <w:tc>
          <w:tcPr>
            <w:tcW w:w="4791" w:type="dxa"/>
          </w:tcPr>
          <w:p>
            <w:pPr>
              <w:pStyle w:val="TableParagraph"/>
              <w:spacing w:line="328" w:lineRule="auto" w:before="29"/>
              <w:ind w:left="117" w:right="1065"/>
              <w:jc w:val="both"/>
              <w:rPr>
                <w:sz w:val="22"/>
                <w:szCs w:val="22"/>
              </w:rPr>
            </w:pPr>
            <w:r>
              <w:rPr>
                <w:spacing w:val="-4"/>
                <w:sz w:val="22"/>
                <w:szCs w:val="22"/>
              </w:rPr>
              <w:t>Ախտահանիչ</w:t>
            </w:r>
            <w:r>
              <w:rPr>
                <w:spacing w:val="-9"/>
                <w:sz w:val="22"/>
                <w:szCs w:val="22"/>
              </w:rPr>
              <w:t> </w:t>
            </w:r>
            <w:r>
              <w:rPr>
                <w:spacing w:val="-4"/>
                <w:sz w:val="22"/>
                <w:szCs w:val="22"/>
              </w:rPr>
              <w:t>նյութեր</w:t>
            </w:r>
            <w:r>
              <w:rPr>
                <w:spacing w:val="-6"/>
                <w:sz w:val="22"/>
                <w:szCs w:val="22"/>
              </w:rPr>
              <w:t> </w:t>
            </w:r>
            <w:r>
              <w:rPr>
                <w:spacing w:val="-4"/>
                <w:sz w:val="22"/>
                <w:szCs w:val="22"/>
              </w:rPr>
              <w:t>և</w:t>
            </w:r>
            <w:r>
              <w:rPr>
                <w:spacing w:val="-9"/>
                <w:sz w:val="22"/>
                <w:szCs w:val="22"/>
              </w:rPr>
              <w:t> </w:t>
            </w:r>
            <w:r>
              <w:rPr>
                <w:spacing w:val="-4"/>
                <w:sz w:val="22"/>
                <w:szCs w:val="22"/>
              </w:rPr>
              <w:t>լուծույթներ, </w:t>
            </w:r>
            <w:r>
              <w:rPr>
                <w:sz w:val="22"/>
                <w:szCs w:val="22"/>
              </w:rPr>
              <w:t>մաքրման</w:t>
            </w:r>
            <w:r>
              <w:rPr>
                <w:spacing w:val="-10"/>
                <w:sz w:val="22"/>
                <w:szCs w:val="22"/>
              </w:rPr>
              <w:t> </w:t>
            </w:r>
            <w:r>
              <w:rPr>
                <w:sz w:val="22"/>
                <w:szCs w:val="22"/>
              </w:rPr>
              <w:t>համար</w:t>
            </w:r>
            <w:r>
              <w:rPr>
                <w:spacing w:val="-10"/>
                <w:sz w:val="22"/>
                <w:szCs w:val="22"/>
              </w:rPr>
              <w:t> </w:t>
            </w:r>
            <w:r>
              <w:rPr>
                <w:sz w:val="22"/>
                <w:szCs w:val="22"/>
              </w:rPr>
              <w:t>նախատեսված</w:t>
            </w:r>
            <w:r>
              <w:rPr>
                <w:spacing w:val="-10"/>
                <w:sz w:val="22"/>
                <w:szCs w:val="22"/>
              </w:rPr>
              <w:t> </w:t>
            </w:r>
            <w:r>
              <w:rPr>
                <w:sz w:val="22"/>
                <w:szCs w:val="22"/>
              </w:rPr>
              <w:t>և մակնշված գույք և պարագաներ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3" w:right="242"/>
              <w:jc w:val="center"/>
              <w:rPr>
                <w:sz w:val="22"/>
              </w:rPr>
            </w:pPr>
            <w:r>
              <w:rPr>
                <w:spacing w:val="-5"/>
                <w:w w:val="125"/>
                <w:sz w:val="22"/>
              </w:rPr>
              <w:t>0,5</w:t>
            </w:r>
          </w:p>
        </w:tc>
        <w:tc>
          <w:tcPr>
            <w:tcW w:w="2125" w:type="dxa"/>
          </w:tcPr>
          <w:p>
            <w:pPr>
              <w:pStyle w:val="TableParagraph"/>
              <w:spacing w:before="54"/>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935" w:hRule="atLeast"/>
        </w:trPr>
        <w:tc>
          <w:tcPr>
            <w:tcW w:w="598" w:type="dxa"/>
          </w:tcPr>
          <w:p>
            <w:pPr>
              <w:pStyle w:val="TableParagraph"/>
              <w:spacing w:before="54"/>
              <w:ind w:left="74"/>
              <w:rPr>
                <w:sz w:val="22"/>
              </w:rPr>
            </w:pPr>
            <w:r>
              <w:rPr>
                <w:spacing w:val="-5"/>
                <w:sz w:val="22"/>
              </w:rPr>
              <w:t>19)</w:t>
            </w:r>
          </w:p>
        </w:tc>
        <w:tc>
          <w:tcPr>
            <w:tcW w:w="4791" w:type="dxa"/>
          </w:tcPr>
          <w:p>
            <w:pPr>
              <w:pStyle w:val="TableParagraph"/>
              <w:spacing w:before="56"/>
              <w:ind w:left="176"/>
              <w:rPr>
                <w:sz w:val="22"/>
                <w:szCs w:val="22"/>
              </w:rPr>
            </w:pPr>
            <w:r>
              <w:rPr>
                <w:spacing w:val="-2"/>
                <w:w w:val="105"/>
                <w:sz w:val="22"/>
                <w:szCs w:val="22"/>
              </w:rPr>
              <w:t>Ստերեոսկոպիկ</w:t>
            </w:r>
            <w:r>
              <w:rPr>
                <w:spacing w:val="3"/>
                <w:w w:val="105"/>
                <w:sz w:val="22"/>
                <w:szCs w:val="22"/>
              </w:rPr>
              <w:t> </w:t>
            </w:r>
            <w:r>
              <w:rPr>
                <w:spacing w:val="-2"/>
                <w:w w:val="105"/>
                <w:sz w:val="22"/>
                <w:szCs w:val="22"/>
              </w:rPr>
              <w:t>մանրադիտակ</w:t>
            </w:r>
            <w:r>
              <w:rPr>
                <w:spacing w:val="6"/>
                <w:w w:val="105"/>
                <w:sz w:val="22"/>
                <w:szCs w:val="22"/>
              </w:rPr>
              <w:t> </w:t>
            </w:r>
            <w:r>
              <w:rPr>
                <w:spacing w:val="-5"/>
                <w:w w:val="105"/>
                <w:sz w:val="22"/>
                <w:szCs w:val="22"/>
              </w:rPr>
              <w:t>կամ</w:t>
            </w:r>
          </w:p>
          <w:p>
            <w:pPr>
              <w:pStyle w:val="TableParagraph"/>
              <w:spacing w:line="290" w:lineRule="atLeast" w:before="30"/>
              <w:ind w:left="117" w:right="1894"/>
              <w:rPr>
                <w:sz w:val="22"/>
                <w:szCs w:val="22"/>
              </w:rPr>
            </w:pPr>
            <w:r>
              <w:rPr>
                <w:w w:val="105"/>
                <w:sz w:val="22"/>
                <w:szCs w:val="22"/>
              </w:rPr>
              <w:t>լուսադիոդային</w:t>
            </w:r>
            <w:r>
              <w:rPr>
                <w:spacing w:val="-15"/>
                <w:w w:val="105"/>
                <w:sz w:val="22"/>
                <w:szCs w:val="22"/>
              </w:rPr>
              <w:t> </w:t>
            </w:r>
            <w:r>
              <w:rPr>
                <w:w w:val="105"/>
                <w:sz w:val="22"/>
                <w:szCs w:val="22"/>
              </w:rPr>
              <w:t>լամպ</w:t>
            </w:r>
            <w:r>
              <w:rPr>
                <w:spacing w:val="-16"/>
                <w:w w:val="105"/>
                <w:sz w:val="22"/>
                <w:szCs w:val="22"/>
              </w:rPr>
              <w:t> </w:t>
            </w:r>
            <w:r>
              <w:rPr>
                <w:w w:val="105"/>
                <w:sz w:val="22"/>
                <w:szCs w:val="22"/>
              </w:rPr>
              <w:t>կամ այլընտրանքային 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8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722" w:hRule="atLeast"/>
        </w:trPr>
        <w:tc>
          <w:tcPr>
            <w:tcW w:w="598" w:type="dxa"/>
          </w:tcPr>
          <w:p>
            <w:pPr>
              <w:pStyle w:val="TableParagraph"/>
              <w:spacing w:line="250" w:lineRule="exact"/>
              <w:ind w:left="119"/>
              <w:rPr>
                <w:rFonts w:ascii="Arial"/>
                <w:b/>
                <w:sz w:val="22"/>
              </w:rPr>
            </w:pPr>
            <w:r>
              <w:rPr>
                <w:rFonts w:ascii="Arial"/>
                <w:b/>
                <w:spacing w:val="-5"/>
                <w:w w:val="110"/>
                <w:sz w:val="22"/>
              </w:rPr>
              <w:t>29.</w:t>
            </w:r>
          </w:p>
        </w:tc>
        <w:tc>
          <w:tcPr>
            <w:tcW w:w="4791" w:type="dxa"/>
          </w:tcPr>
          <w:p>
            <w:pPr>
              <w:pStyle w:val="TableParagraph"/>
              <w:spacing w:line="326" w:lineRule="auto" w:before="53"/>
              <w:ind w:left="117" w:right="-15"/>
              <w:rPr>
                <w:rFonts w:ascii="Times New Roman" w:hAnsi="Times New Roman" w:cs="Times New Roman" w:eastAsia="Times New Roman"/>
                <w:i/>
                <w:iCs/>
                <w:sz w:val="22"/>
                <w:szCs w:val="22"/>
              </w:rPr>
            </w:pPr>
            <w:r>
              <w:rPr>
                <w:sz w:val="22"/>
                <w:szCs w:val="22"/>
              </w:rPr>
              <w:t>Մանրէաբանական</w:t>
            </w:r>
            <w:r>
              <w:rPr>
                <w:spacing w:val="-15"/>
                <w:sz w:val="22"/>
                <w:szCs w:val="22"/>
              </w:rPr>
              <w:t> </w:t>
            </w:r>
            <w:r>
              <w:rPr>
                <w:sz w:val="22"/>
                <w:szCs w:val="22"/>
              </w:rPr>
              <w:t>լաբորատորիան</w:t>
            </w:r>
            <w:r>
              <w:rPr>
                <w:spacing w:val="-15"/>
                <w:sz w:val="22"/>
                <w:szCs w:val="22"/>
              </w:rPr>
              <w:t> </w:t>
            </w:r>
            <w:r>
              <w:rPr>
                <w:sz w:val="22"/>
                <w:szCs w:val="22"/>
              </w:rPr>
              <w:t>հագեցած է կադրերով</w:t>
            </w:r>
            <w:r>
              <w:rPr>
                <w:rFonts w:ascii="Times New Roman" w:hAnsi="Times New Roman" w:cs="Times New Roman" w:eastAsia="Times New Roman"/>
                <w:i/>
                <w:iCs/>
                <w:sz w:val="22"/>
                <w:szCs w:val="22"/>
              </w:rPr>
              <w:t>․</w:t>
            </w:r>
          </w:p>
        </w:tc>
        <w:tc>
          <w:tcPr>
            <w:tcW w:w="2965" w:type="dxa"/>
          </w:tcPr>
          <w:p>
            <w:pPr>
              <w:pStyle w:val="TableParagraph"/>
              <w:spacing w:line="331" w:lineRule="auto" w:before="51"/>
              <w:ind w:left="241" w:right="215"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8"/>
              <w:ind w:left="140"/>
              <w:rPr>
                <w:sz w:val="22"/>
                <w:szCs w:val="22"/>
              </w:rPr>
            </w:pPr>
            <w:r>
              <w:rPr>
                <w:sz w:val="22"/>
                <w:szCs w:val="22"/>
              </w:rPr>
              <w:t>հավելված</w:t>
            </w:r>
            <w:r>
              <w:rPr>
                <w:spacing w:val="7"/>
                <w:sz w:val="22"/>
                <w:szCs w:val="22"/>
              </w:rPr>
              <w:t> </w:t>
            </w:r>
            <w:r>
              <w:rPr>
                <w:sz w:val="22"/>
                <w:szCs w:val="22"/>
              </w:rPr>
              <w:t>N</w:t>
            </w:r>
            <w:r>
              <w:rPr>
                <w:spacing w:val="2"/>
                <w:sz w:val="22"/>
                <w:szCs w:val="22"/>
              </w:rPr>
              <w:t> </w:t>
            </w:r>
            <w:r>
              <w:rPr>
                <w:sz w:val="22"/>
                <w:szCs w:val="22"/>
              </w:rPr>
              <w:t>12,</w:t>
            </w:r>
            <w:r>
              <w:rPr>
                <w:spacing w:val="5"/>
                <w:sz w:val="22"/>
                <w:szCs w:val="22"/>
              </w:rPr>
              <w:t> </w:t>
            </w:r>
            <w:r>
              <w:rPr>
                <w:sz w:val="22"/>
                <w:szCs w:val="22"/>
              </w:rPr>
              <w:t>կետ</w:t>
            </w:r>
            <w:r>
              <w:rPr>
                <w:spacing w:val="7"/>
                <w:sz w:val="22"/>
                <w:szCs w:val="22"/>
              </w:rPr>
              <w:t> </w:t>
            </w:r>
            <w:r>
              <w:rPr>
                <w:spacing w:val="-4"/>
                <w:sz w:val="22"/>
                <w:szCs w:val="22"/>
              </w:rPr>
              <w:t>1.49,</w:t>
            </w:r>
          </w:p>
          <w:p>
            <w:pPr>
              <w:pStyle w:val="TableParagraph"/>
              <w:spacing w:line="247" w:lineRule="exact" w:before="96"/>
              <w:ind w:left="142"/>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6"/>
                <w:w w:val="105"/>
                <w:sz w:val="22"/>
                <w:szCs w:val="22"/>
              </w:rPr>
              <w:t> </w:t>
            </w:r>
            <w:r>
              <w:rPr>
                <w:w w:val="105"/>
                <w:sz w:val="22"/>
                <w:szCs w:val="22"/>
              </w:rPr>
              <w:t>կետ</w:t>
            </w:r>
            <w:r>
              <w:rPr>
                <w:spacing w:val="3"/>
                <w:w w:val="105"/>
                <w:sz w:val="22"/>
                <w:szCs w:val="22"/>
              </w:rPr>
              <w:t> </w:t>
            </w:r>
            <w:r>
              <w:rPr>
                <w:spacing w:val="-5"/>
                <w:w w:val="105"/>
                <w:sz w:val="22"/>
                <w:szCs w:val="22"/>
              </w:rPr>
              <w:t>18</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04"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5903" w:hRule="atLeast"/>
        </w:trPr>
        <w:tc>
          <w:tcPr>
            <w:tcW w:w="598" w:type="dxa"/>
          </w:tcPr>
          <w:p>
            <w:pPr>
              <w:pStyle w:val="TableParagraph"/>
              <w:spacing w:before="54"/>
              <w:ind w:right="3"/>
              <w:jc w:val="center"/>
              <w:rPr>
                <w:sz w:val="22"/>
              </w:rPr>
            </w:pPr>
            <w:r>
              <w:rPr>
                <w:spacing w:val="-5"/>
                <w:w w:val="95"/>
                <w:sz w:val="22"/>
              </w:rPr>
              <w:t>1)</w:t>
            </w:r>
          </w:p>
        </w:tc>
        <w:tc>
          <w:tcPr>
            <w:tcW w:w="4791" w:type="dxa"/>
          </w:tcPr>
          <w:p>
            <w:pPr>
              <w:pStyle w:val="TableParagraph"/>
              <w:spacing w:line="331" w:lineRule="auto" w:before="51"/>
              <w:ind w:left="117"/>
              <w:rPr>
                <w:sz w:val="22"/>
                <w:szCs w:val="22"/>
              </w:rPr>
            </w:pPr>
            <w:r>
              <w:rPr>
                <w:sz w:val="22"/>
                <w:szCs w:val="22"/>
              </w:rPr>
              <w:t>Ավագ բուժաշխատող-մանրէաբան կամ բարձրագույն կրթությամբ մասնագետ` համապատասխան մասնագիտացմամբ («սանիտարիա»</w:t>
            </w:r>
            <w:r>
              <w:rPr>
                <w:spacing w:val="-14"/>
                <w:sz w:val="22"/>
                <w:szCs w:val="22"/>
              </w:rPr>
              <w:t> </w:t>
            </w:r>
            <w:r>
              <w:rPr>
                <w:sz w:val="22"/>
                <w:szCs w:val="22"/>
              </w:rPr>
              <w:t>կամ</w:t>
            </w:r>
            <w:r>
              <w:rPr>
                <w:spacing w:val="-15"/>
                <w:sz w:val="22"/>
                <w:szCs w:val="22"/>
              </w:rPr>
              <w:t> </w:t>
            </w:r>
            <w:r>
              <w:rPr>
                <w:sz w:val="22"/>
                <w:szCs w:val="22"/>
              </w:rPr>
              <w:t>«բժշկականխարգել- </w:t>
            </w:r>
            <w:r>
              <w:rPr>
                <w:spacing w:val="-4"/>
                <w:sz w:val="22"/>
                <w:szCs w:val="22"/>
              </w:rPr>
              <w:t>ման գործ»</w:t>
            </w:r>
            <w:r>
              <w:rPr>
                <w:spacing w:val="-5"/>
                <w:sz w:val="22"/>
                <w:szCs w:val="22"/>
              </w:rPr>
              <w:t> </w:t>
            </w:r>
            <w:r>
              <w:rPr>
                <w:spacing w:val="-4"/>
                <w:sz w:val="22"/>
                <w:szCs w:val="22"/>
              </w:rPr>
              <w:t>կամ</w:t>
            </w:r>
            <w:r>
              <w:rPr>
                <w:spacing w:val="-8"/>
                <w:sz w:val="22"/>
                <w:szCs w:val="22"/>
              </w:rPr>
              <w:t> </w:t>
            </w:r>
            <w:r>
              <w:rPr>
                <w:spacing w:val="-4"/>
                <w:sz w:val="22"/>
                <w:szCs w:val="22"/>
              </w:rPr>
              <w:t>«մանրէաբանություն»</w:t>
            </w:r>
            <w:r>
              <w:rPr>
                <w:spacing w:val="-5"/>
                <w:sz w:val="22"/>
                <w:szCs w:val="22"/>
              </w:rPr>
              <w:t> </w:t>
            </w:r>
            <w:r>
              <w:rPr>
                <w:spacing w:val="-4"/>
                <w:sz w:val="22"/>
                <w:szCs w:val="22"/>
              </w:rPr>
              <w:t>կամ</w:t>
            </w:r>
          </w:p>
          <w:p>
            <w:pPr>
              <w:pStyle w:val="TableParagraph"/>
              <w:spacing w:line="331" w:lineRule="auto" w:before="3"/>
              <w:ind w:left="117" w:right="363"/>
              <w:rPr>
                <w:sz w:val="22"/>
                <w:szCs w:val="22"/>
              </w:rPr>
            </w:pPr>
            <w:r>
              <w:rPr>
                <w:sz w:val="22"/>
                <w:szCs w:val="22"/>
              </w:rPr>
              <w:t>«կլինիկական լաբորատոր ախտորոշում» մասնագիտությամբ) կամ մինչև 2014 թվականը (ներառյալ) 10 տարվա անընդմեջ համապատասխան լաբորատորիայում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w:t>
            </w:r>
          </w:p>
          <w:p>
            <w:pPr>
              <w:pStyle w:val="TableParagraph"/>
              <w:spacing w:before="33"/>
              <w:ind w:left="117"/>
              <w:rPr>
                <w:sz w:val="22"/>
                <w:szCs w:val="22"/>
              </w:rPr>
            </w:pPr>
            <w:r>
              <w:rPr>
                <w:spacing w:val="-2"/>
                <w:w w:val="105"/>
                <w:sz w:val="22"/>
                <w:szCs w:val="22"/>
              </w:rPr>
              <w:t>հավաստագրի</w:t>
            </w:r>
            <w:r>
              <w:rPr>
                <w:spacing w:val="4"/>
                <w:w w:val="105"/>
                <w:sz w:val="22"/>
                <w:szCs w:val="22"/>
              </w:rPr>
              <w:t> </w:t>
            </w:r>
            <w:r>
              <w:rPr>
                <w:spacing w:val="-2"/>
                <w:w w:val="105"/>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507"/>
              <w:rPr>
                <w:sz w:val="22"/>
              </w:rPr>
            </w:pPr>
            <w:r>
              <w:rPr>
                <w:spacing w:val="-10"/>
                <w:w w:val="105"/>
                <w:sz w:val="22"/>
              </w:rPr>
              <w:t>5</w:t>
            </w:r>
          </w:p>
        </w:tc>
        <w:tc>
          <w:tcPr>
            <w:tcW w:w="2125" w:type="dxa"/>
          </w:tcPr>
          <w:p>
            <w:pPr>
              <w:pStyle w:val="TableParagraph"/>
              <w:spacing w:before="53"/>
              <w:ind w:left="165" w:right="57"/>
              <w:jc w:val="center"/>
              <w:rPr>
                <w:sz w:val="22"/>
                <w:szCs w:val="22"/>
              </w:rPr>
            </w:pPr>
            <w:r>
              <w:rPr>
                <w:spacing w:val="-2"/>
                <w:sz w:val="22"/>
                <w:szCs w:val="22"/>
              </w:rPr>
              <w:t>Փաստաթղթային</w:t>
            </w:r>
          </w:p>
        </w:tc>
        <w:tc>
          <w:tcPr>
            <w:tcW w:w="1604" w:type="dxa"/>
          </w:tcPr>
          <w:p>
            <w:pPr>
              <w:pStyle w:val="TableParagraph"/>
              <w:rPr>
                <w:rFonts w:ascii="Times New Roman"/>
                <w:sz w:val="22"/>
              </w:rPr>
            </w:pPr>
          </w:p>
        </w:tc>
      </w:tr>
      <w:tr>
        <w:trPr>
          <w:trHeight w:val="2874" w:hRule="atLeast"/>
        </w:trPr>
        <w:tc>
          <w:tcPr>
            <w:tcW w:w="598" w:type="dxa"/>
          </w:tcPr>
          <w:p>
            <w:pPr>
              <w:pStyle w:val="TableParagraph"/>
              <w:spacing w:before="53"/>
              <w:jc w:val="center"/>
              <w:rPr>
                <w:sz w:val="22"/>
              </w:rPr>
            </w:pPr>
            <w:r>
              <w:rPr>
                <w:spacing w:val="-5"/>
                <w:w w:val="105"/>
                <w:sz w:val="22"/>
              </w:rPr>
              <w:t>2)</w:t>
            </w:r>
          </w:p>
        </w:tc>
        <w:tc>
          <w:tcPr>
            <w:tcW w:w="4791" w:type="dxa"/>
          </w:tcPr>
          <w:p>
            <w:pPr>
              <w:pStyle w:val="TableParagraph"/>
              <w:spacing w:line="331" w:lineRule="auto" w:before="51"/>
              <w:ind w:left="117"/>
              <w:rPr>
                <w:sz w:val="22"/>
                <w:szCs w:val="22"/>
              </w:rPr>
            </w:pPr>
            <w:r>
              <w:rPr>
                <w:w w:val="105"/>
                <w:sz w:val="22"/>
                <w:szCs w:val="22"/>
              </w:rPr>
              <w:t>Միջին բուժաշխատող (բուժքույր, լաբորանտ, ֆելդշեր, բուժակ), վերջին 5 </w:t>
            </w:r>
            <w:r>
              <w:rPr>
                <w:spacing w:val="-2"/>
                <w:w w:val="105"/>
                <w:sz w:val="22"/>
                <w:szCs w:val="22"/>
              </w:rPr>
              <w:t>տարվա</w:t>
            </w:r>
            <w:r>
              <w:rPr>
                <w:spacing w:val="-11"/>
                <w:w w:val="105"/>
                <w:sz w:val="22"/>
                <w:szCs w:val="22"/>
              </w:rPr>
              <w:t> </w:t>
            </w:r>
            <w:r>
              <w:rPr>
                <w:spacing w:val="-2"/>
                <w:w w:val="105"/>
                <w:sz w:val="22"/>
                <w:szCs w:val="22"/>
              </w:rPr>
              <w:t>ընթացքում</w:t>
            </w:r>
            <w:r>
              <w:rPr>
                <w:spacing w:val="-11"/>
                <w:w w:val="105"/>
                <w:sz w:val="22"/>
                <w:szCs w:val="22"/>
              </w:rPr>
              <w:t> </w:t>
            </w:r>
            <w:r>
              <w:rPr>
                <w:spacing w:val="-2"/>
                <w:w w:val="105"/>
                <w:sz w:val="22"/>
                <w:szCs w:val="22"/>
              </w:rPr>
              <w:t>վերապատրաստման </w:t>
            </w:r>
            <w:r>
              <w:rPr>
                <w:w w:val="105"/>
                <w:sz w:val="22"/>
                <w:szCs w:val="22"/>
              </w:rPr>
              <w:t>կամ</w:t>
            </w:r>
            <w:r>
              <w:rPr>
                <w:spacing w:val="-6"/>
                <w:w w:val="105"/>
                <w:sz w:val="22"/>
                <w:szCs w:val="22"/>
              </w:rPr>
              <w:t> </w:t>
            </w:r>
            <w:r>
              <w:rPr>
                <w:w w:val="105"/>
                <w:sz w:val="22"/>
                <w:szCs w:val="22"/>
              </w:rPr>
              <w:t>Հայաստանի</w:t>
            </w:r>
            <w:r>
              <w:rPr>
                <w:spacing w:val="-9"/>
                <w:w w:val="105"/>
                <w:sz w:val="22"/>
                <w:szCs w:val="22"/>
              </w:rPr>
              <w:t> </w:t>
            </w:r>
            <w:r>
              <w:rPr>
                <w:w w:val="105"/>
                <w:sz w:val="22"/>
                <w:szCs w:val="22"/>
              </w:rPr>
              <w:t>Հանրապետության օրենքով սահմանված դեպքերում և ժամկետներում շարունակական</w:t>
            </w:r>
          </w:p>
          <w:p>
            <w:pPr>
              <w:pStyle w:val="TableParagraph"/>
              <w:spacing w:line="278" w:lineRule="auto" w:before="5"/>
              <w:ind w:left="117"/>
              <w:rPr>
                <w:sz w:val="22"/>
                <w:szCs w:val="22"/>
              </w:rPr>
            </w:pPr>
            <w:r>
              <w:rPr>
                <w:spacing w:val="-2"/>
                <w:w w:val="105"/>
                <w:sz w:val="22"/>
                <w:szCs w:val="22"/>
              </w:rPr>
              <w:t>մասնագիտական</w:t>
            </w:r>
            <w:r>
              <w:rPr>
                <w:spacing w:val="-8"/>
                <w:w w:val="105"/>
                <w:sz w:val="22"/>
                <w:szCs w:val="22"/>
              </w:rPr>
              <w:t> </w:t>
            </w:r>
            <w:r>
              <w:rPr>
                <w:spacing w:val="-2"/>
                <w:w w:val="105"/>
                <w:sz w:val="22"/>
                <w:szCs w:val="22"/>
              </w:rPr>
              <w:t>զարգացման </w:t>
            </w:r>
            <w:r>
              <w:rPr>
                <w:w w:val="105"/>
                <w:sz w:val="22"/>
                <w:szCs w:val="22"/>
              </w:rPr>
              <w:t>հավաստագրի առկայությամբ</w:t>
            </w:r>
          </w:p>
        </w:tc>
        <w:tc>
          <w:tcPr>
            <w:tcW w:w="2965" w:type="dxa"/>
          </w:tcPr>
          <w:p>
            <w:pPr>
              <w:pStyle w:val="TableParagraph"/>
              <w:spacing w:line="331" w:lineRule="auto" w:before="51"/>
              <w:ind w:left="241" w:right="215"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5"/>
              <w:ind w:left="20"/>
              <w:jc w:val="center"/>
              <w:rPr>
                <w:sz w:val="22"/>
                <w:szCs w:val="22"/>
              </w:rPr>
            </w:pPr>
            <w:r>
              <w:rPr>
                <w:sz w:val="22"/>
                <w:szCs w:val="22"/>
              </w:rPr>
              <w:t>հավելված</w:t>
            </w:r>
            <w:r>
              <w:rPr>
                <w:spacing w:val="7"/>
                <w:sz w:val="22"/>
                <w:szCs w:val="22"/>
              </w:rPr>
              <w:t> </w:t>
            </w:r>
            <w:r>
              <w:rPr>
                <w:sz w:val="22"/>
                <w:szCs w:val="22"/>
              </w:rPr>
              <w:t>N</w:t>
            </w:r>
            <w:r>
              <w:rPr>
                <w:spacing w:val="2"/>
                <w:sz w:val="22"/>
                <w:szCs w:val="22"/>
              </w:rPr>
              <w:t> </w:t>
            </w:r>
            <w:r>
              <w:rPr>
                <w:sz w:val="22"/>
                <w:szCs w:val="22"/>
              </w:rPr>
              <w:t>12,</w:t>
            </w:r>
            <w:r>
              <w:rPr>
                <w:spacing w:val="5"/>
                <w:sz w:val="22"/>
                <w:szCs w:val="22"/>
              </w:rPr>
              <w:t> </w:t>
            </w:r>
            <w:r>
              <w:rPr>
                <w:sz w:val="22"/>
                <w:szCs w:val="22"/>
              </w:rPr>
              <w:t>կետ</w:t>
            </w:r>
            <w:r>
              <w:rPr>
                <w:spacing w:val="7"/>
                <w:sz w:val="22"/>
                <w:szCs w:val="22"/>
              </w:rPr>
              <w:t> </w:t>
            </w:r>
            <w:r>
              <w:rPr>
                <w:spacing w:val="-4"/>
                <w:sz w:val="22"/>
                <w:szCs w:val="22"/>
              </w:rPr>
              <w:t>1.49,</w:t>
            </w:r>
          </w:p>
          <w:p>
            <w:pPr>
              <w:pStyle w:val="TableParagraph"/>
              <w:spacing w:before="121"/>
              <w:ind w:left="19"/>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459"/>
              <w:rPr>
                <w:sz w:val="22"/>
              </w:rPr>
            </w:pPr>
            <w:r>
              <w:rPr>
                <w:spacing w:val="-10"/>
                <w:w w:val="110"/>
                <w:sz w:val="22"/>
              </w:rPr>
              <w:t>3</w:t>
            </w:r>
          </w:p>
        </w:tc>
        <w:tc>
          <w:tcPr>
            <w:tcW w:w="2125" w:type="dxa"/>
          </w:tcPr>
          <w:p>
            <w:pPr>
              <w:pStyle w:val="TableParagraph"/>
              <w:spacing w:before="51"/>
              <w:ind w:left="16"/>
              <w:jc w:val="center"/>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2433" w:hRule="atLeast"/>
        </w:trPr>
        <w:tc>
          <w:tcPr>
            <w:tcW w:w="598" w:type="dxa"/>
          </w:tcPr>
          <w:p>
            <w:pPr>
              <w:pStyle w:val="TableParagraph"/>
              <w:spacing w:before="50"/>
              <w:ind w:right="2"/>
              <w:jc w:val="center"/>
              <w:rPr>
                <w:rFonts w:ascii="Arial"/>
                <w:b/>
                <w:sz w:val="22"/>
              </w:rPr>
            </w:pPr>
            <w:r>
              <w:rPr>
                <w:rFonts w:ascii="Arial"/>
                <w:b/>
                <w:spacing w:val="-5"/>
                <w:w w:val="110"/>
                <w:sz w:val="22"/>
              </w:rPr>
              <w:t>30.</w:t>
            </w:r>
          </w:p>
        </w:tc>
        <w:tc>
          <w:tcPr>
            <w:tcW w:w="4791" w:type="dxa"/>
          </w:tcPr>
          <w:p>
            <w:pPr>
              <w:pStyle w:val="TableParagraph"/>
              <w:spacing w:line="331" w:lineRule="auto" w:before="51"/>
              <w:ind w:left="117" w:right="579"/>
              <w:rPr>
                <w:sz w:val="22"/>
                <w:szCs w:val="22"/>
              </w:rPr>
            </w:pPr>
            <w:r>
              <w:rPr>
                <w:sz w:val="22"/>
                <w:szCs w:val="22"/>
              </w:rPr>
              <w:t>Մանրէաբանական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3"/>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6"/>
              <w:ind w:left="20"/>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257" w:right="242"/>
              <w:jc w:val="center"/>
              <w:rPr>
                <w:sz w:val="22"/>
              </w:rPr>
            </w:pPr>
            <w:r>
              <w:rPr>
                <w:spacing w:val="-10"/>
                <w:sz w:val="22"/>
              </w:rPr>
              <w:t>2</w:t>
            </w:r>
          </w:p>
        </w:tc>
        <w:tc>
          <w:tcPr>
            <w:tcW w:w="2125" w:type="dxa"/>
          </w:tcPr>
          <w:p>
            <w:pPr>
              <w:pStyle w:val="TableParagraph"/>
              <w:spacing w:before="51"/>
              <w:ind w:left="1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435" w:hRule="atLeast"/>
        </w:trPr>
        <w:tc>
          <w:tcPr>
            <w:tcW w:w="598" w:type="dxa"/>
          </w:tcPr>
          <w:p>
            <w:pPr>
              <w:pStyle w:val="TableParagraph"/>
              <w:spacing w:before="50"/>
              <w:ind w:right="2"/>
              <w:jc w:val="center"/>
              <w:rPr>
                <w:rFonts w:ascii="Arial"/>
                <w:b/>
                <w:sz w:val="22"/>
              </w:rPr>
            </w:pPr>
            <w:r>
              <w:rPr>
                <w:rFonts w:ascii="Arial"/>
                <w:b/>
                <w:spacing w:val="-5"/>
                <w:sz w:val="22"/>
              </w:rPr>
              <w:t>31.</w:t>
            </w:r>
          </w:p>
        </w:tc>
        <w:tc>
          <w:tcPr>
            <w:tcW w:w="4791" w:type="dxa"/>
          </w:tcPr>
          <w:p>
            <w:pPr>
              <w:pStyle w:val="TableParagraph"/>
              <w:spacing w:line="333" w:lineRule="auto" w:before="51"/>
              <w:ind w:left="117"/>
              <w:rPr>
                <w:sz w:val="22"/>
                <w:szCs w:val="22"/>
              </w:rPr>
            </w:pPr>
            <w:r>
              <w:rPr>
                <w:sz w:val="22"/>
                <w:szCs w:val="22"/>
              </w:rPr>
              <w:t>Մանրէաբանական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333"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line="242" w:lineRule="exact"/>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7"/>
              <w:ind w:left="21"/>
              <w:jc w:val="center"/>
              <w:rPr>
                <w:sz w:val="22"/>
                <w:szCs w:val="22"/>
              </w:rPr>
            </w:pPr>
            <w:r>
              <w:rPr>
                <w:sz w:val="22"/>
                <w:szCs w:val="22"/>
              </w:rPr>
              <w:t>գլխի</w:t>
            </w:r>
            <w:r>
              <w:rPr>
                <w:spacing w:val="8"/>
                <w:sz w:val="22"/>
                <w:szCs w:val="22"/>
              </w:rPr>
              <w:t> </w:t>
            </w:r>
            <w:r>
              <w:rPr>
                <w:sz w:val="22"/>
                <w:szCs w:val="22"/>
              </w:rPr>
              <w:t>5-րդ</w:t>
            </w:r>
            <w:r>
              <w:rPr>
                <w:spacing w:val="4"/>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1"/>
              <w:ind w:left="257" w:right="242"/>
              <w:jc w:val="center"/>
              <w:rPr>
                <w:sz w:val="22"/>
              </w:rPr>
            </w:pPr>
            <w:r>
              <w:rPr>
                <w:spacing w:val="-10"/>
                <w:sz w:val="22"/>
              </w:rPr>
              <w:t>2</w:t>
            </w:r>
          </w:p>
        </w:tc>
        <w:tc>
          <w:tcPr>
            <w:tcW w:w="2125" w:type="dxa"/>
          </w:tcPr>
          <w:p>
            <w:pPr>
              <w:pStyle w:val="TableParagraph"/>
              <w:spacing w:before="51"/>
              <w:ind w:left="19"/>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898" w:hRule="atLeast"/>
        </w:trPr>
        <w:tc>
          <w:tcPr>
            <w:tcW w:w="598" w:type="dxa"/>
          </w:tcPr>
          <w:p>
            <w:pPr>
              <w:pStyle w:val="TableParagraph"/>
              <w:spacing w:before="50"/>
              <w:ind w:right="3"/>
              <w:jc w:val="center"/>
              <w:rPr>
                <w:rFonts w:ascii="Arial"/>
                <w:b/>
                <w:sz w:val="22"/>
              </w:rPr>
            </w:pPr>
            <w:r>
              <w:rPr>
                <w:rFonts w:ascii="Arial"/>
                <w:b/>
                <w:spacing w:val="-5"/>
                <w:w w:val="105"/>
                <w:sz w:val="22"/>
              </w:rPr>
              <w:t>32.</w:t>
            </w:r>
          </w:p>
        </w:tc>
        <w:tc>
          <w:tcPr>
            <w:tcW w:w="4791" w:type="dxa"/>
          </w:tcPr>
          <w:p>
            <w:pPr>
              <w:pStyle w:val="TableParagraph"/>
              <w:spacing w:line="328" w:lineRule="auto" w:before="53"/>
              <w:ind w:left="117"/>
              <w:rPr>
                <w:rFonts w:ascii="Arial" w:hAnsi="Arial" w:cs="Arial" w:eastAsia="Arial"/>
                <w:b/>
                <w:bCs/>
                <w:sz w:val="18"/>
                <w:szCs w:val="18"/>
              </w:rPr>
            </w:pPr>
            <w:r>
              <w:rPr>
                <w:spacing w:val="-2"/>
                <w:sz w:val="22"/>
                <w:szCs w:val="22"/>
              </w:rPr>
              <w:t>Վիրուսաբանական</w:t>
            </w:r>
            <w:r>
              <w:rPr>
                <w:spacing w:val="-12"/>
                <w:sz w:val="22"/>
                <w:szCs w:val="22"/>
              </w:rPr>
              <w:t> </w:t>
            </w:r>
            <w:r>
              <w:rPr>
                <w:spacing w:val="-2"/>
                <w:sz w:val="22"/>
                <w:szCs w:val="22"/>
              </w:rPr>
              <w:t>լաբորատորիայում</w:t>
            </w:r>
            <w:r>
              <w:rPr>
                <w:spacing w:val="-12"/>
                <w:sz w:val="22"/>
                <w:szCs w:val="22"/>
              </w:rPr>
              <w:t> </w:t>
            </w:r>
            <w:r>
              <w:rPr>
                <w:spacing w:val="-2"/>
                <w:sz w:val="22"/>
                <w:szCs w:val="22"/>
              </w:rPr>
              <w:t>առկա </w:t>
            </w:r>
            <w:r>
              <w:rPr>
                <w:sz w:val="22"/>
                <w:szCs w:val="22"/>
              </w:rPr>
              <w:t>են</w:t>
            </w:r>
            <w:r>
              <w:rPr>
                <w:spacing w:val="-8"/>
                <w:sz w:val="22"/>
                <w:szCs w:val="22"/>
              </w:rPr>
              <w:t> </w:t>
            </w:r>
            <w:r>
              <w:rPr>
                <w:sz w:val="22"/>
                <w:szCs w:val="22"/>
              </w:rPr>
              <w:t>հետևյալ</w:t>
            </w:r>
            <w:r>
              <w:rPr>
                <w:spacing w:val="-6"/>
                <w:sz w:val="22"/>
                <w:szCs w:val="22"/>
              </w:rPr>
              <w:t> </w:t>
            </w:r>
            <w:r>
              <w:rPr>
                <w:sz w:val="22"/>
                <w:szCs w:val="22"/>
              </w:rPr>
              <w:t>սարքավորումները</w:t>
            </w:r>
            <w:r>
              <w:rPr>
                <w:spacing w:val="-8"/>
                <w:sz w:val="22"/>
                <w:szCs w:val="22"/>
              </w:rPr>
              <w:t> </w:t>
            </w:r>
            <w:r>
              <w:rPr>
                <w:sz w:val="22"/>
                <w:szCs w:val="22"/>
              </w:rPr>
              <w:t>և</w:t>
            </w:r>
            <w:r>
              <w:rPr>
                <w:spacing w:val="-8"/>
                <w:sz w:val="22"/>
                <w:szCs w:val="22"/>
              </w:rPr>
              <w:t> </w:t>
            </w:r>
            <w:r>
              <w:rPr>
                <w:sz w:val="22"/>
                <w:szCs w:val="22"/>
              </w:rPr>
              <w:t>բժշկական գործիքները</w:t>
            </w:r>
            <w:r>
              <w:rPr>
                <w:rFonts w:ascii="Times New Roman" w:hAnsi="Times New Roman" w:cs="Times New Roman" w:eastAsia="Times New Roman"/>
                <w:i/>
                <w:iCs/>
                <w:sz w:val="22"/>
                <w:szCs w:val="22"/>
              </w:rPr>
              <w:t>․</w:t>
            </w:r>
            <w:r>
              <w:rPr>
                <w:rFonts w:ascii="Arial" w:hAnsi="Arial" w:cs="Arial" w:eastAsia="Arial"/>
                <w:b/>
                <w:bCs/>
                <w:sz w:val="28"/>
                <w:szCs w:val="28"/>
              </w:rPr>
              <w:t>** </w:t>
            </w:r>
            <w:r>
              <w:rPr>
                <w:rFonts w:ascii="Arial" w:hAnsi="Arial" w:cs="Arial" w:eastAsia="Arial"/>
                <w:b/>
                <w:bCs/>
                <w:sz w:val="18"/>
                <w:szCs w:val="18"/>
              </w:rPr>
              <w:t>Նշում 2*</w:t>
            </w:r>
          </w:p>
        </w:tc>
        <w:tc>
          <w:tcPr>
            <w:tcW w:w="2965" w:type="dxa"/>
          </w:tcPr>
          <w:p>
            <w:pPr>
              <w:pStyle w:val="TableParagraph"/>
              <w:spacing w:line="331" w:lineRule="auto" w:before="51"/>
              <w:ind w:left="241" w:right="215"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8"/>
              <w:ind w:left="19"/>
              <w:jc w:val="center"/>
              <w:rPr>
                <w:sz w:val="22"/>
                <w:szCs w:val="22"/>
              </w:rPr>
            </w:pPr>
            <w:r>
              <w:rPr>
                <w:w w:val="105"/>
                <w:sz w:val="22"/>
                <w:szCs w:val="22"/>
              </w:rPr>
              <w:t>հավելված</w:t>
            </w:r>
            <w:r>
              <w:rPr>
                <w:spacing w:val="-10"/>
                <w:w w:val="105"/>
                <w:sz w:val="22"/>
                <w:szCs w:val="22"/>
              </w:rPr>
              <w:t> </w:t>
            </w:r>
            <w:r>
              <w:rPr>
                <w:w w:val="105"/>
                <w:sz w:val="22"/>
                <w:szCs w:val="22"/>
              </w:rPr>
              <w:t>N</w:t>
            </w:r>
            <w:r>
              <w:rPr>
                <w:spacing w:val="-9"/>
                <w:w w:val="105"/>
                <w:sz w:val="22"/>
                <w:szCs w:val="22"/>
              </w:rPr>
              <w:t> </w:t>
            </w:r>
            <w:r>
              <w:rPr>
                <w:w w:val="105"/>
                <w:sz w:val="22"/>
                <w:szCs w:val="22"/>
              </w:rPr>
              <w:t>12,</w:t>
            </w:r>
            <w:r>
              <w:rPr>
                <w:spacing w:val="-10"/>
                <w:w w:val="105"/>
                <w:sz w:val="22"/>
                <w:szCs w:val="22"/>
              </w:rPr>
              <w:t> </w:t>
            </w:r>
            <w:r>
              <w:rPr>
                <w:w w:val="105"/>
                <w:sz w:val="22"/>
                <w:szCs w:val="22"/>
              </w:rPr>
              <w:t>կետ</w:t>
            </w:r>
            <w:r>
              <w:rPr>
                <w:spacing w:val="-10"/>
                <w:w w:val="105"/>
                <w:sz w:val="22"/>
                <w:szCs w:val="22"/>
              </w:rPr>
              <w:t> </w:t>
            </w:r>
            <w:r>
              <w:rPr>
                <w:spacing w:val="-4"/>
                <w:w w:val="105"/>
                <w:sz w:val="22"/>
                <w:szCs w:val="22"/>
              </w:rPr>
              <w:t>1.50</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04" w:type="dxa"/>
            <w:shd w:val="clear" w:color="auto" w:fill="BFBFBF"/>
          </w:tcPr>
          <w:p>
            <w:pPr>
              <w:pStyle w:val="TableParagraph"/>
              <w:rPr>
                <w:rFonts w:ascii="Times New Roman"/>
                <w:sz w:val="22"/>
              </w:rPr>
            </w:pPr>
          </w:p>
        </w:tc>
      </w:tr>
      <w:tr>
        <w:trPr>
          <w:trHeight w:val="935" w:hRule="atLeast"/>
        </w:trPr>
        <w:tc>
          <w:tcPr>
            <w:tcW w:w="598" w:type="dxa"/>
          </w:tcPr>
          <w:p>
            <w:pPr>
              <w:pStyle w:val="TableParagraph"/>
              <w:spacing w:before="53"/>
              <w:ind w:left="24" w:right="94"/>
              <w:jc w:val="center"/>
              <w:rPr>
                <w:sz w:val="22"/>
              </w:rPr>
            </w:pPr>
            <w:r>
              <w:rPr>
                <w:spacing w:val="-5"/>
                <w:w w:val="95"/>
                <w:sz w:val="22"/>
              </w:rPr>
              <w:t>1)</w:t>
            </w:r>
          </w:p>
        </w:tc>
        <w:tc>
          <w:tcPr>
            <w:tcW w:w="4791" w:type="dxa"/>
          </w:tcPr>
          <w:p>
            <w:pPr>
              <w:pStyle w:val="TableParagraph"/>
              <w:spacing w:before="56"/>
              <w:ind w:left="117"/>
              <w:rPr>
                <w:sz w:val="22"/>
                <w:szCs w:val="22"/>
              </w:rPr>
            </w:pPr>
            <w:r>
              <w:rPr>
                <w:spacing w:val="-2"/>
                <w:w w:val="105"/>
                <w:sz w:val="22"/>
                <w:szCs w:val="22"/>
              </w:rPr>
              <w:t>Կենսանվտանգության</w:t>
            </w:r>
            <w:r>
              <w:rPr>
                <w:spacing w:val="-4"/>
                <w:w w:val="105"/>
                <w:sz w:val="22"/>
                <w:szCs w:val="22"/>
              </w:rPr>
              <w:t> </w:t>
            </w:r>
            <w:r>
              <w:rPr>
                <w:spacing w:val="-2"/>
                <w:w w:val="105"/>
                <w:sz w:val="22"/>
                <w:szCs w:val="22"/>
              </w:rPr>
              <w:t>պահարան</w:t>
            </w:r>
            <w:r>
              <w:rPr>
                <w:spacing w:val="-3"/>
                <w:w w:val="105"/>
                <w:sz w:val="22"/>
                <w:szCs w:val="22"/>
              </w:rPr>
              <w:t> </w:t>
            </w:r>
            <w:r>
              <w:rPr>
                <w:spacing w:val="-2"/>
                <w:w w:val="105"/>
                <w:sz w:val="22"/>
                <w:szCs w:val="22"/>
              </w:rPr>
              <w:t>II</w:t>
            </w:r>
            <w:r>
              <w:rPr>
                <w:spacing w:val="-1"/>
                <w:w w:val="105"/>
                <w:sz w:val="22"/>
                <w:szCs w:val="22"/>
              </w:rPr>
              <w:t> </w:t>
            </w:r>
            <w:r>
              <w:rPr>
                <w:spacing w:val="-4"/>
                <w:w w:val="105"/>
                <w:sz w:val="22"/>
                <w:szCs w:val="22"/>
              </w:rPr>
              <w:t>դասի՝</w:t>
            </w:r>
          </w:p>
          <w:p>
            <w:pPr>
              <w:pStyle w:val="TableParagraph"/>
              <w:spacing w:line="290" w:lineRule="atLeast" w:before="30"/>
              <w:ind w:left="117"/>
              <w:rPr>
                <w:sz w:val="22"/>
                <w:szCs w:val="22"/>
              </w:rPr>
            </w:pPr>
            <w:r>
              <w:rPr>
                <w:sz w:val="22"/>
                <w:szCs w:val="22"/>
              </w:rPr>
              <w:t>հյուսվածքային կուլտուրաների հետ աշխատանքի 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938" w:hRule="atLeast"/>
        </w:trPr>
        <w:tc>
          <w:tcPr>
            <w:tcW w:w="598" w:type="dxa"/>
          </w:tcPr>
          <w:p>
            <w:pPr>
              <w:pStyle w:val="TableParagraph"/>
              <w:spacing w:before="54"/>
              <w:ind w:left="24" w:right="91"/>
              <w:jc w:val="center"/>
              <w:rPr>
                <w:sz w:val="22"/>
              </w:rPr>
            </w:pPr>
            <w:r>
              <w:rPr>
                <w:spacing w:val="-5"/>
                <w:w w:val="105"/>
                <w:sz w:val="22"/>
              </w:rPr>
              <w:t>2)</w:t>
            </w:r>
          </w:p>
        </w:tc>
        <w:tc>
          <w:tcPr>
            <w:tcW w:w="4791" w:type="dxa"/>
          </w:tcPr>
          <w:p>
            <w:pPr>
              <w:pStyle w:val="TableParagraph"/>
              <w:spacing w:before="51"/>
              <w:ind w:left="176"/>
              <w:rPr>
                <w:sz w:val="22"/>
                <w:szCs w:val="22"/>
              </w:rPr>
            </w:pPr>
            <w:r>
              <w:rPr>
                <w:sz w:val="22"/>
                <w:szCs w:val="22"/>
              </w:rPr>
              <w:t>Կենսանվտանգության</w:t>
            </w:r>
            <w:r>
              <w:rPr>
                <w:spacing w:val="52"/>
                <w:sz w:val="22"/>
                <w:szCs w:val="22"/>
              </w:rPr>
              <w:t> </w:t>
            </w:r>
            <w:r>
              <w:rPr>
                <w:sz w:val="22"/>
                <w:szCs w:val="22"/>
              </w:rPr>
              <w:t>պահարան</w:t>
            </w:r>
            <w:r>
              <w:rPr>
                <w:spacing w:val="52"/>
                <w:sz w:val="22"/>
                <w:szCs w:val="22"/>
              </w:rPr>
              <w:t> </w:t>
            </w:r>
            <w:r>
              <w:rPr>
                <w:spacing w:val="-5"/>
                <w:sz w:val="22"/>
                <w:szCs w:val="22"/>
              </w:rPr>
              <w:t>II</w:t>
            </w:r>
          </w:p>
          <w:p>
            <w:pPr>
              <w:pStyle w:val="TableParagraph"/>
              <w:spacing w:line="290" w:lineRule="atLeast" w:before="38"/>
              <w:ind w:left="117" w:right="148"/>
              <w:rPr>
                <w:sz w:val="22"/>
                <w:szCs w:val="22"/>
              </w:rPr>
            </w:pPr>
            <w:r>
              <w:rPr>
                <w:spacing w:val="-2"/>
                <w:w w:val="105"/>
                <w:sz w:val="22"/>
                <w:szCs w:val="22"/>
              </w:rPr>
              <w:t>դասի՝</w:t>
            </w:r>
            <w:r>
              <w:rPr>
                <w:spacing w:val="-7"/>
                <w:w w:val="105"/>
                <w:sz w:val="22"/>
                <w:szCs w:val="22"/>
              </w:rPr>
              <w:t> </w:t>
            </w:r>
            <w:r>
              <w:rPr>
                <w:spacing w:val="-2"/>
                <w:w w:val="105"/>
                <w:sz w:val="22"/>
                <w:szCs w:val="22"/>
              </w:rPr>
              <w:t>վիրուսների</w:t>
            </w:r>
            <w:r>
              <w:rPr>
                <w:spacing w:val="-10"/>
                <w:w w:val="105"/>
                <w:sz w:val="22"/>
                <w:szCs w:val="22"/>
              </w:rPr>
              <w:t> </w:t>
            </w:r>
            <w:r>
              <w:rPr>
                <w:spacing w:val="-2"/>
                <w:w w:val="105"/>
                <w:sz w:val="22"/>
                <w:szCs w:val="22"/>
              </w:rPr>
              <w:t>հետ</w:t>
            </w:r>
            <w:r>
              <w:rPr>
                <w:spacing w:val="-7"/>
                <w:w w:val="105"/>
                <w:sz w:val="22"/>
                <w:szCs w:val="22"/>
              </w:rPr>
              <w:t> </w:t>
            </w:r>
            <w:r>
              <w:rPr>
                <w:spacing w:val="-2"/>
                <w:w w:val="105"/>
                <w:sz w:val="22"/>
                <w:szCs w:val="22"/>
              </w:rPr>
              <w:t>աշխատանքի 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before="1"/>
              <w:ind w:left="24" w:right="89"/>
              <w:jc w:val="center"/>
              <w:rPr>
                <w:sz w:val="22"/>
              </w:rPr>
            </w:pPr>
            <w:r>
              <w:rPr>
                <w:spacing w:val="-5"/>
                <w:w w:val="110"/>
                <w:sz w:val="22"/>
              </w:rPr>
              <w:t>3)</w:t>
            </w:r>
          </w:p>
        </w:tc>
        <w:tc>
          <w:tcPr>
            <w:tcW w:w="4791" w:type="dxa"/>
          </w:tcPr>
          <w:p>
            <w:pPr>
              <w:pStyle w:val="TableParagraph"/>
              <w:spacing w:before="1"/>
              <w:ind w:left="117"/>
              <w:rPr>
                <w:sz w:val="22"/>
                <w:szCs w:val="22"/>
              </w:rPr>
            </w:pPr>
            <w:r>
              <w:rPr>
                <w:w w:val="105"/>
                <w:sz w:val="22"/>
                <w:szCs w:val="22"/>
              </w:rPr>
              <w:t>Ինվերտացնող</w:t>
            </w:r>
            <w:r>
              <w:rPr>
                <w:spacing w:val="-13"/>
                <w:w w:val="105"/>
                <w:sz w:val="22"/>
                <w:szCs w:val="22"/>
              </w:rPr>
              <w:t> </w:t>
            </w:r>
            <w:r>
              <w:rPr>
                <w:spacing w:val="-2"/>
                <w:w w:val="105"/>
                <w:sz w:val="22"/>
                <w:szCs w:val="22"/>
              </w:rPr>
              <w:t>մանրադիտակ</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before="1"/>
              <w:ind w:left="24" w:right="93"/>
              <w:jc w:val="center"/>
              <w:rPr>
                <w:sz w:val="22"/>
              </w:rPr>
            </w:pPr>
            <w:r>
              <w:rPr>
                <w:spacing w:val="-5"/>
                <w:sz w:val="22"/>
              </w:rPr>
              <w:t>4)</w:t>
            </w:r>
          </w:p>
        </w:tc>
        <w:tc>
          <w:tcPr>
            <w:tcW w:w="4791" w:type="dxa"/>
          </w:tcPr>
          <w:p>
            <w:pPr>
              <w:pStyle w:val="TableParagraph"/>
              <w:spacing w:before="1"/>
              <w:ind w:left="176"/>
              <w:rPr>
                <w:sz w:val="22"/>
                <w:szCs w:val="22"/>
              </w:rPr>
            </w:pPr>
            <w:r>
              <w:rPr>
                <w:spacing w:val="-2"/>
                <w:sz w:val="22"/>
                <w:szCs w:val="22"/>
              </w:rPr>
              <w:t>Ինկուբատոր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318" w:hRule="atLeast"/>
        </w:trPr>
        <w:tc>
          <w:tcPr>
            <w:tcW w:w="598" w:type="dxa"/>
          </w:tcPr>
          <w:p>
            <w:pPr>
              <w:pStyle w:val="TableParagraph"/>
              <w:spacing w:before="1"/>
              <w:ind w:left="24" w:right="89"/>
              <w:jc w:val="center"/>
              <w:rPr>
                <w:sz w:val="22"/>
              </w:rPr>
            </w:pPr>
            <w:r>
              <w:rPr>
                <w:spacing w:val="-5"/>
                <w:w w:val="110"/>
                <w:sz w:val="22"/>
              </w:rPr>
              <w:t>5)</w:t>
            </w:r>
          </w:p>
        </w:tc>
        <w:tc>
          <w:tcPr>
            <w:tcW w:w="4791" w:type="dxa"/>
          </w:tcPr>
          <w:p>
            <w:pPr>
              <w:pStyle w:val="TableParagraph"/>
              <w:spacing w:before="1"/>
              <w:ind w:left="117"/>
              <w:rPr>
                <w:sz w:val="22"/>
                <w:szCs w:val="22"/>
              </w:rPr>
            </w:pPr>
            <w:r>
              <w:rPr>
                <w:sz w:val="22"/>
                <w:szCs w:val="22"/>
              </w:rPr>
              <w:t>Ինկուբատոր</w:t>
            </w:r>
            <w:r>
              <w:rPr>
                <w:spacing w:val="16"/>
                <w:sz w:val="22"/>
                <w:szCs w:val="22"/>
              </w:rPr>
              <w:t> </w:t>
            </w:r>
            <w:r>
              <w:rPr>
                <w:sz w:val="22"/>
                <w:szCs w:val="22"/>
              </w:rPr>
              <w:t>CO2-ի</w:t>
            </w:r>
            <w:r>
              <w:rPr>
                <w:spacing w:val="15"/>
                <w:sz w:val="22"/>
                <w:szCs w:val="22"/>
              </w:rPr>
              <w:t> </w:t>
            </w:r>
            <w:r>
              <w:rPr>
                <w:spacing w:val="-2"/>
                <w:sz w:val="22"/>
                <w:szCs w:val="22"/>
              </w:rPr>
              <w:t>մատակարարմամբ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614" w:hRule="atLeast"/>
        </w:trPr>
        <w:tc>
          <w:tcPr>
            <w:tcW w:w="598" w:type="dxa"/>
          </w:tcPr>
          <w:p>
            <w:pPr>
              <w:pStyle w:val="TableParagraph"/>
              <w:spacing w:before="54"/>
              <w:ind w:left="24" w:right="91"/>
              <w:jc w:val="center"/>
              <w:rPr>
                <w:sz w:val="22"/>
              </w:rPr>
            </w:pPr>
            <w:r>
              <w:rPr>
                <w:spacing w:val="-5"/>
                <w:w w:val="115"/>
                <w:sz w:val="22"/>
              </w:rPr>
              <w:t>6)</w:t>
            </w:r>
          </w:p>
        </w:tc>
        <w:tc>
          <w:tcPr>
            <w:tcW w:w="4791" w:type="dxa"/>
          </w:tcPr>
          <w:p>
            <w:pPr>
              <w:pStyle w:val="TableParagraph"/>
              <w:spacing w:line="290" w:lineRule="atLeast" w:before="13"/>
              <w:ind w:left="177" w:right="177" w:hanging="1"/>
              <w:rPr>
                <w:sz w:val="22"/>
                <w:szCs w:val="22"/>
              </w:rPr>
            </w:pPr>
            <w:r>
              <w:rPr>
                <w:w w:val="105"/>
                <w:sz w:val="22"/>
                <w:szCs w:val="22"/>
              </w:rPr>
              <w:t>Ջրի</w:t>
            </w:r>
            <w:r>
              <w:rPr>
                <w:spacing w:val="-9"/>
                <w:w w:val="105"/>
                <w:sz w:val="22"/>
                <w:szCs w:val="22"/>
              </w:rPr>
              <w:t> </w:t>
            </w:r>
            <w:r>
              <w:rPr>
                <w:w w:val="105"/>
                <w:sz w:val="22"/>
                <w:szCs w:val="22"/>
              </w:rPr>
              <w:t>թորման</w:t>
            </w:r>
            <w:r>
              <w:rPr>
                <w:spacing w:val="-7"/>
                <w:w w:val="105"/>
                <w:sz w:val="22"/>
                <w:szCs w:val="22"/>
              </w:rPr>
              <w:t> </w:t>
            </w:r>
            <w:r>
              <w:rPr>
                <w:w w:val="105"/>
                <w:sz w:val="22"/>
                <w:szCs w:val="22"/>
              </w:rPr>
              <w:t>սարք</w:t>
            </w:r>
            <w:r>
              <w:rPr>
                <w:spacing w:val="-9"/>
                <w:w w:val="105"/>
                <w:sz w:val="22"/>
                <w:szCs w:val="22"/>
              </w:rPr>
              <w:t> </w:t>
            </w:r>
            <w:r>
              <w:rPr>
                <w:w w:val="105"/>
                <w:sz w:val="22"/>
                <w:szCs w:val="22"/>
              </w:rPr>
              <w:t>կամ</w:t>
            </w:r>
            <w:r>
              <w:rPr>
                <w:spacing w:val="32"/>
                <w:w w:val="105"/>
                <w:sz w:val="22"/>
                <w:szCs w:val="22"/>
              </w:rPr>
              <w:t> </w:t>
            </w:r>
            <w:r>
              <w:rPr>
                <w:w w:val="105"/>
                <w:sz w:val="22"/>
                <w:szCs w:val="22"/>
              </w:rPr>
              <w:t>դեիոնիզացնող </w:t>
            </w:r>
            <w:r>
              <w:rPr>
                <w:spacing w:val="-4"/>
                <w:w w:val="105"/>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before="1"/>
              <w:ind w:left="24" w:right="91"/>
              <w:jc w:val="center"/>
              <w:rPr>
                <w:sz w:val="22"/>
              </w:rPr>
            </w:pPr>
            <w:r>
              <w:rPr>
                <w:spacing w:val="-5"/>
                <w:w w:val="105"/>
                <w:sz w:val="22"/>
              </w:rPr>
              <w:t>7)</w:t>
            </w:r>
          </w:p>
        </w:tc>
        <w:tc>
          <w:tcPr>
            <w:tcW w:w="4791" w:type="dxa"/>
          </w:tcPr>
          <w:p>
            <w:pPr>
              <w:pStyle w:val="TableParagraph"/>
              <w:spacing w:before="1"/>
              <w:ind w:left="177"/>
              <w:rPr>
                <w:sz w:val="22"/>
                <w:szCs w:val="22"/>
              </w:rPr>
            </w:pPr>
            <w:r>
              <w:rPr>
                <w:spacing w:val="-2"/>
                <w:w w:val="110"/>
                <w:sz w:val="22"/>
                <w:szCs w:val="22"/>
              </w:rPr>
              <w:t>Սառնարան</w:t>
            </w:r>
            <w:r>
              <w:rPr>
                <w:spacing w:val="-5"/>
                <w:w w:val="110"/>
                <w:sz w:val="22"/>
                <w:szCs w:val="22"/>
              </w:rPr>
              <w:t> </w:t>
            </w:r>
            <w:r>
              <w:rPr>
                <w:spacing w:val="-2"/>
                <w:w w:val="110"/>
                <w:sz w:val="22"/>
                <w:szCs w:val="22"/>
              </w:rPr>
              <w:t>2-</w:t>
            </w:r>
            <w:r>
              <w:rPr>
                <w:spacing w:val="-5"/>
                <w:w w:val="110"/>
                <w:sz w:val="22"/>
                <w:szCs w:val="22"/>
              </w:rPr>
              <w:t>8⁰C</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before="1"/>
              <w:ind w:left="24" w:right="91"/>
              <w:jc w:val="center"/>
              <w:rPr>
                <w:sz w:val="22"/>
              </w:rPr>
            </w:pPr>
            <w:r>
              <w:rPr>
                <w:spacing w:val="-5"/>
                <w:w w:val="115"/>
                <w:sz w:val="22"/>
              </w:rPr>
              <w:t>8)</w:t>
            </w:r>
          </w:p>
        </w:tc>
        <w:tc>
          <w:tcPr>
            <w:tcW w:w="4791" w:type="dxa"/>
          </w:tcPr>
          <w:p>
            <w:pPr>
              <w:pStyle w:val="TableParagraph"/>
              <w:spacing w:before="1"/>
              <w:ind w:left="176"/>
              <w:rPr>
                <w:sz w:val="22"/>
                <w:szCs w:val="22"/>
              </w:rPr>
            </w:pPr>
            <w:r>
              <w:rPr>
                <w:spacing w:val="-2"/>
                <w:w w:val="105"/>
                <w:sz w:val="22"/>
                <w:szCs w:val="22"/>
              </w:rPr>
              <w:t>Սառցարաններ</w:t>
            </w:r>
            <w:r>
              <w:rPr>
                <w:spacing w:val="-5"/>
                <w:w w:val="105"/>
                <w:sz w:val="22"/>
                <w:szCs w:val="22"/>
              </w:rPr>
              <w:t> </w:t>
            </w:r>
            <w:r>
              <w:rPr>
                <w:spacing w:val="-2"/>
                <w:w w:val="105"/>
                <w:sz w:val="22"/>
                <w:szCs w:val="22"/>
              </w:rPr>
              <w:t>-20⁰C և</w:t>
            </w:r>
            <w:r>
              <w:rPr>
                <w:spacing w:val="-4"/>
                <w:w w:val="105"/>
                <w:sz w:val="22"/>
                <w:szCs w:val="22"/>
              </w:rPr>
              <w:t> </w:t>
            </w:r>
            <w:r>
              <w:rPr>
                <w:spacing w:val="-2"/>
                <w:w w:val="105"/>
                <w:sz w:val="22"/>
                <w:szCs w:val="22"/>
              </w:rPr>
              <w:t>-</w:t>
            </w:r>
            <w:r>
              <w:rPr>
                <w:spacing w:val="-4"/>
                <w:w w:val="105"/>
                <w:sz w:val="22"/>
                <w:szCs w:val="22"/>
              </w:rPr>
              <w:t>70⁰C</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0" w:hRule="atLeast"/>
        </w:trPr>
        <w:tc>
          <w:tcPr>
            <w:tcW w:w="598" w:type="dxa"/>
          </w:tcPr>
          <w:p>
            <w:pPr>
              <w:pStyle w:val="TableParagraph"/>
              <w:spacing w:before="53"/>
              <w:ind w:left="24" w:right="91"/>
              <w:jc w:val="center"/>
              <w:rPr>
                <w:sz w:val="22"/>
              </w:rPr>
            </w:pPr>
            <w:r>
              <w:rPr>
                <w:spacing w:val="-5"/>
                <w:w w:val="115"/>
                <w:sz w:val="22"/>
              </w:rPr>
              <w:t>9)</w:t>
            </w:r>
          </w:p>
        </w:tc>
        <w:tc>
          <w:tcPr>
            <w:tcW w:w="4791" w:type="dxa"/>
          </w:tcPr>
          <w:p>
            <w:pPr>
              <w:pStyle w:val="TableParagraph"/>
              <w:spacing w:line="280" w:lineRule="atLeast"/>
              <w:ind w:left="117" w:right="148"/>
              <w:rPr>
                <w:sz w:val="22"/>
                <w:szCs w:val="22"/>
              </w:rPr>
            </w:pPr>
            <w:r>
              <w:rPr>
                <w:sz w:val="22"/>
                <w:szCs w:val="22"/>
              </w:rPr>
              <w:t>Ցենտրիֆուգեր, այդ թվում՝ նաև </w:t>
            </w:r>
            <w:r>
              <w:rPr>
                <w:spacing w:val="-2"/>
                <w:sz w:val="22"/>
                <w:szCs w:val="22"/>
              </w:rPr>
              <w:t>սառեցումով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18" w:hRule="atLeast"/>
        </w:trPr>
        <w:tc>
          <w:tcPr>
            <w:tcW w:w="598" w:type="dxa"/>
          </w:tcPr>
          <w:p>
            <w:pPr>
              <w:pStyle w:val="TableParagraph"/>
              <w:spacing w:before="1"/>
              <w:ind w:left="24" w:right="92"/>
              <w:jc w:val="center"/>
              <w:rPr>
                <w:sz w:val="22"/>
              </w:rPr>
            </w:pPr>
            <w:r>
              <w:rPr>
                <w:spacing w:val="-5"/>
                <w:sz w:val="22"/>
              </w:rPr>
              <w:t>10)</w:t>
            </w:r>
          </w:p>
        </w:tc>
        <w:tc>
          <w:tcPr>
            <w:tcW w:w="4791" w:type="dxa"/>
          </w:tcPr>
          <w:p>
            <w:pPr>
              <w:pStyle w:val="TableParagraph"/>
              <w:spacing w:before="1"/>
              <w:ind w:left="176"/>
              <w:rPr>
                <w:sz w:val="22"/>
                <w:szCs w:val="22"/>
              </w:rPr>
            </w:pPr>
            <w:r>
              <w:rPr>
                <w:w w:val="105"/>
                <w:sz w:val="22"/>
                <w:szCs w:val="22"/>
              </w:rPr>
              <w:t>Լաբորատոր</w:t>
            </w:r>
            <w:r>
              <w:rPr>
                <w:spacing w:val="2"/>
                <w:w w:val="105"/>
                <w:sz w:val="22"/>
                <w:szCs w:val="22"/>
              </w:rPr>
              <w:t> </w:t>
            </w:r>
            <w:r>
              <w:rPr>
                <w:spacing w:val="-2"/>
                <w:w w:val="105"/>
                <w:sz w:val="22"/>
                <w:szCs w:val="22"/>
              </w:rPr>
              <w:t>կշեռք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37" w:hRule="atLeast"/>
        </w:trPr>
        <w:tc>
          <w:tcPr>
            <w:tcW w:w="598" w:type="dxa"/>
          </w:tcPr>
          <w:p>
            <w:pPr>
              <w:pStyle w:val="TableParagraph"/>
              <w:spacing w:before="56"/>
              <w:ind w:left="24" w:right="90"/>
              <w:jc w:val="center"/>
              <w:rPr>
                <w:sz w:val="22"/>
              </w:rPr>
            </w:pPr>
            <w:r>
              <w:rPr>
                <w:spacing w:val="-5"/>
                <w:w w:val="90"/>
                <w:sz w:val="22"/>
              </w:rPr>
              <w:t>11)</w:t>
            </w:r>
          </w:p>
        </w:tc>
        <w:tc>
          <w:tcPr>
            <w:tcW w:w="4791" w:type="dxa"/>
          </w:tcPr>
          <w:p>
            <w:pPr>
              <w:pStyle w:val="TableParagraph"/>
              <w:spacing w:line="264" w:lineRule="exact"/>
              <w:ind w:left="117" w:firstLine="59"/>
              <w:rPr>
                <w:sz w:val="22"/>
                <w:szCs w:val="22"/>
              </w:rPr>
            </w:pPr>
            <w:r>
              <w:rPr>
                <w:sz w:val="22"/>
                <w:szCs w:val="22"/>
              </w:rPr>
              <w:t>Հյուսվածքային կուլտուրաների բանկ (Դյուարի անոթ հեղուկ ազոտով)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250" w:right="242"/>
              <w:jc w:val="center"/>
              <w:rPr>
                <w:sz w:val="22"/>
              </w:rPr>
            </w:pPr>
            <w:r>
              <w:rPr>
                <w:spacing w:val="-10"/>
                <w:w w:val="90"/>
                <w:sz w:val="22"/>
              </w:rPr>
              <w:t>1</w:t>
            </w:r>
          </w:p>
        </w:tc>
        <w:tc>
          <w:tcPr>
            <w:tcW w:w="2125" w:type="dxa"/>
          </w:tcPr>
          <w:p>
            <w:pPr>
              <w:pStyle w:val="TableParagraph"/>
              <w:spacing w:before="56"/>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805" w:hRule="atLeast"/>
        </w:trPr>
        <w:tc>
          <w:tcPr>
            <w:tcW w:w="598" w:type="dxa"/>
          </w:tcPr>
          <w:p>
            <w:pPr>
              <w:pStyle w:val="TableParagraph"/>
              <w:spacing w:before="53"/>
              <w:ind w:left="24" w:right="91"/>
              <w:jc w:val="center"/>
              <w:rPr>
                <w:sz w:val="22"/>
              </w:rPr>
            </w:pPr>
            <w:r>
              <w:rPr>
                <w:spacing w:val="-5"/>
                <w:sz w:val="22"/>
              </w:rPr>
              <w:t>12)</w:t>
            </w:r>
          </w:p>
        </w:tc>
        <w:tc>
          <w:tcPr>
            <w:tcW w:w="4791" w:type="dxa"/>
          </w:tcPr>
          <w:p>
            <w:pPr>
              <w:pStyle w:val="TableParagraph"/>
              <w:spacing w:before="53"/>
              <w:ind w:left="117"/>
              <w:rPr>
                <w:sz w:val="22"/>
                <w:szCs w:val="22"/>
              </w:rPr>
            </w:pPr>
            <w:r>
              <w:rPr>
                <w:sz w:val="22"/>
                <w:szCs w:val="22"/>
              </w:rPr>
              <w:t>Իմունաֆերմենտային</w:t>
            </w:r>
            <w:r>
              <w:rPr>
                <w:spacing w:val="42"/>
                <w:sz w:val="22"/>
                <w:szCs w:val="22"/>
              </w:rPr>
              <w:t> </w:t>
            </w:r>
            <w:r>
              <w:rPr>
                <w:spacing w:val="-2"/>
                <w:sz w:val="22"/>
                <w:szCs w:val="22"/>
              </w:rPr>
              <w:t>վերլուծիչ</w:t>
            </w:r>
          </w:p>
          <w:p>
            <w:pPr>
              <w:pStyle w:val="TableParagraph"/>
              <w:spacing w:line="226" w:lineRule="exact" w:before="32"/>
              <w:ind w:left="117"/>
              <w:rPr>
                <w:sz w:val="22"/>
                <w:szCs w:val="22"/>
              </w:rPr>
            </w:pPr>
            <w:r>
              <w:rPr/>
              <mc:AlternateContent>
                <mc:Choice Requires="wps">
                  <w:drawing>
                    <wp:anchor distT="0" distB="0" distL="0" distR="0" allowOverlap="1" layoutInCell="1" locked="0" behindDoc="1" simplePos="0" relativeHeight="477692928">
                      <wp:simplePos x="0" y="0"/>
                      <wp:positionH relativeFrom="column">
                        <wp:posOffset>74675</wp:posOffset>
                      </wp:positionH>
                      <wp:positionV relativeFrom="paragraph">
                        <wp:posOffset>144907</wp:posOffset>
                      </wp:positionV>
                      <wp:extent cx="1377950" cy="1752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377950" cy="175260"/>
                                <a:chExt cx="1377950" cy="175260"/>
                              </a:xfrm>
                            </wpg:grpSpPr>
                            <wps:wsp>
                              <wps:cNvPr id="28" name="Graphic 28"/>
                              <wps:cNvSpPr/>
                              <wps:spPr>
                                <a:xfrm>
                                  <a:off x="0" y="0"/>
                                  <a:ext cx="1377950" cy="175260"/>
                                </a:xfrm>
                                <a:custGeom>
                                  <a:avLst/>
                                  <a:gdLst/>
                                  <a:ahLst/>
                                  <a:cxnLst/>
                                  <a:rect l="l" t="t" r="r" b="b"/>
                                  <a:pathLst>
                                    <a:path w="1377950" h="175260">
                                      <a:moveTo>
                                        <a:pt x="1377696" y="175259"/>
                                      </a:moveTo>
                                      <a:lnTo>
                                        <a:pt x="0" y="175259"/>
                                      </a:lnTo>
                                      <a:lnTo>
                                        <a:pt x="0" y="0"/>
                                      </a:lnTo>
                                      <a:lnTo>
                                        <a:pt x="1377696" y="0"/>
                                      </a:lnTo>
                                      <a:lnTo>
                                        <a:pt x="1377696" y="17525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879997pt;margin-top:11.41001pt;width:108.5pt;height:13.8pt;mso-position-horizontal-relative:column;mso-position-vertical-relative:paragraph;z-index:-25623552" id="docshapegroup26" coordorigin="118,228" coordsize="2170,276">
                      <v:rect style="position:absolute;left:117;top:228;width:2170;height:276" id="docshape27" filled="true" fillcolor="#ffffff" stroked="false">
                        <v:fill type="solid"/>
                      </v:rect>
                      <w10:wrap type="none"/>
                    </v:group>
                  </w:pict>
                </mc:Fallback>
              </mc:AlternateContent>
            </w:r>
            <w:r>
              <w:rPr>
                <w:sz w:val="22"/>
                <w:szCs w:val="22"/>
              </w:rPr>
              <w:t>(եթե</w:t>
            </w:r>
            <w:r>
              <w:rPr>
                <w:spacing w:val="-6"/>
                <w:sz w:val="22"/>
                <w:szCs w:val="22"/>
              </w:rPr>
              <w:t> </w:t>
            </w:r>
            <w:r>
              <w:rPr>
                <w:sz w:val="22"/>
                <w:szCs w:val="22"/>
              </w:rPr>
              <w:t>կատարվում</w:t>
            </w:r>
            <w:r>
              <w:rPr>
                <w:spacing w:val="-9"/>
                <w:sz w:val="22"/>
                <w:szCs w:val="22"/>
              </w:rPr>
              <w:t> </w:t>
            </w:r>
            <w:r>
              <w:rPr>
                <w:sz w:val="22"/>
                <w:szCs w:val="22"/>
              </w:rPr>
              <w:t>են</w:t>
            </w:r>
            <w:r>
              <w:rPr>
                <w:spacing w:val="-7"/>
                <w:sz w:val="22"/>
                <w:szCs w:val="22"/>
              </w:rPr>
              <w:t> </w:t>
            </w:r>
            <w:r>
              <w:rPr>
                <w:sz w:val="22"/>
                <w:szCs w:val="22"/>
              </w:rPr>
              <w:t>ԻՖԱ</w:t>
            </w:r>
            <w:r>
              <w:rPr>
                <w:spacing w:val="-7"/>
                <w:sz w:val="22"/>
                <w:szCs w:val="22"/>
              </w:rPr>
              <w:t> </w:t>
            </w:r>
            <w:r>
              <w:rPr>
                <w:sz w:val="22"/>
                <w:szCs w:val="22"/>
              </w:rPr>
              <w:t>մեթոդով </w:t>
            </w:r>
            <w:r>
              <w:rPr>
                <w:spacing w:val="-2"/>
                <w:sz w:val="22"/>
                <w:szCs w:val="22"/>
              </w:rPr>
              <w:t>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2" w:hRule="atLeast"/>
        </w:trPr>
        <w:tc>
          <w:tcPr>
            <w:tcW w:w="598" w:type="dxa"/>
          </w:tcPr>
          <w:p>
            <w:pPr>
              <w:pStyle w:val="TableParagraph"/>
              <w:spacing w:before="56"/>
              <w:ind w:left="24" w:right="95"/>
              <w:jc w:val="center"/>
              <w:rPr>
                <w:sz w:val="22"/>
              </w:rPr>
            </w:pPr>
            <w:r>
              <w:rPr>
                <w:spacing w:val="-5"/>
                <w:sz w:val="22"/>
              </w:rPr>
              <w:t>13)</w:t>
            </w:r>
          </w:p>
        </w:tc>
        <w:tc>
          <w:tcPr>
            <w:tcW w:w="4791" w:type="dxa"/>
          </w:tcPr>
          <w:p>
            <w:pPr>
              <w:pStyle w:val="TableParagraph"/>
              <w:spacing w:line="280" w:lineRule="atLeast" w:before="3"/>
              <w:ind w:left="117" w:firstLine="59"/>
              <w:rPr>
                <w:sz w:val="22"/>
                <w:szCs w:val="22"/>
              </w:rPr>
            </w:pPr>
            <w:r>
              <w:rPr>
                <w:w w:val="105"/>
                <w:sz w:val="22"/>
                <w:szCs w:val="22"/>
              </w:rPr>
              <w:t>Լվացող</w:t>
            </w:r>
            <w:r>
              <w:rPr>
                <w:spacing w:val="-3"/>
                <w:w w:val="105"/>
                <w:sz w:val="22"/>
                <w:szCs w:val="22"/>
              </w:rPr>
              <w:t> </w:t>
            </w:r>
            <w:r>
              <w:rPr>
                <w:w w:val="105"/>
                <w:sz w:val="22"/>
                <w:szCs w:val="22"/>
              </w:rPr>
              <w:t>սարք</w:t>
            </w:r>
            <w:r>
              <w:rPr>
                <w:spacing w:val="-5"/>
                <w:w w:val="105"/>
                <w:sz w:val="22"/>
                <w:szCs w:val="22"/>
              </w:rPr>
              <w:t> </w:t>
            </w:r>
            <w:r>
              <w:rPr>
                <w:w w:val="105"/>
                <w:sz w:val="22"/>
                <w:szCs w:val="22"/>
              </w:rPr>
              <w:t>(եթե</w:t>
            </w:r>
            <w:r>
              <w:rPr>
                <w:spacing w:val="-5"/>
                <w:w w:val="105"/>
                <w:sz w:val="22"/>
                <w:szCs w:val="22"/>
              </w:rPr>
              <w:t> </w:t>
            </w:r>
            <w:r>
              <w:rPr>
                <w:w w:val="105"/>
                <w:sz w:val="22"/>
                <w:szCs w:val="22"/>
              </w:rPr>
              <w:t>կատարվում</w:t>
            </w:r>
            <w:r>
              <w:rPr>
                <w:spacing w:val="-3"/>
                <w:w w:val="105"/>
                <w:sz w:val="22"/>
                <w:szCs w:val="22"/>
              </w:rPr>
              <w:t> </w:t>
            </w:r>
            <w:r>
              <w:rPr>
                <w:w w:val="105"/>
                <w:sz w:val="22"/>
                <w:szCs w:val="22"/>
              </w:rPr>
              <w:t>են</w:t>
            </w:r>
            <w:r>
              <w:rPr>
                <w:spacing w:val="-2"/>
                <w:w w:val="105"/>
                <w:sz w:val="22"/>
                <w:szCs w:val="22"/>
              </w:rPr>
              <w:t> </w:t>
            </w:r>
            <w:r>
              <w:rPr>
                <w:w w:val="105"/>
                <w:sz w:val="22"/>
                <w:szCs w:val="22"/>
              </w:rPr>
              <w:t>ԻՖԱ մեթոդով 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250" w:right="242"/>
              <w:jc w:val="center"/>
              <w:rPr>
                <w:sz w:val="22"/>
              </w:rPr>
            </w:pPr>
            <w:r>
              <w:rPr>
                <w:spacing w:val="-10"/>
                <w:w w:val="90"/>
                <w:sz w:val="22"/>
              </w:rPr>
              <w:t>1</w:t>
            </w:r>
          </w:p>
        </w:tc>
        <w:tc>
          <w:tcPr>
            <w:tcW w:w="2125" w:type="dxa"/>
          </w:tcPr>
          <w:p>
            <w:pPr>
              <w:pStyle w:val="TableParagraph"/>
              <w:spacing w:before="56"/>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937" w:hRule="atLeast"/>
        </w:trPr>
        <w:tc>
          <w:tcPr>
            <w:tcW w:w="598" w:type="dxa"/>
          </w:tcPr>
          <w:p>
            <w:pPr>
              <w:pStyle w:val="TableParagraph"/>
              <w:spacing w:before="54"/>
              <w:ind w:left="24" w:right="92"/>
              <w:jc w:val="center"/>
              <w:rPr>
                <w:sz w:val="22"/>
              </w:rPr>
            </w:pPr>
            <w:r>
              <w:rPr>
                <w:spacing w:val="-5"/>
                <w:sz w:val="22"/>
              </w:rPr>
              <w:t>14)</w:t>
            </w:r>
          </w:p>
        </w:tc>
        <w:tc>
          <w:tcPr>
            <w:tcW w:w="4791" w:type="dxa"/>
          </w:tcPr>
          <w:p>
            <w:pPr>
              <w:pStyle w:val="TableParagraph"/>
              <w:spacing w:before="51"/>
              <w:ind w:left="176"/>
              <w:rPr>
                <w:sz w:val="22"/>
                <w:szCs w:val="22"/>
              </w:rPr>
            </w:pPr>
            <w:r>
              <w:rPr>
                <w:w w:val="105"/>
                <w:sz w:val="22"/>
                <w:szCs w:val="22"/>
              </w:rPr>
              <w:t>Ավտոմատ</w:t>
            </w:r>
            <w:r>
              <w:rPr>
                <w:spacing w:val="-8"/>
                <w:w w:val="105"/>
                <w:sz w:val="22"/>
                <w:szCs w:val="22"/>
              </w:rPr>
              <w:t> </w:t>
            </w:r>
            <w:r>
              <w:rPr>
                <w:w w:val="105"/>
                <w:sz w:val="22"/>
                <w:szCs w:val="22"/>
              </w:rPr>
              <w:t>կաթոցիկներ</w:t>
            </w:r>
            <w:r>
              <w:rPr>
                <w:spacing w:val="-8"/>
                <w:w w:val="105"/>
                <w:sz w:val="22"/>
                <w:szCs w:val="22"/>
              </w:rPr>
              <w:t> </w:t>
            </w:r>
            <w:r>
              <w:rPr>
                <w:spacing w:val="-2"/>
                <w:w w:val="105"/>
                <w:sz w:val="22"/>
                <w:szCs w:val="22"/>
              </w:rPr>
              <w:t>տարբեր</w:t>
            </w:r>
          </w:p>
          <w:p>
            <w:pPr>
              <w:pStyle w:val="TableParagraph"/>
              <w:spacing w:line="290" w:lineRule="atLeast" w:before="38"/>
              <w:ind w:left="117"/>
              <w:rPr>
                <w:sz w:val="22"/>
                <w:szCs w:val="22"/>
              </w:rPr>
            </w:pPr>
            <w:r>
              <w:rPr>
                <w:w w:val="105"/>
                <w:sz w:val="22"/>
                <w:szCs w:val="22"/>
              </w:rPr>
              <w:t>ծավալների</w:t>
            </w:r>
            <w:r>
              <w:rPr>
                <w:spacing w:val="-12"/>
                <w:w w:val="105"/>
                <w:sz w:val="22"/>
                <w:szCs w:val="22"/>
              </w:rPr>
              <w:t> </w:t>
            </w:r>
            <w:r>
              <w:rPr>
                <w:w w:val="105"/>
                <w:sz w:val="22"/>
                <w:szCs w:val="22"/>
              </w:rPr>
              <w:t>(եթե</w:t>
            </w:r>
            <w:r>
              <w:rPr>
                <w:spacing w:val="-12"/>
                <w:w w:val="105"/>
                <w:sz w:val="22"/>
                <w:szCs w:val="22"/>
              </w:rPr>
              <w:t> </w:t>
            </w:r>
            <w:r>
              <w:rPr>
                <w:w w:val="105"/>
                <w:sz w:val="22"/>
                <w:szCs w:val="22"/>
              </w:rPr>
              <w:t>կատարվում</w:t>
            </w:r>
            <w:r>
              <w:rPr>
                <w:spacing w:val="-14"/>
                <w:w w:val="105"/>
                <w:sz w:val="22"/>
                <w:szCs w:val="22"/>
              </w:rPr>
              <w:t> </w:t>
            </w:r>
            <w:r>
              <w:rPr>
                <w:w w:val="105"/>
                <w:sz w:val="22"/>
                <w:szCs w:val="22"/>
              </w:rPr>
              <w:t>են</w:t>
            </w:r>
            <w:r>
              <w:rPr>
                <w:spacing w:val="-12"/>
                <w:w w:val="105"/>
                <w:sz w:val="22"/>
                <w:szCs w:val="22"/>
              </w:rPr>
              <w:t> </w:t>
            </w:r>
            <w:r>
              <w:rPr>
                <w:w w:val="105"/>
                <w:sz w:val="22"/>
                <w:szCs w:val="22"/>
              </w:rPr>
              <w:t>ԻՖԱ մեթոդով 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580" w:hRule="atLeast"/>
        </w:trPr>
        <w:tc>
          <w:tcPr>
            <w:tcW w:w="598" w:type="dxa"/>
          </w:tcPr>
          <w:p>
            <w:pPr>
              <w:pStyle w:val="TableParagraph"/>
              <w:spacing w:before="53"/>
              <w:ind w:left="24" w:right="92"/>
              <w:jc w:val="center"/>
              <w:rPr>
                <w:sz w:val="22"/>
              </w:rPr>
            </w:pPr>
            <w:r>
              <w:rPr>
                <w:spacing w:val="-5"/>
                <w:sz w:val="22"/>
              </w:rPr>
              <w:t>15)</w:t>
            </w:r>
          </w:p>
        </w:tc>
        <w:tc>
          <w:tcPr>
            <w:tcW w:w="4791" w:type="dxa"/>
          </w:tcPr>
          <w:p>
            <w:pPr>
              <w:pStyle w:val="TableParagraph"/>
              <w:spacing w:line="280" w:lineRule="atLeast"/>
              <w:ind w:left="117"/>
              <w:rPr>
                <w:sz w:val="22"/>
                <w:szCs w:val="22"/>
              </w:rPr>
            </w:pPr>
            <w:r>
              <w:rPr>
                <w:sz w:val="22"/>
                <w:szCs w:val="22"/>
              </w:rPr>
              <w:t>Սնուցող միջավայրեր՝ հյուսվածքային կուլտուրաների</w:t>
            </w:r>
            <w:r>
              <w:rPr>
                <w:spacing w:val="35"/>
                <w:sz w:val="22"/>
                <w:szCs w:val="22"/>
              </w:rPr>
              <w:t> </w:t>
            </w:r>
            <w:r>
              <w:rPr>
                <w:sz w:val="22"/>
                <w:szCs w:val="22"/>
              </w:rPr>
              <w:t>պահպանման</w:t>
            </w:r>
            <w:r>
              <w:rPr>
                <w:spacing w:val="35"/>
                <w:sz w:val="22"/>
                <w:szCs w:val="22"/>
              </w:rPr>
              <w:t> </w:t>
            </w:r>
            <w:r>
              <w:rPr>
                <w:spacing w:val="-4"/>
                <w:sz w:val="22"/>
                <w:szCs w:val="22"/>
              </w:rPr>
              <w:t>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781" w:hRule="atLeast"/>
        </w:trPr>
        <w:tc>
          <w:tcPr>
            <w:tcW w:w="598" w:type="dxa"/>
          </w:tcPr>
          <w:p>
            <w:pPr>
              <w:pStyle w:val="TableParagraph"/>
              <w:spacing w:before="53"/>
              <w:ind w:left="24" w:right="95"/>
              <w:jc w:val="center"/>
              <w:rPr>
                <w:sz w:val="22"/>
              </w:rPr>
            </w:pPr>
            <w:r>
              <w:rPr>
                <w:spacing w:val="-5"/>
                <w:sz w:val="22"/>
              </w:rPr>
              <w:t>16)</w:t>
            </w:r>
          </w:p>
        </w:tc>
        <w:tc>
          <w:tcPr>
            <w:tcW w:w="4791" w:type="dxa"/>
          </w:tcPr>
          <w:p>
            <w:pPr>
              <w:pStyle w:val="TableParagraph"/>
              <w:spacing w:line="331" w:lineRule="auto" w:before="53"/>
              <w:ind w:left="117" w:right="408" w:firstLine="59"/>
              <w:rPr>
                <w:sz w:val="22"/>
                <w:szCs w:val="22"/>
              </w:rPr>
            </w:pPr>
            <w:r>
              <w:rPr>
                <w:w w:val="105"/>
                <w:sz w:val="22"/>
                <w:szCs w:val="22"/>
              </w:rPr>
              <w:t>Անհրաժեշտ</w:t>
            </w:r>
            <w:r>
              <w:rPr>
                <w:spacing w:val="-16"/>
                <w:w w:val="105"/>
                <w:sz w:val="22"/>
                <w:szCs w:val="22"/>
              </w:rPr>
              <w:t> </w:t>
            </w:r>
            <w:r>
              <w:rPr>
                <w:w w:val="105"/>
                <w:sz w:val="22"/>
                <w:szCs w:val="22"/>
              </w:rPr>
              <w:t>լաբորատոր</w:t>
            </w:r>
            <w:r>
              <w:rPr>
                <w:spacing w:val="-15"/>
                <w:w w:val="105"/>
                <w:sz w:val="22"/>
                <w:szCs w:val="22"/>
              </w:rPr>
              <w:t> </w:t>
            </w:r>
            <w:r>
              <w:rPr>
                <w:w w:val="105"/>
                <w:sz w:val="22"/>
                <w:szCs w:val="22"/>
              </w:rPr>
              <w:t>պարագաներ, ծախսվող նյութեր՝ (հյուսվածքային կուլտուրաների փորձանոթներ, հյուսվածքային կուլտուրաների մատրասներ, տարբեր ծավալների միանգամյա օգտագործման շճաբանական կաթոցիկներ,</w:t>
            </w:r>
          </w:p>
          <w:p>
            <w:pPr>
              <w:pStyle w:val="TableParagraph"/>
              <w:spacing w:before="5"/>
              <w:ind w:left="117"/>
              <w:rPr>
                <w:sz w:val="22"/>
                <w:szCs w:val="22"/>
              </w:rPr>
            </w:pPr>
            <w:r>
              <w:rPr>
                <w:spacing w:val="-2"/>
                <w:w w:val="105"/>
                <w:sz w:val="22"/>
                <w:szCs w:val="22"/>
              </w:rPr>
              <w:t>շտատիվներ)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1057" w:hRule="atLeast"/>
        </w:trPr>
        <w:tc>
          <w:tcPr>
            <w:tcW w:w="598" w:type="dxa"/>
          </w:tcPr>
          <w:p>
            <w:pPr>
              <w:pStyle w:val="TableParagraph"/>
              <w:spacing w:before="54"/>
              <w:ind w:left="115"/>
              <w:rPr>
                <w:sz w:val="22"/>
              </w:rPr>
            </w:pPr>
            <w:r>
              <w:rPr>
                <w:spacing w:val="-5"/>
                <w:sz w:val="22"/>
              </w:rPr>
              <w:t>17)</w:t>
            </w:r>
          </w:p>
        </w:tc>
        <w:tc>
          <w:tcPr>
            <w:tcW w:w="4791" w:type="dxa"/>
          </w:tcPr>
          <w:p>
            <w:pPr>
              <w:pStyle w:val="TableParagraph"/>
              <w:spacing w:line="331" w:lineRule="auto" w:before="53"/>
              <w:ind w:left="117" w:right="148" w:firstLine="60"/>
              <w:rPr>
                <w:sz w:val="22"/>
                <w:szCs w:val="22"/>
              </w:rPr>
            </w:pPr>
            <w:r>
              <w:rPr>
                <w:spacing w:val="-4"/>
                <w:sz w:val="22"/>
                <w:szCs w:val="22"/>
              </w:rPr>
              <w:t>Ախտահանիչ</w:t>
            </w:r>
            <w:r>
              <w:rPr>
                <w:spacing w:val="-9"/>
                <w:sz w:val="22"/>
                <w:szCs w:val="22"/>
              </w:rPr>
              <w:t> </w:t>
            </w:r>
            <w:r>
              <w:rPr>
                <w:spacing w:val="-4"/>
                <w:sz w:val="22"/>
                <w:szCs w:val="22"/>
              </w:rPr>
              <w:t>նյութեր</w:t>
            </w:r>
            <w:r>
              <w:rPr>
                <w:spacing w:val="-6"/>
                <w:sz w:val="22"/>
                <w:szCs w:val="22"/>
              </w:rPr>
              <w:t> </w:t>
            </w:r>
            <w:r>
              <w:rPr>
                <w:spacing w:val="-4"/>
                <w:sz w:val="22"/>
                <w:szCs w:val="22"/>
              </w:rPr>
              <w:t>և</w:t>
            </w:r>
            <w:r>
              <w:rPr>
                <w:spacing w:val="-9"/>
                <w:sz w:val="22"/>
                <w:szCs w:val="22"/>
              </w:rPr>
              <w:t> </w:t>
            </w:r>
            <w:r>
              <w:rPr>
                <w:spacing w:val="-4"/>
                <w:sz w:val="22"/>
                <w:szCs w:val="22"/>
              </w:rPr>
              <w:t>լուծույթներ, </w:t>
            </w:r>
            <w:r>
              <w:rPr>
                <w:sz w:val="22"/>
                <w:szCs w:val="22"/>
              </w:rPr>
              <w:t>մաքրման համար նախատեսված և</w:t>
            </w:r>
          </w:p>
          <w:p>
            <w:pPr>
              <w:pStyle w:val="TableParagraph"/>
              <w:spacing w:before="2"/>
              <w:ind w:left="117"/>
              <w:rPr>
                <w:sz w:val="22"/>
                <w:szCs w:val="22"/>
              </w:rPr>
            </w:pPr>
            <w:r>
              <w:rPr>
                <w:spacing w:val="-4"/>
                <w:sz w:val="22"/>
                <w:szCs w:val="22"/>
              </w:rPr>
              <w:t>մակնշված գույք և</w:t>
            </w:r>
            <w:r>
              <w:rPr>
                <w:spacing w:val="-3"/>
                <w:sz w:val="22"/>
                <w:szCs w:val="22"/>
              </w:rPr>
              <w:t> </w:t>
            </w:r>
            <w:r>
              <w:rPr>
                <w:spacing w:val="-4"/>
                <w:sz w:val="22"/>
                <w:szCs w:val="22"/>
              </w:rPr>
              <w:t>պարագաներ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34"/>
              <w:rPr>
                <w:sz w:val="22"/>
              </w:rPr>
            </w:pPr>
            <w:r>
              <w:rPr>
                <w:spacing w:val="-5"/>
                <w:w w:val="125"/>
                <w:sz w:val="22"/>
              </w:rPr>
              <w:t>0,5</w:t>
            </w:r>
          </w:p>
        </w:tc>
        <w:tc>
          <w:tcPr>
            <w:tcW w:w="2125" w:type="dxa"/>
          </w:tcPr>
          <w:p>
            <w:pPr>
              <w:pStyle w:val="TableParagraph"/>
              <w:spacing w:before="54"/>
              <w:ind w:left="367"/>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720" w:hRule="atLeast"/>
        </w:trPr>
        <w:tc>
          <w:tcPr>
            <w:tcW w:w="598" w:type="dxa"/>
          </w:tcPr>
          <w:p>
            <w:pPr>
              <w:pStyle w:val="TableParagraph"/>
              <w:spacing w:line="250" w:lineRule="exact"/>
              <w:ind w:left="177"/>
              <w:rPr>
                <w:rFonts w:ascii="Arial"/>
                <w:b/>
                <w:sz w:val="22"/>
              </w:rPr>
            </w:pPr>
            <w:r>
              <w:rPr>
                <w:rFonts w:ascii="Arial"/>
                <w:b/>
                <w:spacing w:val="-5"/>
                <w:w w:val="120"/>
                <w:sz w:val="22"/>
              </w:rPr>
              <w:t>33.</w:t>
            </w:r>
          </w:p>
        </w:tc>
        <w:tc>
          <w:tcPr>
            <w:tcW w:w="4791" w:type="dxa"/>
          </w:tcPr>
          <w:p>
            <w:pPr>
              <w:pStyle w:val="TableParagraph"/>
              <w:spacing w:line="326" w:lineRule="auto" w:before="53"/>
              <w:ind w:left="117" w:right="-15"/>
              <w:rPr>
                <w:rFonts w:ascii="Times New Roman" w:hAnsi="Times New Roman" w:cs="Times New Roman" w:eastAsia="Times New Roman"/>
                <w:i/>
                <w:iCs/>
                <w:sz w:val="22"/>
                <w:szCs w:val="22"/>
              </w:rPr>
            </w:pPr>
            <w:r>
              <w:rPr>
                <w:spacing w:val="-2"/>
                <w:sz w:val="22"/>
                <w:szCs w:val="22"/>
              </w:rPr>
              <w:t>Վիրուսաբանական</w:t>
            </w:r>
            <w:r>
              <w:rPr>
                <w:spacing w:val="-7"/>
                <w:sz w:val="22"/>
                <w:szCs w:val="22"/>
              </w:rPr>
              <w:t> </w:t>
            </w:r>
            <w:r>
              <w:rPr>
                <w:spacing w:val="-2"/>
                <w:sz w:val="22"/>
                <w:szCs w:val="22"/>
              </w:rPr>
              <w:t>լաբորատորիան</w:t>
            </w:r>
            <w:r>
              <w:rPr>
                <w:spacing w:val="-7"/>
                <w:sz w:val="22"/>
                <w:szCs w:val="22"/>
              </w:rPr>
              <w:t> </w:t>
            </w:r>
            <w:r>
              <w:rPr>
                <w:spacing w:val="-2"/>
                <w:sz w:val="22"/>
                <w:szCs w:val="22"/>
              </w:rPr>
              <w:t>հագեցած </w:t>
            </w:r>
            <w:r>
              <w:rPr>
                <w:sz w:val="22"/>
                <w:szCs w:val="22"/>
              </w:rPr>
              <w:t>է կադրերով</w:t>
            </w:r>
            <w:r>
              <w:rPr>
                <w:rFonts w:ascii="Times New Roman" w:hAnsi="Times New Roman" w:cs="Times New Roman" w:eastAsia="Times New Roman"/>
                <w:i/>
                <w:iCs/>
                <w:sz w:val="22"/>
                <w:szCs w:val="22"/>
              </w:rPr>
              <w:t>․</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8"/>
              <w:ind w:left="18"/>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1.50,</w:t>
            </w:r>
          </w:p>
          <w:p>
            <w:pPr>
              <w:pStyle w:val="TableParagraph"/>
              <w:spacing w:line="245" w:lineRule="exact" w:before="96"/>
              <w:ind w:left="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04" w:type="dxa"/>
            <w:shd w:val="clear" w:color="auto" w:fill="BFBFBF"/>
          </w:tcPr>
          <w:p>
            <w:pPr>
              <w:pStyle w:val="TableParagraph"/>
              <w:rPr>
                <w:rFonts w:ascii="Times New Roman"/>
                <w:sz w:val="22"/>
              </w:rPr>
            </w:pPr>
          </w:p>
        </w:tc>
      </w:tr>
      <w:tr>
        <w:trPr>
          <w:trHeight w:val="5773" w:hRule="atLeast"/>
        </w:trPr>
        <w:tc>
          <w:tcPr>
            <w:tcW w:w="598" w:type="dxa"/>
          </w:tcPr>
          <w:p>
            <w:pPr>
              <w:pStyle w:val="TableParagraph"/>
              <w:spacing w:before="56"/>
              <w:ind w:left="95"/>
              <w:rPr>
                <w:sz w:val="22"/>
              </w:rPr>
            </w:pPr>
            <w:r>
              <w:rPr>
                <w:spacing w:val="-5"/>
                <w:w w:val="95"/>
                <w:sz w:val="22"/>
              </w:rPr>
              <w:t>1)</w:t>
            </w:r>
          </w:p>
        </w:tc>
        <w:tc>
          <w:tcPr>
            <w:tcW w:w="4791" w:type="dxa"/>
          </w:tcPr>
          <w:p>
            <w:pPr>
              <w:pStyle w:val="TableParagraph"/>
              <w:spacing w:line="326" w:lineRule="auto" w:before="32"/>
              <w:ind w:left="102" w:firstLine="14"/>
              <w:rPr>
                <w:sz w:val="22"/>
                <w:szCs w:val="22"/>
              </w:rPr>
            </w:pPr>
            <w:r>
              <w:rPr>
                <w:sz w:val="22"/>
                <w:szCs w:val="22"/>
              </w:rPr>
              <w:t>Ավագ բուժաշխատող-վիրուսաբան կամ բարձրագույն կրթությամբ մասնագետ` համապատասխան մասնագիտացմամբ </w:t>
            </w:r>
            <w:r>
              <w:rPr>
                <w:spacing w:val="-2"/>
                <w:sz w:val="22"/>
                <w:szCs w:val="22"/>
              </w:rPr>
              <w:t>(«սանիտարիա»</w:t>
            </w:r>
            <w:r>
              <w:rPr>
                <w:spacing w:val="-13"/>
                <w:sz w:val="22"/>
                <w:szCs w:val="22"/>
              </w:rPr>
              <w:t> </w:t>
            </w:r>
            <w:r>
              <w:rPr>
                <w:spacing w:val="-2"/>
                <w:sz w:val="22"/>
                <w:szCs w:val="22"/>
              </w:rPr>
              <w:t>կամ</w:t>
            </w:r>
            <w:r>
              <w:rPr>
                <w:spacing w:val="-13"/>
                <w:sz w:val="22"/>
                <w:szCs w:val="22"/>
              </w:rPr>
              <w:t> </w:t>
            </w:r>
            <w:r>
              <w:rPr>
                <w:spacing w:val="-2"/>
                <w:sz w:val="22"/>
                <w:szCs w:val="22"/>
              </w:rPr>
              <w:t>«բժշկականխարգելման </w:t>
            </w:r>
            <w:r>
              <w:rPr>
                <w:sz w:val="22"/>
                <w:szCs w:val="22"/>
              </w:rPr>
              <w:t>գործ» կամ «մանրէաբանություն» կամ</w:t>
            </w:r>
          </w:p>
          <w:p>
            <w:pPr>
              <w:pStyle w:val="TableParagraph"/>
              <w:spacing w:line="326" w:lineRule="auto" w:before="3"/>
              <w:ind w:left="102" w:right="148"/>
              <w:rPr>
                <w:sz w:val="22"/>
                <w:szCs w:val="22"/>
              </w:rPr>
            </w:pPr>
            <w:r>
              <w:rPr>
                <w:spacing w:val="-2"/>
                <w:sz w:val="22"/>
                <w:szCs w:val="22"/>
              </w:rPr>
              <w:t>«կլինիկական</w:t>
            </w:r>
            <w:r>
              <w:rPr>
                <w:spacing w:val="-13"/>
                <w:sz w:val="22"/>
                <w:szCs w:val="22"/>
              </w:rPr>
              <w:t> </w:t>
            </w:r>
            <w:r>
              <w:rPr>
                <w:spacing w:val="-2"/>
                <w:sz w:val="22"/>
                <w:szCs w:val="22"/>
              </w:rPr>
              <w:t>լաբորատոր</w:t>
            </w:r>
            <w:r>
              <w:rPr>
                <w:spacing w:val="-13"/>
                <w:sz w:val="22"/>
                <w:szCs w:val="22"/>
              </w:rPr>
              <w:t> </w:t>
            </w:r>
            <w:r>
              <w:rPr>
                <w:spacing w:val="-2"/>
                <w:sz w:val="22"/>
                <w:szCs w:val="22"/>
              </w:rPr>
              <w:t>ախտորոշում» </w:t>
            </w:r>
            <w:r>
              <w:rPr>
                <w:sz w:val="22"/>
                <w:szCs w:val="22"/>
              </w:rPr>
              <w:t>կամ «վիրուսաբանություն» կամ</w:t>
            </w:r>
          </w:p>
          <w:p>
            <w:pPr>
              <w:pStyle w:val="TableParagraph"/>
              <w:spacing w:line="326" w:lineRule="auto" w:before="2"/>
              <w:ind w:left="102" w:right="176"/>
              <w:rPr>
                <w:sz w:val="22"/>
                <w:szCs w:val="22"/>
              </w:rPr>
            </w:pPr>
            <w:r>
              <w:rPr>
                <w:sz w:val="22"/>
                <w:szCs w:val="22"/>
              </w:rPr>
              <w:t>«կենսաբանություն`</w:t>
            </w:r>
            <w:r>
              <w:rPr>
                <w:spacing w:val="-15"/>
                <w:sz w:val="22"/>
                <w:szCs w:val="22"/>
              </w:rPr>
              <w:t> </w:t>
            </w:r>
            <w:r>
              <w:rPr>
                <w:sz w:val="22"/>
                <w:szCs w:val="22"/>
              </w:rPr>
              <w:t>առնվազն</w:t>
            </w:r>
            <w:r>
              <w:rPr>
                <w:spacing w:val="-15"/>
                <w:sz w:val="22"/>
                <w:szCs w:val="22"/>
              </w:rPr>
              <w:t> </w:t>
            </w:r>
            <w:r>
              <w:rPr>
                <w:sz w:val="22"/>
                <w:szCs w:val="22"/>
              </w:rPr>
              <w:t>մագիստրոսի որակավորում» մասնագիտությամբ) կամ մինչև</w:t>
            </w:r>
            <w:r>
              <w:rPr>
                <w:spacing w:val="-15"/>
                <w:sz w:val="22"/>
                <w:szCs w:val="22"/>
              </w:rPr>
              <w:t> </w:t>
            </w:r>
            <w:r>
              <w:rPr>
                <w:sz w:val="22"/>
                <w:szCs w:val="22"/>
              </w:rPr>
              <w:t>2014</w:t>
            </w:r>
            <w:r>
              <w:rPr>
                <w:spacing w:val="-15"/>
                <w:sz w:val="22"/>
                <w:szCs w:val="22"/>
              </w:rPr>
              <w:t> </w:t>
            </w:r>
            <w:r>
              <w:rPr>
                <w:sz w:val="22"/>
                <w:szCs w:val="22"/>
              </w:rPr>
              <w:t>թվականը</w:t>
            </w:r>
            <w:r>
              <w:rPr>
                <w:spacing w:val="-14"/>
                <w:sz w:val="22"/>
                <w:szCs w:val="22"/>
              </w:rPr>
              <w:t> </w:t>
            </w:r>
            <w:r>
              <w:rPr>
                <w:sz w:val="22"/>
                <w:szCs w:val="22"/>
              </w:rPr>
              <w:t>(ներառյալ)</w:t>
            </w:r>
            <w:r>
              <w:rPr>
                <w:spacing w:val="-15"/>
                <w:sz w:val="22"/>
                <w:szCs w:val="22"/>
              </w:rPr>
              <w:t> </w:t>
            </w:r>
            <w:r>
              <w:rPr>
                <w:sz w:val="22"/>
                <w:szCs w:val="22"/>
              </w:rPr>
              <w:t>10</w:t>
            </w:r>
            <w:r>
              <w:rPr>
                <w:spacing w:val="-15"/>
                <w:sz w:val="22"/>
                <w:szCs w:val="22"/>
              </w:rPr>
              <w:t> </w:t>
            </w:r>
            <w:r>
              <w:rPr>
                <w:sz w:val="22"/>
                <w:szCs w:val="22"/>
              </w:rPr>
              <w:t>տարվա անընդմեջ աշխատանքային փորձով համապատասխան լաբորատորիայում և վերջին 5 տարվա ընթացքում Հայաստանի Հանրապետության օրենքով սահմանված դեպքերում և ժամկետներում շարունակական մասնագիտական</w:t>
            </w:r>
          </w:p>
          <w:p>
            <w:pPr>
              <w:pStyle w:val="TableParagraph"/>
              <w:spacing w:before="8"/>
              <w:ind w:left="102"/>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365"/>
              <w:rPr>
                <w:sz w:val="22"/>
              </w:rPr>
            </w:pPr>
            <w:r>
              <w:rPr>
                <w:spacing w:val="-10"/>
                <w:w w:val="120"/>
                <w:sz w:val="22"/>
              </w:rPr>
              <w:t>5</w:t>
            </w:r>
          </w:p>
        </w:tc>
        <w:tc>
          <w:tcPr>
            <w:tcW w:w="2125" w:type="dxa"/>
          </w:tcPr>
          <w:p>
            <w:pPr>
              <w:pStyle w:val="TableParagraph"/>
              <w:spacing w:before="56"/>
              <w:ind w:left="50"/>
              <w:rPr>
                <w:sz w:val="22"/>
                <w:szCs w:val="22"/>
              </w:rPr>
            </w:pPr>
            <w:r>
              <w:rPr>
                <w:spacing w:val="-2"/>
                <w:w w:val="105"/>
                <w:sz w:val="22"/>
                <w:szCs w:val="22"/>
              </w:rPr>
              <w:t>Փաստաթղթային</w:t>
            </w: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2375" w:hRule="atLeast"/>
        </w:trPr>
        <w:tc>
          <w:tcPr>
            <w:tcW w:w="598" w:type="dxa"/>
          </w:tcPr>
          <w:p>
            <w:pPr>
              <w:pStyle w:val="TableParagraph"/>
              <w:spacing w:before="54"/>
              <w:ind w:left="24" w:right="77"/>
              <w:jc w:val="center"/>
              <w:rPr>
                <w:sz w:val="22"/>
              </w:rPr>
            </w:pPr>
            <w:r>
              <w:rPr>
                <w:spacing w:val="-5"/>
                <w:w w:val="105"/>
                <w:sz w:val="22"/>
              </w:rPr>
              <w:t>2)</w:t>
            </w:r>
          </w:p>
        </w:tc>
        <w:tc>
          <w:tcPr>
            <w:tcW w:w="4791" w:type="dxa"/>
          </w:tcPr>
          <w:p>
            <w:pPr>
              <w:pStyle w:val="TableParagraph"/>
              <w:spacing w:line="326" w:lineRule="auto" w:before="29"/>
              <w:ind w:left="117" w:right="148"/>
              <w:rPr>
                <w:sz w:val="22"/>
                <w:szCs w:val="22"/>
              </w:rPr>
            </w:pPr>
            <w:r>
              <w:rPr>
                <w:sz w:val="22"/>
                <w:szCs w:val="22"/>
              </w:rPr>
              <w:t>Միջին բուժաշխատող (բուժքույր, լաբորանտ, ֆելդշեր, բուժակ), վերջին 5 տարվա ընթացքում Հայաստանի </w:t>
            </w:r>
            <w:r>
              <w:rPr>
                <w:spacing w:val="-2"/>
                <w:sz w:val="22"/>
                <w:szCs w:val="22"/>
              </w:rPr>
              <w:t>Հանրապետության օրենքով սահմանված </w:t>
            </w:r>
            <w:r>
              <w:rPr>
                <w:sz w:val="22"/>
                <w:szCs w:val="22"/>
              </w:rPr>
              <w:t>դեպքերում և ժամկետներում շարունակական մասնագիտական</w:t>
            </w:r>
          </w:p>
          <w:p>
            <w:pPr>
              <w:pStyle w:val="TableParagraph"/>
              <w:spacing w:before="4"/>
              <w:ind w:left="117"/>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8" w:right="242"/>
              <w:jc w:val="center"/>
              <w:rPr>
                <w:sz w:val="22"/>
              </w:rPr>
            </w:pPr>
            <w:r>
              <w:rPr>
                <w:spacing w:val="-10"/>
                <w:w w:val="105"/>
                <w:sz w:val="22"/>
              </w:rPr>
              <w:t>3</w:t>
            </w:r>
          </w:p>
        </w:tc>
        <w:tc>
          <w:tcPr>
            <w:tcW w:w="2125" w:type="dxa"/>
          </w:tcPr>
          <w:p>
            <w:pPr>
              <w:pStyle w:val="TableParagraph"/>
              <w:spacing w:before="29"/>
              <w:ind w:right="28"/>
              <w:jc w:val="center"/>
              <w:rPr>
                <w:sz w:val="22"/>
                <w:szCs w:val="22"/>
              </w:rPr>
            </w:pPr>
            <w:r>
              <w:rPr>
                <w:spacing w:val="-2"/>
                <w:sz w:val="22"/>
                <w:szCs w:val="22"/>
              </w:rPr>
              <w:t>Փաստաթղթային</w:t>
            </w:r>
          </w:p>
        </w:tc>
        <w:tc>
          <w:tcPr>
            <w:tcW w:w="1604" w:type="dxa"/>
          </w:tcPr>
          <w:p>
            <w:pPr>
              <w:pStyle w:val="TableParagraph"/>
              <w:rPr>
                <w:rFonts w:ascii="Times New Roman"/>
                <w:sz w:val="22"/>
              </w:rPr>
            </w:pPr>
          </w:p>
        </w:tc>
      </w:tr>
      <w:tr>
        <w:trPr>
          <w:trHeight w:val="2435" w:hRule="atLeast"/>
        </w:trPr>
        <w:tc>
          <w:tcPr>
            <w:tcW w:w="598" w:type="dxa"/>
          </w:tcPr>
          <w:p>
            <w:pPr>
              <w:pStyle w:val="TableParagraph"/>
              <w:spacing w:before="52"/>
              <w:ind w:right="4"/>
              <w:jc w:val="center"/>
              <w:rPr>
                <w:rFonts w:ascii="Arial"/>
                <w:b/>
                <w:sz w:val="22"/>
              </w:rPr>
            </w:pPr>
            <w:r>
              <w:rPr>
                <w:rFonts w:ascii="Arial"/>
                <w:b/>
                <w:spacing w:val="-5"/>
                <w:w w:val="110"/>
                <w:sz w:val="22"/>
              </w:rPr>
              <w:t>34.</w:t>
            </w:r>
          </w:p>
        </w:tc>
        <w:tc>
          <w:tcPr>
            <w:tcW w:w="4791" w:type="dxa"/>
          </w:tcPr>
          <w:p>
            <w:pPr>
              <w:pStyle w:val="TableParagraph"/>
              <w:spacing w:line="326" w:lineRule="auto" w:before="29"/>
              <w:ind w:left="117" w:right="579"/>
              <w:rPr>
                <w:sz w:val="22"/>
                <w:szCs w:val="22"/>
              </w:rPr>
            </w:pPr>
            <w:r>
              <w:rPr>
                <w:sz w:val="22"/>
                <w:szCs w:val="22"/>
              </w:rPr>
              <w:t>Վիրուսաբանական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5"/>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4"/>
              <w:ind w:left="20"/>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7" w:right="242"/>
              <w:jc w:val="center"/>
              <w:rPr>
                <w:sz w:val="22"/>
              </w:rPr>
            </w:pPr>
            <w:r>
              <w:rPr>
                <w:spacing w:val="-10"/>
                <w:sz w:val="22"/>
              </w:rPr>
              <w:t>2</w:t>
            </w:r>
          </w:p>
        </w:tc>
        <w:tc>
          <w:tcPr>
            <w:tcW w:w="2125" w:type="dxa"/>
          </w:tcPr>
          <w:p>
            <w:pPr>
              <w:pStyle w:val="TableParagraph"/>
              <w:spacing w:before="29"/>
              <w:ind w:right="32"/>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435" w:hRule="atLeast"/>
        </w:trPr>
        <w:tc>
          <w:tcPr>
            <w:tcW w:w="598" w:type="dxa"/>
          </w:tcPr>
          <w:p>
            <w:pPr>
              <w:pStyle w:val="TableParagraph"/>
              <w:spacing w:before="52"/>
              <w:ind w:right="2"/>
              <w:jc w:val="center"/>
              <w:rPr>
                <w:rFonts w:ascii="Arial"/>
                <w:b/>
                <w:sz w:val="22"/>
              </w:rPr>
            </w:pPr>
            <w:r>
              <w:rPr>
                <w:rFonts w:ascii="Arial"/>
                <w:b/>
                <w:spacing w:val="-5"/>
                <w:w w:val="105"/>
                <w:sz w:val="22"/>
              </w:rPr>
              <w:t>35.</w:t>
            </w:r>
          </w:p>
        </w:tc>
        <w:tc>
          <w:tcPr>
            <w:tcW w:w="4791" w:type="dxa"/>
          </w:tcPr>
          <w:p>
            <w:pPr>
              <w:pStyle w:val="TableParagraph"/>
              <w:spacing w:line="326" w:lineRule="auto" w:before="29"/>
              <w:ind w:left="117"/>
              <w:rPr>
                <w:sz w:val="22"/>
                <w:szCs w:val="22"/>
              </w:rPr>
            </w:pPr>
            <w:r>
              <w:rPr>
                <w:sz w:val="22"/>
                <w:szCs w:val="22"/>
              </w:rPr>
              <w:t>Վիրուսաբանական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5"/>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4"/>
              <w:ind w:left="21"/>
              <w:jc w:val="center"/>
              <w:rPr>
                <w:sz w:val="22"/>
                <w:szCs w:val="22"/>
              </w:rPr>
            </w:pPr>
            <w:r>
              <w:rPr>
                <w:sz w:val="22"/>
                <w:szCs w:val="22"/>
              </w:rPr>
              <w:t>գլխի</w:t>
            </w:r>
            <w:r>
              <w:rPr>
                <w:spacing w:val="8"/>
                <w:sz w:val="22"/>
                <w:szCs w:val="22"/>
              </w:rPr>
              <w:t> </w:t>
            </w:r>
            <w:r>
              <w:rPr>
                <w:sz w:val="22"/>
                <w:szCs w:val="22"/>
              </w:rPr>
              <w:t>5-րդ</w:t>
            </w:r>
            <w:r>
              <w:rPr>
                <w:spacing w:val="4"/>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7" w:right="242"/>
              <w:jc w:val="center"/>
              <w:rPr>
                <w:sz w:val="22"/>
              </w:rPr>
            </w:pPr>
            <w:r>
              <w:rPr>
                <w:spacing w:val="-10"/>
                <w:sz w:val="22"/>
              </w:rPr>
              <w:t>2</w:t>
            </w:r>
          </w:p>
        </w:tc>
        <w:tc>
          <w:tcPr>
            <w:tcW w:w="2125" w:type="dxa"/>
          </w:tcPr>
          <w:p>
            <w:pPr>
              <w:pStyle w:val="TableParagraph"/>
              <w:spacing w:before="29"/>
              <w:ind w:right="32"/>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366" w:hRule="atLeast"/>
        </w:trPr>
        <w:tc>
          <w:tcPr>
            <w:tcW w:w="598" w:type="dxa"/>
          </w:tcPr>
          <w:p>
            <w:pPr>
              <w:pStyle w:val="TableParagraph"/>
              <w:rPr>
                <w:rFonts w:ascii="Times New Roman"/>
                <w:sz w:val="22"/>
              </w:rPr>
            </w:pPr>
          </w:p>
        </w:tc>
        <w:tc>
          <w:tcPr>
            <w:tcW w:w="4791" w:type="dxa"/>
          </w:tcPr>
          <w:p>
            <w:pPr>
              <w:pStyle w:val="TableParagraph"/>
              <w:spacing w:before="29"/>
              <w:ind w:left="117"/>
              <w:rPr>
                <w:sz w:val="22"/>
                <w:szCs w:val="22"/>
              </w:rPr>
            </w:pPr>
            <w:r>
              <w:rPr>
                <w:sz w:val="22"/>
                <w:szCs w:val="22"/>
              </w:rPr>
              <w:t>Թունաբանական</w:t>
            </w:r>
            <w:r>
              <w:rPr>
                <w:spacing w:val="5"/>
                <w:sz w:val="22"/>
                <w:szCs w:val="22"/>
              </w:rPr>
              <w:t> </w:t>
            </w:r>
            <w:r>
              <w:rPr>
                <w:spacing w:val="-2"/>
                <w:sz w:val="22"/>
                <w:szCs w:val="22"/>
              </w:rPr>
              <w:t>լաբորատորիա.</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04"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04"/>
      </w:tblGrid>
      <w:tr>
        <w:trPr>
          <w:trHeight w:val="2433" w:hRule="atLeast"/>
        </w:trPr>
        <w:tc>
          <w:tcPr>
            <w:tcW w:w="598" w:type="dxa"/>
          </w:tcPr>
          <w:p>
            <w:pPr>
              <w:pStyle w:val="TableParagraph"/>
              <w:spacing w:before="52"/>
              <w:ind w:right="1"/>
              <w:jc w:val="center"/>
              <w:rPr>
                <w:rFonts w:ascii="Arial"/>
                <w:b/>
                <w:sz w:val="22"/>
              </w:rPr>
            </w:pPr>
            <w:r>
              <w:rPr>
                <w:rFonts w:ascii="Arial"/>
                <w:b/>
                <w:spacing w:val="-5"/>
                <w:w w:val="110"/>
                <w:sz w:val="22"/>
              </w:rPr>
              <w:t>36.</w:t>
            </w:r>
          </w:p>
        </w:tc>
        <w:tc>
          <w:tcPr>
            <w:tcW w:w="4791" w:type="dxa"/>
          </w:tcPr>
          <w:p>
            <w:pPr>
              <w:pStyle w:val="TableParagraph"/>
              <w:spacing w:line="326" w:lineRule="auto" w:before="29"/>
              <w:ind w:left="117" w:right="579"/>
              <w:rPr>
                <w:sz w:val="22"/>
                <w:szCs w:val="22"/>
              </w:rPr>
            </w:pPr>
            <w:r>
              <w:rPr>
                <w:sz w:val="22"/>
                <w:szCs w:val="22"/>
              </w:rPr>
              <w:t>Թունաբանական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3"/>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6"/>
              <w:ind w:left="20"/>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7" w:right="242"/>
              <w:jc w:val="center"/>
              <w:rPr>
                <w:sz w:val="22"/>
              </w:rPr>
            </w:pPr>
            <w:r>
              <w:rPr>
                <w:spacing w:val="-10"/>
                <w:sz w:val="22"/>
              </w:rPr>
              <w:t>2</w:t>
            </w:r>
          </w:p>
        </w:tc>
        <w:tc>
          <w:tcPr>
            <w:tcW w:w="2125" w:type="dxa"/>
          </w:tcPr>
          <w:p>
            <w:pPr>
              <w:pStyle w:val="TableParagraph"/>
              <w:spacing w:before="29"/>
              <w:ind w:right="31"/>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435" w:hRule="atLeast"/>
        </w:trPr>
        <w:tc>
          <w:tcPr>
            <w:tcW w:w="598" w:type="dxa"/>
          </w:tcPr>
          <w:p>
            <w:pPr>
              <w:pStyle w:val="TableParagraph"/>
              <w:spacing w:before="52"/>
              <w:ind w:right="3"/>
              <w:jc w:val="center"/>
              <w:rPr>
                <w:rFonts w:ascii="Arial"/>
                <w:b/>
                <w:sz w:val="22"/>
              </w:rPr>
            </w:pPr>
            <w:r>
              <w:rPr>
                <w:rFonts w:ascii="Arial"/>
                <w:b/>
                <w:spacing w:val="-5"/>
                <w:w w:val="105"/>
                <w:sz w:val="22"/>
              </w:rPr>
              <w:t>37.</w:t>
            </w:r>
          </w:p>
        </w:tc>
        <w:tc>
          <w:tcPr>
            <w:tcW w:w="4791" w:type="dxa"/>
          </w:tcPr>
          <w:p>
            <w:pPr>
              <w:pStyle w:val="TableParagraph"/>
              <w:spacing w:line="326" w:lineRule="auto" w:before="29"/>
              <w:ind w:left="117"/>
              <w:rPr>
                <w:sz w:val="22"/>
                <w:szCs w:val="22"/>
              </w:rPr>
            </w:pPr>
            <w:r>
              <w:rPr>
                <w:sz w:val="22"/>
                <w:szCs w:val="22"/>
              </w:rPr>
              <w:t>Թունաբանական լաբորատորիայի </w:t>
            </w:r>
            <w:r>
              <w:rPr>
                <w:spacing w:val="-4"/>
                <w:sz w:val="22"/>
                <w:szCs w:val="22"/>
              </w:rPr>
              <w:t>կառուցվածքում</w:t>
            </w:r>
            <w:r>
              <w:rPr>
                <w:spacing w:val="-11"/>
                <w:sz w:val="22"/>
                <w:szCs w:val="22"/>
              </w:rPr>
              <w:t> </w:t>
            </w:r>
            <w:r>
              <w:rPr>
                <w:spacing w:val="-4"/>
                <w:sz w:val="22"/>
                <w:szCs w:val="22"/>
              </w:rPr>
              <w:t>առկա</w:t>
            </w:r>
            <w:r>
              <w:rPr>
                <w:spacing w:val="-11"/>
                <w:sz w:val="22"/>
                <w:szCs w:val="22"/>
              </w:rPr>
              <w:t> </w:t>
            </w:r>
            <w:r>
              <w:rPr>
                <w:spacing w:val="-4"/>
                <w:sz w:val="22"/>
                <w:szCs w:val="22"/>
              </w:rPr>
              <w:t>է</w:t>
            </w:r>
            <w:r>
              <w:rPr>
                <w:spacing w:val="-10"/>
                <w:sz w:val="22"/>
                <w:szCs w:val="22"/>
              </w:rPr>
              <w:t> </w:t>
            </w:r>
            <w:r>
              <w:rPr>
                <w:spacing w:val="-4"/>
                <w:sz w:val="22"/>
                <w:szCs w:val="22"/>
              </w:rPr>
              <w:t>միջամտությունների </w:t>
            </w:r>
            <w:r>
              <w:rPr>
                <w:spacing w:val="-2"/>
                <w:sz w:val="22"/>
                <w:szCs w:val="22"/>
              </w:rPr>
              <w:t>կաբինետ</w:t>
            </w:r>
          </w:p>
        </w:tc>
        <w:tc>
          <w:tcPr>
            <w:tcW w:w="2965" w:type="dxa"/>
          </w:tcPr>
          <w:p>
            <w:pPr>
              <w:pStyle w:val="TableParagraph"/>
              <w:spacing w:line="333"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w:t>
            </w:r>
            <w:r>
              <w:rPr>
                <w:spacing w:val="40"/>
                <w:sz w:val="22"/>
                <w:szCs w:val="22"/>
              </w:rPr>
              <w:t> </w:t>
            </w:r>
            <w:r>
              <w:rPr>
                <w:sz w:val="22"/>
                <w:szCs w:val="22"/>
              </w:rPr>
              <w:t>867 որոշման 12-րդ </w:t>
            </w:r>
            <w:r>
              <w:rPr>
                <w:spacing w:val="-2"/>
                <w:sz w:val="22"/>
                <w:szCs w:val="22"/>
              </w:rPr>
              <w:t>հավելվածի </w:t>
            </w:r>
            <w:r>
              <w:rPr>
                <w:sz w:val="22"/>
                <w:szCs w:val="22"/>
              </w:rPr>
              <w:t>պարզաբանում բաժնի</w:t>
            </w:r>
          </w:p>
          <w:p>
            <w:pPr>
              <w:pStyle w:val="TableParagraph"/>
              <w:spacing w:line="242" w:lineRule="exact"/>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7"/>
              <w:ind w:left="21"/>
              <w:jc w:val="center"/>
              <w:rPr>
                <w:sz w:val="22"/>
                <w:szCs w:val="22"/>
              </w:rPr>
            </w:pPr>
            <w:r>
              <w:rPr>
                <w:sz w:val="22"/>
                <w:szCs w:val="22"/>
              </w:rPr>
              <w:t>գլխի</w:t>
            </w:r>
            <w:r>
              <w:rPr>
                <w:spacing w:val="8"/>
                <w:sz w:val="22"/>
                <w:szCs w:val="22"/>
              </w:rPr>
              <w:t> </w:t>
            </w:r>
            <w:r>
              <w:rPr>
                <w:sz w:val="22"/>
                <w:szCs w:val="22"/>
              </w:rPr>
              <w:t>5-րդ</w:t>
            </w:r>
            <w:r>
              <w:rPr>
                <w:spacing w:val="4"/>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7" w:right="242"/>
              <w:jc w:val="center"/>
              <w:rPr>
                <w:sz w:val="22"/>
              </w:rPr>
            </w:pPr>
            <w:r>
              <w:rPr>
                <w:spacing w:val="-10"/>
                <w:sz w:val="22"/>
              </w:rPr>
              <w:t>2</w:t>
            </w:r>
          </w:p>
        </w:tc>
        <w:tc>
          <w:tcPr>
            <w:tcW w:w="2125" w:type="dxa"/>
          </w:tcPr>
          <w:p>
            <w:pPr>
              <w:pStyle w:val="TableParagraph"/>
              <w:spacing w:before="29"/>
              <w:ind w:right="31"/>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2435" w:hRule="atLeast"/>
        </w:trPr>
        <w:tc>
          <w:tcPr>
            <w:tcW w:w="598" w:type="dxa"/>
          </w:tcPr>
          <w:p>
            <w:pPr>
              <w:pStyle w:val="TableParagraph"/>
              <w:spacing w:before="52"/>
              <w:ind w:right="4"/>
              <w:jc w:val="center"/>
              <w:rPr>
                <w:rFonts w:ascii="Arial"/>
                <w:b/>
                <w:sz w:val="22"/>
              </w:rPr>
            </w:pPr>
            <w:r>
              <w:rPr>
                <w:rFonts w:ascii="Arial"/>
                <w:b/>
                <w:spacing w:val="-5"/>
                <w:w w:val="110"/>
                <w:sz w:val="22"/>
              </w:rPr>
              <w:t>38.</w:t>
            </w:r>
          </w:p>
        </w:tc>
        <w:tc>
          <w:tcPr>
            <w:tcW w:w="4791" w:type="dxa"/>
          </w:tcPr>
          <w:p>
            <w:pPr>
              <w:pStyle w:val="TableParagraph"/>
              <w:spacing w:line="326" w:lineRule="auto" w:before="29"/>
              <w:ind w:left="117" w:right="579"/>
              <w:rPr>
                <w:sz w:val="22"/>
                <w:szCs w:val="22"/>
              </w:rPr>
            </w:pPr>
            <w:r>
              <w:rPr>
                <w:sz w:val="22"/>
                <w:szCs w:val="22"/>
              </w:rPr>
              <w:t>Սնկաբանական լաբորատորիայի </w:t>
            </w:r>
            <w:r>
              <w:rPr>
                <w:spacing w:val="-2"/>
                <w:sz w:val="22"/>
                <w:szCs w:val="22"/>
              </w:rPr>
              <w:t>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31" w:lineRule="auto" w:before="51"/>
              <w:ind w:left="296" w:right="273"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5"/>
              <w:ind w:left="26"/>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4"/>
              <w:ind w:left="20"/>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left="207" w:right="242"/>
              <w:jc w:val="center"/>
              <w:rPr>
                <w:sz w:val="22"/>
              </w:rPr>
            </w:pPr>
            <w:r>
              <w:rPr>
                <w:spacing w:val="-10"/>
                <w:sz w:val="22"/>
              </w:rPr>
              <w:t>2</w:t>
            </w:r>
          </w:p>
        </w:tc>
        <w:tc>
          <w:tcPr>
            <w:tcW w:w="2125" w:type="dxa"/>
          </w:tcPr>
          <w:p>
            <w:pPr>
              <w:pStyle w:val="TableParagraph"/>
              <w:spacing w:before="29"/>
              <w:ind w:right="31"/>
              <w:jc w:val="center"/>
              <w:rPr>
                <w:sz w:val="22"/>
                <w:szCs w:val="22"/>
              </w:rPr>
            </w:pPr>
            <w:r>
              <w:rPr>
                <w:spacing w:val="-2"/>
                <w:w w:val="105"/>
                <w:sz w:val="22"/>
                <w:szCs w:val="22"/>
              </w:rPr>
              <w:t>Դիտողական</w:t>
            </w:r>
          </w:p>
        </w:tc>
        <w:tc>
          <w:tcPr>
            <w:tcW w:w="1604" w:type="dxa"/>
          </w:tcPr>
          <w:p>
            <w:pPr>
              <w:pStyle w:val="TableParagraph"/>
              <w:rPr>
                <w:rFonts w:ascii="Times New Roman"/>
                <w:sz w:val="22"/>
              </w:rPr>
            </w:pPr>
          </w:p>
        </w:tc>
      </w:tr>
      <w:tr>
        <w:trPr>
          <w:trHeight w:val="1958" w:hRule="atLeast"/>
        </w:trPr>
        <w:tc>
          <w:tcPr>
            <w:tcW w:w="598" w:type="dxa"/>
          </w:tcPr>
          <w:p>
            <w:pPr>
              <w:pStyle w:val="TableParagraph"/>
              <w:spacing w:before="52"/>
              <w:ind w:right="1"/>
              <w:jc w:val="center"/>
              <w:rPr>
                <w:rFonts w:ascii="Arial"/>
                <w:b/>
                <w:sz w:val="22"/>
              </w:rPr>
            </w:pPr>
            <w:r>
              <w:rPr>
                <w:rFonts w:ascii="Arial"/>
                <w:b/>
                <w:spacing w:val="-5"/>
                <w:w w:val="110"/>
                <w:sz w:val="22"/>
              </w:rPr>
              <w:t>39.</w:t>
            </w:r>
          </w:p>
        </w:tc>
        <w:tc>
          <w:tcPr>
            <w:tcW w:w="4791" w:type="dxa"/>
          </w:tcPr>
          <w:p>
            <w:pPr>
              <w:pStyle w:val="TableParagraph"/>
              <w:spacing w:line="345" w:lineRule="auto" w:before="53"/>
              <w:ind w:left="6" w:firstLine="110"/>
              <w:rPr>
                <w:rFonts w:ascii="Arial" w:hAnsi="Arial" w:cs="Arial" w:eastAsia="Arial"/>
                <w:b/>
                <w:bCs/>
                <w:sz w:val="18"/>
                <w:szCs w:val="18"/>
              </w:rPr>
            </w:pPr>
            <w:r>
              <w:rPr>
                <w:spacing w:val="-4"/>
                <w:sz w:val="22"/>
                <w:szCs w:val="22"/>
              </w:rPr>
              <w:t>Մակաբուծաբանական </w:t>
            </w:r>
            <w:r>
              <w:rPr>
                <w:spacing w:val="-4"/>
                <w:sz w:val="22"/>
                <w:szCs w:val="22"/>
              </w:rPr>
              <w:t>լաբորատորիայում </w:t>
            </w:r>
            <w:r>
              <w:rPr>
                <w:sz w:val="22"/>
                <w:szCs w:val="22"/>
              </w:rPr>
              <w:t>առկա են հետևյալ սարքավորումները և բժշկական գործիքները</w:t>
            </w:r>
            <w:r>
              <w:rPr>
                <w:rFonts w:ascii="Times New Roman" w:hAnsi="Times New Roman" w:cs="Times New Roman" w:eastAsia="Times New Roman"/>
                <w:i/>
                <w:iCs/>
                <w:sz w:val="20"/>
                <w:szCs w:val="20"/>
              </w:rPr>
              <w:t>.</w:t>
            </w:r>
            <w:r>
              <w:rPr>
                <w:rFonts w:ascii="Arial" w:hAnsi="Arial" w:cs="Arial" w:eastAsia="Arial"/>
                <w:b/>
                <w:bCs/>
                <w:sz w:val="20"/>
                <w:szCs w:val="20"/>
              </w:rPr>
              <w:t>** </w:t>
            </w:r>
            <w:r>
              <w:rPr>
                <w:rFonts w:ascii="Arial" w:hAnsi="Arial" w:cs="Arial" w:eastAsia="Arial"/>
                <w:b/>
                <w:bCs/>
                <w:sz w:val="18"/>
                <w:szCs w:val="18"/>
              </w:rPr>
              <w:t>Նշում 2*</w:t>
            </w:r>
          </w:p>
        </w:tc>
        <w:tc>
          <w:tcPr>
            <w:tcW w:w="2965" w:type="dxa"/>
          </w:tcPr>
          <w:p>
            <w:pPr>
              <w:pStyle w:val="TableParagraph"/>
              <w:spacing w:line="338" w:lineRule="auto" w:before="53"/>
              <w:ind w:left="277" w:right="292"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5"/>
              <w:ind w:right="1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1.51</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04"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35"/>
      </w:tblGrid>
      <w:tr>
        <w:trPr>
          <w:trHeight w:val="695" w:hRule="atLeast"/>
        </w:trPr>
        <w:tc>
          <w:tcPr>
            <w:tcW w:w="598" w:type="dxa"/>
          </w:tcPr>
          <w:p>
            <w:pPr>
              <w:pStyle w:val="TableParagraph"/>
              <w:spacing w:before="54"/>
              <w:ind w:left="24" w:right="94"/>
              <w:jc w:val="center"/>
              <w:rPr>
                <w:sz w:val="22"/>
              </w:rPr>
            </w:pPr>
            <w:r>
              <w:rPr>
                <w:spacing w:val="-5"/>
                <w:w w:val="95"/>
                <w:sz w:val="22"/>
              </w:rPr>
              <w:t>1)</w:t>
            </w:r>
          </w:p>
        </w:tc>
        <w:tc>
          <w:tcPr>
            <w:tcW w:w="4791" w:type="dxa"/>
          </w:tcPr>
          <w:p>
            <w:pPr>
              <w:pStyle w:val="TableParagraph"/>
              <w:spacing w:line="224" w:lineRule="exact" w:before="3"/>
              <w:ind w:left="117"/>
              <w:rPr>
                <w:sz w:val="22"/>
                <w:szCs w:val="22"/>
              </w:rPr>
            </w:pPr>
            <w:r>
              <w:rPr/>
              <mc:AlternateContent>
                <mc:Choice Requires="wps">
                  <w:drawing>
                    <wp:anchor distT="0" distB="0" distL="0" distR="0" allowOverlap="1" layoutInCell="1" locked="0" behindDoc="1" simplePos="0" relativeHeight="477693440">
                      <wp:simplePos x="0" y="0"/>
                      <wp:positionH relativeFrom="column">
                        <wp:posOffset>74675</wp:posOffset>
                      </wp:positionH>
                      <wp:positionV relativeFrom="paragraph">
                        <wp:posOffset>122935</wp:posOffset>
                      </wp:positionV>
                      <wp:extent cx="2275840" cy="31877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275840" cy="318770"/>
                                <a:chExt cx="2275840" cy="318770"/>
                              </a:xfrm>
                            </wpg:grpSpPr>
                            <wps:wsp>
                              <wps:cNvPr id="31" name="Graphic 31"/>
                              <wps:cNvSpPr/>
                              <wps:spPr>
                                <a:xfrm>
                                  <a:off x="0" y="0"/>
                                  <a:ext cx="2275840" cy="318770"/>
                                </a:xfrm>
                                <a:custGeom>
                                  <a:avLst/>
                                  <a:gdLst/>
                                  <a:ahLst/>
                                  <a:cxnLst/>
                                  <a:rect l="l" t="t" r="r" b="b"/>
                                  <a:pathLst>
                                    <a:path w="2275840" h="318770">
                                      <a:moveTo>
                                        <a:pt x="2275319" y="0"/>
                                      </a:moveTo>
                                      <a:lnTo>
                                        <a:pt x="0" y="0"/>
                                      </a:lnTo>
                                      <a:lnTo>
                                        <a:pt x="0" y="141732"/>
                                      </a:lnTo>
                                      <a:lnTo>
                                        <a:pt x="0" y="187452"/>
                                      </a:lnTo>
                                      <a:lnTo>
                                        <a:pt x="0" y="318516"/>
                                      </a:lnTo>
                                      <a:lnTo>
                                        <a:pt x="1214615" y="318516"/>
                                      </a:lnTo>
                                      <a:lnTo>
                                        <a:pt x="1214615" y="187452"/>
                                      </a:lnTo>
                                      <a:lnTo>
                                        <a:pt x="2275319" y="187452"/>
                                      </a:lnTo>
                                      <a:lnTo>
                                        <a:pt x="227531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879997pt;margin-top:9.679998pt;width:179.2pt;height:25.1pt;mso-position-horizontal-relative:column;mso-position-vertical-relative:paragraph;z-index:-25623040" id="docshapegroup29" coordorigin="118,194" coordsize="3584,502">
                      <v:shape style="position:absolute;left:117;top:193;width:3584;height:502" id="docshape30" coordorigin="118,194" coordsize="3584,502" path="m3701,194l118,194,118,417,118,489,118,695,2030,695,2030,489,3701,489,3701,194xe" filled="true" fillcolor="#ffffff" stroked="false">
                        <v:path arrowok="t"/>
                        <v:fill type="solid"/>
                      </v:shape>
                      <w10:wrap type="none"/>
                    </v:group>
                  </w:pict>
                </mc:Fallback>
              </mc:AlternateContent>
            </w:r>
            <w:r>
              <w:rPr>
                <w:spacing w:val="-2"/>
                <w:sz w:val="22"/>
                <w:szCs w:val="22"/>
              </w:rPr>
              <w:t>Մանրադիտակ`</w:t>
            </w:r>
            <w:r>
              <w:rPr>
                <w:spacing w:val="-9"/>
                <w:sz w:val="22"/>
                <w:szCs w:val="22"/>
              </w:rPr>
              <w:t> </w:t>
            </w:r>
            <w:r>
              <w:rPr>
                <w:spacing w:val="-2"/>
                <w:sz w:val="22"/>
                <w:szCs w:val="22"/>
              </w:rPr>
              <w:t>լրացուցիչ</w:t>
            </w:r>
            <w:r>
              <w:rPr>
                <w:spacing w:val="-10"/>
                <w:sz w:val="22"/>
                <w:szCs w:val="22"/>
              </w:rPr>
              <w:t> </w:t>
            </w:r>
            <w:r>
              <w:rPr>
                <w:spacing w:val="-2"/>
                <w:sz w:val="22"/>
                <w:szCs w:val="22"/>
              </w:rPr>
              <w:t>էլեկտրական </w:t>
            </w:r>
            <w:r>
              <w:rPr>
                <w:sz w:val="22"/>
                <w:szCs w:val="22"/>
              </w:rPr>
              <w:t>լուսավորությամբ և նկարահանման </w:t>
            </w:r>
            <w:r>
              <w:rPr>
                <w:spacing w:val="-2"/>
                <w:sz w:val="22"/>
                <w:szCs w:val="22"/>
              </w:rPr>
              <w:t>հնարավորությամբ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3"/>
              <w:ind w:left="24" w:right="93"/>
              <w:jc w:val="center"/>
              <w:rPr>
                <w:sz w:val="22"/>
              </w:rPr>
            </w:pPr>
            <w:r>
              <w:rPr>
                <w:spacing w:val="-5"/>
                <w:sz w:val="22"/>
              </w:rPr>
              <w:t>2)</w:t>
            </w:r>
          </w:p>
        </w:tc>
        <w:tc>
          <w:tcPr>
            <w:tcW w:w="4791" w:type="dxa"/>
          </w:tcPr>
          <w:p>
            <w:pPr>
              <w:pStyle w:val="TableParagraph"/>
              <w:spacing w:before="1"/>
              <w:ind w:left="176"/>
              <w:rPr>
                <w:sz w:val="22"/>
                <w:szCs w:val="22"/>
              </w:rPr>
            </w:pPr>
            <w:r>
              <w:rPr>
                <w:w w:val="115"/>
                <w:sz w:val="22"/>
                <w:szCs w:val="22"/>
              </w:rPr>
              <w:t>PH</w:t>
            </w:r>
            <w:r>
              <w:rPr>
                <w:spacing w:val="-13"/>
                <w:w w:val="115"/>
                <w:sz w:val="22"/>
                <w:szCs w:val="22"/>
              </w:rPr>
              <w:t> </w:t>
            </w:r>
            <w:r>
              <w:rPr>
                <w:w w:val="145"/>
                <w:sz w:val="22"/>
                <w:szCs w:val="22"/>
              </w:rPr>
              <w:t>–</w:t>
            </w:r>
            <w:r>
              <w:rPr>
                <w:spacing w:val="-22"/>
                <w:w w:val="145"/>
                <w:sz w:val="22"/>
                <w:szCs w:val="22"/>
              </w:rPr>
              <w:t> </w:t>
            </w:r>
            <w:r>
              <w:rPr>
                <w:spacing w:val="-4"/>
                <w:w w:val="115"/>
                <w:sz w:val="22"/>
                <w:szCs w:val="22"/>
              </w:rPr>
              <w:t>մետր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3"/>
              <w:ind w:left="24" w:right="91"/>
              <w:jc w:val="center"/>
              <w:rPr>
                <w:sz w:val="22"/>
              </w:rPr>
            </w:pPr>
            <w:r>
              <w:rPr>
                <w:spacing w:val="-5"/>
                <w:w w:val="105"/>
                <w:sz w:val="22"/>
              </w:rPr>
              <w:t>3)</w:t>
            </w:r>
          </w:p>
        </w:tc>
        <w:tc>
          <w:tcPr>
            <w:tcW w:w="4791" w:type="dxa"/>
          </w:tcPr>
          <w:p>
            <w:pPr>
              <w:pStyle w:val="TableParagraph"/>
              <w:spacing w:before="1"/>
              <w:ind w:left="176"/>
              <w:rPr>
                <w:sz w:val="22"/>
                <w:szCs w:val="22"/>
              </w:rPr>
            </w:pPr>
            <w:r>
              <w:rPr>
                <w:w w:val="105"/>
                <w:sz w:val="22"/>
                <w:szCs w:val="22"/>
              </w:rPr>
              <w:t>Թերմոստատ</w:t>
            </w:r>
            <w:r>
              <w:rPr>
                <w:spacing w:val="31"/>
                <w:w w:val="105"/>
                <w:sz w:val="22"/>
                <w:szCs w:val="22"/>
              </w:rPr>
              <w:t> </w:t>
            </w:r>
            <w:r>
              <w:rPr>
                <w:spacing w:val="-2"/>
                <w:w w:val="105"/>
                <w:sz w:val="22"/>
                <w:szCs w:val="22"/>
              </w:rPr>
              <w:t>(ինկուբատոր)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3"/>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909" w:hRule="atLeast"/>
        </w:trPr>
        <w:tc>
          <w:tcPr>
            <w:tcW w:w="598" w:type="dxa"/>
          </w:tcPr>
          <w:p>
            <w:pPr>
              <w:pStyle w:val="TableParagraph"/>
              <w:spacing w:before="54"/>
              <w:ind w:left="24" w:right="93"/>
              <w:jc w:val="center"/>
              <w:rPr>
                <w:sz w:val="22"/>
              </w:rPr>
            </w:pPr>
            <w:r>
              <w:rPr>
                <w:spacing w:val="-5"/>
                <w:sz w:val="22"/>
              </w:rPr>
              <w:t>4)</w:t>
            </w:r>
          </w:p>
        </w:tc>
        <w:tc>
          <w:tcPr>
            <w:tcW w:w="4791" w:type="dxa"/>
          </w:tcPr>
          <w:p>
            <w:pPr>
              <w:pStyle w:val="TableParagraph"/>
              <w:spacing w:line="290" w:lineRule="atLeast" w:before="13"/>
              <w:ind w:left="117" w:right="1623" w:firstLine="59"/>
              <w:rPr>
                <w:sz w:val="22"/>
                <w:szCs w:val="22"/>
              </w:rPr>
            </w:pPr>
            <w:r>
              <w:rPr>
                <w:spacing w:val="-2"/>
                <w:sz w:val="22"/>
                <w:szCs w:val="22"/>
              </w:rPr>
              <w:t>Մանրէասպան </w:t>
            </w:r>
            <w:r>
              <w:rPr>
                <w:spacing w:val="-4"/>
                <w:sz w:val="22"/>
                <w:szCs w:val="22"/>
              </w:rPr>
              <w:t>լամպ/ուլտրամանուշակագույն </w:t>
            </w:r>
            <w:r>
              <w:rPr>
                <w:spacing w:val="-2"/>
                <w:sz w:val="22"/>
                <w:szCs w:val="22"/>
              </w:rPr>
              <w:t>ճառագայթիչ</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1204" w:hRule="atLeast"/>
        </w:trPr>
        <w:tc>
          <w:tcPr>
            <w:tcW w:w="598" w:type="dxa"/>
          </w:tcPr>
          <w:p>
            <w:pPr>
              <w:pStyle w:val="TableParagraph"/>
              <w:spacing w:before="54"/>
              <w:ind w:left="24" w:right="93"/>
              <w:jc w:val="center"/>
              <w:rPr>
                <w:sz w:val="22"/>
              </w:rPr>
            </w:pPr>
            <w:r>
              <w:rPr>
                <w:spacing w:val="-5"/>
                <w:w w:val="105"/>
                <w:sz w:val="22"/>
              </w:rPr>
              <w:t>5)</w:t>
            </w:r>
          </w:p>
        </w:tc>
        <w:tc>
          <w:tcPr>
            <w:tcW w:w="4791" w:type="dxa"/>
          </w:tcPr>
          <w:p>
            <w:pPr>
              <w:pStyle w:val="TableParagraph"/>
              <w:spacing w:line="296" w:lineRule="exact"/>
              <w:ind w:left="117" w:right="329" w:firstLine="59"/>
              <w:rPr>
                <w:sz w:val="22"/>
                <w:szCs w:val="22"/>
              </w:rPr>
            </w:pPr>
            <w:r>
              <w:rPr>
                <w:w w:val="105"/>
                <w:sz w:val="22"/>
                <w:szCs w:val="22"/>
              </w:rPr>
              <w:t>Ավտոմատ կաթոցիչներ իրենց ծայրակալներով (հավաքածու) կամ այլընտրանքային</w:t>
            </w:r>
            <w:r>
              <w:rPr>
                <w:spacing w:val="-16"/>
                <w:w w:val="105"/>
                <w:sz w:val="22"/>
                <w:szCs w:val="22"/>
              </w:rPr>
              <w:t> </w:t>
            </w:r>
            <w:r>
              <w:rPr>
                <w:w w:val="105"/>
                <w:sz w:val="22"/>
                <w:szCs w:val="22"/>
              </w:rPr>
              <w:t>միջոց</w:t>
            </w:r>
            <w:r>
              <w:rPr>
                <w:spacing w:val="-15"/>
                <w:w w:val="105"/>
                <w:sz w:val="22"/>
                <w:szCs w:val="22"/>
              </w:rPr>
              <w:t> </w:t>
            </w:r>
            <w:r>
              <w:rPr>
                <w:w w:val="105"/>
                <w:sz w:val="22"/>
                <w:szCs w:val="22"/>
              </w:rPr>
              <w:t>(մեխանիկական կաթոցիկ, ապակյա և այլն)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21" w:hRule="atLeast"/>
        </w:trPr>
        <w:tc>
          <w:tcPr>
            <w:tcW w:w="598" w:type="dxa"/>
          </w:tcPr>
          <w:p>
            <w:pPr>
              <w:pStyle w:val="TableParagraph"/>
              <w:spacing w:line="245" w:lineRule="exact" w:before="56"/>
              <w:ind w:left="24" w:right="96"/>
              <w:jc w:val="center"/>
              <w:rPr>
                <w:sz w:val="22"/>
              </w:rPr>
            </w:pPr>
            <w:r>
              <w:rPr>
                <w:spacing w:val="-5"/>
                <w:w w:val="105"/>
                <w:sz w:val="22"/>
              </w:rPr>
              <w:t>6)</w:t>
            </w:r>
          </w:p>
        </w:tc>
        <w:tc>
          <w:tcPr>
            <w:tcW w:w="4791" w:type="dxa"/>
          </w:tcPr>
          <w:p>
            <w:pPr>
              <w:pStyle w:val="TableParagraph"/>
              <w:spacing w:line="245" w:lineRule="exact" w:before="56"/>
              <w:ind w:left="176"/>
              <w:rPr>
                <w:sz w:val="22"/>
                <w:szCs w:val="22"/>
              </w:rPr>
            </w:pPr>
            <w:r>
              <w:rPr>
                <w:w w:val="105"/>
                <w:sz w:val="22"/>
                <w:szCs w:val="22"/>
              </w:rPr>
              <w:t>Ավտոմատ</w:t>
            </w:r>
            <w:r>
              <w:rPr>
                <w:spacing w:val="-10"/>
                <w:w w:val="105"/>
                <w:sz w:val="22"/>
                <w:szCs w:val="22"/>
              </w:rPr>
              <w:t> </w:t>
            </w:r>
            <w:r>
              <w:rPr>
                <w:w w:val="105"/>
                <w:sz w:val="22"/>
                <w:szCs w:val="22"/>
              </w:rPr>
              <w:t>կաթոցիչների</w:t>
            </w:r>
            <w:r>
              <w:rPr>
                <w:spacing w:val="-11"/>
                <w:w w:val="105"/>
                <w:sz w:val="22"/>
                <w:szCs w:val="22"/>
              </w:rPr>
              <w:t> </w:t>
            </w:r>
            <w:r>
              <w:rPr>
                <w:spacing w:val="-2"/>
                <w:w w:val="105"/>
                <w:sz w:val="22"/>
                <w:szCs w:val="22"/>
              </w:rPr>
              <w:t>շտատիվ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6"/>
              <w:ind w:left="250" w:right="242"/>
              <w:jc w:val="center"/>
              <w:rPr>
                <w:sz w:val="22"/>
              </w:rPr>
            </w:pPr>
            <w:r>
              <w:rPr>
                <w:spacing w:val="-10"/>
                <w:w w:val="90"/>
                <w:sz w:val="22"/>
              </w:rPr>
              <w:t>1</w:t>
            </w:r>
          </w:p>
        </w:tc>
        <w:tc>
          <w:tcPr>
            <w:tcW w:w="2125" w:type="dxa"/>
          </w:tcPr>
          <w:p>
            <w:pPr>
              <w:pStyle w:val="TableParagraph"/>
              <w:spacing w:before="3"/>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24" w:right="93"/>
              <w:jc w:val="center"/>
              <w:rPr>
                <w:sz w:val="22"/>
              </w:rPr>
            </w:pPr>
            <w:r>
              <w:rPr>
                <w:spacing w:val="-5"/>
                <w:sz w:val="22"/>
              </w:rPr>
              <w:t>7)</w:t>
            </w:r>
          </w:p>
        </w:tc>
        <w:tc>
          <w:tcPr>
            <w:tcW w:w="4791" w:type="dxa"/>
          </w:tcPr>
          <w:p>
            <w:pPr>
              <w:pStyle w:val="TableParagraph"/>
              <w:spacing w:line="245" w:lineRule="exact" w:before="54"/>
              <w:ind w:left="176"/>
              <w:rPr>
                <w:sz w:val="22"/>
                <w:szCs w:val="22"/>
              </w:rPr>
            </w:pPr>
            <w:r>
              <w:rPr>
                <w:sz w:val="22"/>
                <w:szCs w:val="22"/>
              </w:rPr>
              <w:t>Ջրի</w:t>
            </w:r>
            <w:r>
              <w:rPr>
                <w:spacing w:val="21"/>
                <w:sz w:val="22"/>
                <w:szCs w:val="22"/>
              </w:rPr>
              <w:t> </w:t>
            </w:r>
            <w:r>
              <w:rPr>
                <w:sz w:val="22"/>
                <w:szCs w:val="22"/>
              </w:rPr>
              <w:t>թորման</w:t>
            </w:r>
            <w:r>
              <w:rPr>
                <w:spacing w:val="24"/>
                <w:sz w:val="22"/>
                <w:szCs w:val="22"/>
              </w:rPr>
              <w:t> </w:t>
            </w:r>
            <w:r>
              <w:rPr>
                <w:spacing w:val="-4"/>
                <w:sz w:val="22"/>
                <w:szCs w:val="22"/>
              </w:rPr>
              <w:t>սարք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582" w:hRule="atLeast"/>
        </w:trPr>
        <w:tc>
          <w:tcPr>
            <w:tcW w:w="598" w:type="dxa"/>
          </w:tcPr>
          <w:p>
            <w:pPr>
              <w:pStyle w:val="TableParagraph"/>
              <w:spacing w:before="54"/>
              <w:ind w:left="24" w:right="96"/>
              <w:jc w:val="center"/>
              <w:rPr>
                <w:sz w:val="22"/>
              </w:rPr>
            </w:pPr>
            <w:r>
              <w:rPr>
                <w:spacing w:val="-5"/>
                <w:w w:val="105"/>
                <w:sz w:val="22"/>
              </w:rPr>
              <w:t>8)</w:t>
            </w:r>
          </w:p>
        </w:tc>
        <w:tc>
          <w:tcPr>
            <w:tcW w:w="4791" w:type="dxa"/>
          </w:tcPr>
          <w:p>
            <w:pPr>
              <w:pStyle w:val="TableParagraph"/>
              <w:spacing w:line="280" w:lineRule="atLeast" w:before="2"/>
              <w:ind w:left="176" w:right="675" w:hanging="1"/>
              <w:rPr>
                <w:sz w:val="22"/>
                <w:szCs w:val="22"/>
              </w:rPr>
            </w:pPr>
            <w:r>
              <w:rPr>
                <w:sz w:val="22"/>
                <w:szCs w:val="22"/>
              </w:rPr>
              <w:t>Արեոմետր (սարք լուծույթների տեսակարար կշիռը որոշելու 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24" w:right="96"/>
              <w:jc w:val="center"/>
              <w:rPr>
                <w:sz w:val="22"/>
              </w:rPr>
            </w:pPr>
            <w:r>
              <w:rPr>
                <w:spacing w:val="-5"/>
                <w:w w:val="105"/>
                <w:sz w:val="22"/>
              </w:rPr>
              <w:t>9)</w:t>
            </w:r>
          </w:p>
        </w:tc>
        <w:tc>
          <w:tcPr>
            <w:tcW w:w="4791" w:type="dxa"/>
          </w:tcPr>
          <w:p>
            <w:pPr>
              <w:pStyle w:val="TableParagraph"/>
              <w:spacing w:line="245" w:lineRule="exact" w:before="54"/>
              <w:ind w:left="176"/>
              <w:rPr>
                <w:sz w:val="22"/>
                <w:szCs w:val="22"/>
              </w:rPr>
            </w:pPr>
            <w:r>
              <w:rPr>
                <w:spacing w:val="-2"/>
                <w:sz w:val="22"/>
                <w:szCs w:val="22"/>
              </w:rPr>
              <w:t>Ցենտրիֆուգ</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24" w:right="92"/>
              <w:jc w:val="center"/>
              <w:rPr>
                <w:sz w:val="22"/>
              </w:rPr>
            </w:pPr>
            <w:r>
              <w:rPr>
                <w:spacing w:val="-5"/>
                <w:sz w:val="22"/>
              </w:rPr>
              <w:t>10)</w:t>
            </w:r>
          </w:p>
        </w:tc>
        <w:tc>
          <w:tcPr>
            <w:tcW w:w="4791" w:type="dxa"/>
          </w:tcPr>
          <w:p>
            <w:pPr>
              <w:pStyle w:val="TableParagraph"/>
              <w:spacing w:line="245" w:lineRule="exact" w:before="54"/>
              <w:ind w:left="176"/>
              <w:rPr>
                <w:sz w:val="22"/>
                <w:szCs w:val="22"/>
              </w:rPr>
            </w:pPr>
            <w:r>
              <w:rPr>
                <w:sz w:val="22"/>
                <w:szCs w:val="22"/>
              </w:rPr>
              <w:t>Էլեկտրական</w:t>
            </w:r>
            <w:r>
              <w:rPr>
                <w:spacing w:val="45"/>
                <w:sz w:val="22"/>
                <w:szCs w:val="22"/>
              </w:rPr>
              <w:t> </w:t>
            </w:r>
            <w:r>
              <w:rPr>
                <w:spacing w:val="-4"/>
                <w:sz w:val="22"/>
                <w:szCs w:val="22"/>
              </w:rPr>
              <w:t>սալիկ</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7"/>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left="24" w:right="93"/>
              <w:jc w:val="center"/>
              <w:rPr>
                <w:sz w:val="22"/>
              </w:rPr>
            </w:pPr>
            <w:r>
              <w:rPr>
                <w:spacing w:val="-5"/>
                <w:w w:val="95"/>
                <w:sz w:val="22"/>
              </w:rPr>
              <w:t>11)</w:t>
            </w:r>
          </w:p>
        </w:tc>
        <w:tc>
          <w:tcPr>
            <w:tcW w:w="4791" w:type="dxa"/>
          </w:tcPr>
          <w:p>
            <w:pPr>
              <w:pStyle w:val="TableParagraph"/>
              <w:spacing w:line="245" w:lineRule="exact" w:before="54"/>
              <w:ind w:left="177"/>
              <w:rPr>
                <w:sz w:val="22"/>
                <w:szCs w:val="22"/>
              </w:rPr>
            </w:pPr>
            <w:r>
              <w:rPr>
                <w:spacing w:val="-2"/>
                <w:w w:val="105"/>
                <w:sz w:val="22"/>
                <w:szCs w:val="22"/>
              </w:rPr>
              <w:t>Սառնարան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250" w:right="242"/>
              <w:jc w:val="center"/>
              <w:rPr>
                <w:sz w:val="22"/>
              </w:rPr>
            </w:pPr>
            <w:r>
              <w:rPr>
                <w:spacing w:val="-10"/>
                <w:w w:val="90"/>
                <w:sz w:val="22"/>
              </w:rPr>
              <w:t>1</w:t>
            </w:r>
          </w:p>
        </w:tc>
        <w:tc>
          <w:tcPr>
            <w:tcW w:w="2125" w:type="dxa"/>
          </w:tcPr>
          <w:p>
            <w:pPr>
              <w:pStyle w:val="TableParagraph"/>
              <w:spacing w:before="1"/>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582" w:hRule="atLeast"/>
        </w:trPr>
        <w:tc>
          <w:tcPr>
            <w:tcW w:w="598" w:type="dxa"/>
          </w:tcPr>
          <w:p>
            <w:pPr>
              <w:pStyle w:val="TableParagraph"/>
              <w:spacing w:before="54"/>
              <w:ind w:left="24" w:right="91"/>
              <w:jc w:val="center"/>
              <w:rPr>
                <w:sz w:val="22"/>
              </w:rPr>
            </w:pPr>
            <w:r>
              <w:rPr>
                <w:spacing w:val="-5"/>
                <w:sz w:val="22"/>
              </w:rPr>
              <w:t>12)</w:t>
            </w:r>
          </w:p>
        </w:tc>
        <w:tc>
          <w:tcPr>
            <w:tcW w:w="4791" w:type="dxa"/>
          </w:tcPr>
          <w:p>
            <w:pPr>
              <w:pStyle w:val="TableParagraph"/>
              <w:spacing w:line="280" w:lineRule="atLeast" w:before="3"/>
              <w:ind w:left="176"/>
              <w:rPr>
                <w:sz w:val="22"/>
                <w:szCs w:val="22"/>
              </w:rPr>
            </w:pPr>
            <w:r>
              <w:rPr>
                <w:w w:val="105"/>
                <w:sz w:val="22"/>
                <w:szCs w:val="22"/>
              </w:rPr>
              <w:t>Խառնիչ սարք (վորտեքս) կամ այլընտրանքային</w:t>
            </w:r>
            <w:r>
              <w:rPr>
                <w:spacing w:val="-13"/>
                <w:w w:val="105"/>
                <w:sz w:val="22"/>
                <w:szCs w:val="22"/>
              </w:rPr>
              <w:t> </w:t>
            </w:r>
            <w:r>
              <w:rPr>
                <w:w w:val="105"/>
                <w:sz w:val="22"/>
                <w:szCs w:val="22"/>
              </w:rPr>
              <w:t>միջոց</w:t>
            </w:r>
            <w:r>
              <w:rPr>
                <w:spacing w:val="-14"/>
                <w:w w:val="105"/>
                <w:sz w:val="22"/>
                <w:szCs w:val="22"/>
              </w:rPr>
              <w:t> </w:t>
            </w:r>
            <w:r>
              <w:rPr>
                <w:w w:val="105"/>
                <w:sz w:val="22"/>
                <w:szCs w:val="22"/>
              </w:rPr>
              <w:t>(ապակյա</w:t>
            </w:r>
            <w:r>
              <w:rPr>
                <w:spacing w:val="-13"/>
                <w:w w:val="105"/>
                <w:sz w:val="22"/>
                <w:szCs w:val="22"/>
              </w:rPr>
              <w:t> </w:t>
            </w:r>
            <w:r>
              <w:rPr>
                <w:w w:val="105"/>
                <w:sz w:val="22"/>
                <w:szCs w:val="22"/>
              </w:rPr>
              <w:t>ձող)</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1475" w:hRule="atLeast"/>
        </w:trPr>
        <w:tc>
          <w:tcPr>
            <w:tcW w:w="598" w:type="dxa"/>
          </w:tcPr>
          <w:p>
            <w:pPr>
              <w:pStyle w:val="TableParagraph"/>
              <w:spacing w:before="54"/>
              <w:ind w:left="24" w:right="95"/>
              <w:jc w:val="center"/>
              <w:rPr>
                <w:sz w:val="22"/>
              </w:rPr>
            </w:pPr>
            <w:r>
              <w:rPr>
                <w:spacing w:val="-5"/>
                <w:sz w:val="22"/>
              </w:rPr>
              <w:t>13)</w:t>
            </w:r>
          </w:p>
        </w:tc>
        <w:tc>
          <w:tcPr>
            <w:tcW w:w="4791" w:type="dxa"/>
          </w:tcPr>
          <w:p>
            <w:pPr>
              <w:pStyle w:val="TableParagraph"/>
              <w:spacing w:line="285" w:lineRule="auto" w:before="29"/>
              <w:ind w:left="117" w:right="148"/>
              <w:rPr>
                <w:sz w:val="22"/>
                <w:szCs w:val="22"/>
              </w:rPr>
            </w:pPr>
            <w:r>
              <w:rPr>
                <w:sz w:val="22"/>
                <w:szCs w:val="22"/>
              </w:rPr>
              <w:t>Անհրաժեշտ լաբորատոր գործիքներ, ապակեղեն և ծախսվող նյութեր (շտատիվներ,</w:t>
            </w:r>
            <w:r>
              <w:rPr>
                <w:spacing w:val="-15"/>
                <w:sz w:val="22"/>
                <w:szCs w:val="22"/>
              </w:rPr>
              <w:t> </w:t>
            </w:r>
            <w:r>
              <w:rPr>
                <w:sz w:val="22"/>
                <w:szCs w:val="22"/>
              </w:rPr>
              <w:t>առարկայական</w:t>
            </w:r>
            <w:r>
              <w:rPr>
                <w:spacing w:val="-15"/>
                <w:sz w:val="22"/>
                <w:szCs w:val="22"/>
              </w:rPr>
              <w:t> </w:t>
            </w:r>
            <w:r>
              <w:rPr>
                <w:sz w:val="22"/>
                <w:szCs w:val="22"/>
              </w:rPr>
              <w:t>ապակիներ, ծածկապակիներ, չափամաններ,</w:t>
            </w:r>
          </w:p>
          <w:p>
            <w:pPr>
              <w:pStyle w:val="TableParagraph"/>
              <w:spacing w:line="241" w:lineRule="exact"/>
              <w:ind w:left="117"/>
              <w:rPr>
                <w:sz w:val="22"/>
                <w:szCs w:val="22"/>
              </w:rPr>
            </w:pPr>
            <w:r>
              <w:rPr>
                <w:sz w:val="22"/>
                <w:szCs w:val="22"/>
              </w:rPr>
              <w:t>կոնտեյներներ,</w:t>
            </w:r>
            <w:r>
              <w:rPr>
                <w:spacing w:val="-1"/>
                <w:sz w:val="22"/>
                <w:szCs w:val="22"/>
              </w:rPr>
              <w:t> </w:t>
            </w:r>
            <w:r>
              <w:rPr>
                <w:spacing w:val="-2"/>
                <w:sz w:val="22"/>
                <w:szCs w:val="22"/>
              </w:rPr>
              <w:t>սպիրտայրոցներ)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3" w:right="242"/>
              <w:jc w:val="center"/>
              <w:rPr>
                <w:sz w:val="22"/>
              </w:rPr>
            </w:pPr>
            <w:r>
              <w:rPr>
                <w:spacing w:val="-5"/>
                <w:w w:val="125"/>
                <w:sz w:val="22"/>
              </w:rPr>
              <w:t>0,5</w:t>
            </w:r>
          </w:p>
        </w:tc>
        <w:tc>
          <w:tcPr>
            <w:tcW w:w="2125" w:type="dxa"/>
          </w:tcPr>
          <w:p>
            <w:pPr>
              <w:pStyle w:val="TableParagraph"/>
              <w:spacing w:before="54"/>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909" w:hRule="atLeast"/>
        </w:trPr>
        <w:tc>
          <w:tcPr>
            <w:tcW w:w="598" w:type="dxa"/>
          </w:tcPr>
          <w:p>
            <w:pPr>
              <w:pStyle w:val="TableParagraph"/>
              <w:spacing w:before="53"/>
              <w:ind w:left="24" w:right="92"/>
              <w:jc w:val="center"/>
              <w:rPr>
                <w:sz w:val="22"/>
              </w:rPr>
            </w:pPr>
            <w:r>
              <w:rPr>
                <w:spacing w:val="-5"/>
                <w:sz w:val="22"/>
              </w:rPr>
              <w:t>14)</w:t>
            </w:r>
          </w:p>
        </w:tc>
        <w:tc>
          <w:tcPr>
            <w:tcW w:w="4791" w:type="dxa"/>
          </w:tcPr>
          <w:p>
            <w:pPr>
              <w:pStyle w:val="TableParagraph"/>
              <w:spacing w:line="290" w:lineRule="atLeast" w:before="13"/>
              <w:ind w:left="117" w:firstLine="60"/>
              <w:rPr>
                <w:sz w:val="22"/>
                <w:szCs w:val="22"/>
              </w:rPr>
            </w:pPr>
            <w:r>
              <w:rPr>
                <w:sz w:val="22"/>
                <w:szCs w:val="22"/>
              </w:rPr>
              <w:t>Իմունաֆերմենտային վերլուծիչ (եթե </w:t>
            </w:r>
            <w:r>
              <w:rPr>
                <w:w w:val="105"/>
                <w:sz w:val="22"/>
                <w:szCs w:val="22"/>
              </w:rPr>
              <w:t>կատարվում են ԻՖԱ մեթոդով </w:t>
            </w:r>
            <w:r>
              <w:rPr>
                <w:spacing w:val="-2"/>
                <w:w w:val="105"/>
                <w:sz w:val="22"/>
                <w:szCs w:val="22"/>
              </w:rPr>
              <w:t>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53"/>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616" w:hRule="atLeast"/>
        </w:trPr>
        <w:tc>
          <w:tcPr>
            <w:tcW w:w="598" w:type="dxa"/>
          </w:tcPr>
          <w:p>
            <w:pPr>
              <w:pStyle w:val="TableParagraph"/>
              <w:spacing w:before="56"/>
              <w:ind w:left="24" w:right="92"/>
              <w:jc w:val="center"/>
              <w:rPr>
                <w:sz w:val="22"/>
              </w:rPr>
            </w:pPr>
            <w:r>
              <w:rPr>
                <w:spacing w:val="-5"/>
                <w:sz w:val="22"/>
              </w:rPr>
              <w:t>15)</w:t>
            </w:r>
          </w:p>
        </w:tc>
        <w:tc>
          <w:tcPr>
            <w:tcW w:w="4791" w:type="dxa"/>
          </w:tcPr>
          <w:p>
            <w:pPr>
              <w:pStyle w:val="TableParagraph"/>
              <w:spacing w:line="290" w:lineRule="atLeast" w:before="15"/>
              <w:ind w:left="176"/>
              <w:rPr>
                <w:sz w:val="22"/>
                <w:szCs w:val="22"/>
              </w:rPr>
            </w:pPr>
            <w:r>
              <w:rPr>
                <w:w w:val="105"/>
                <w:sz w:val="22"/>
                <w:szCs w:val="22"/>
              </w:rPr>
              <w:t>Լվացող</w:t>
            </w:r>
            <w:r>
              <w:rPr>
                <w:spacing w:val="-3"/>
                <w:w w:val="105"/>
                <w:sz w:val="22"/>
                <w:szCs w:val="22"/>
              </w:rPr>
              <w:t> </w:t>
            </w:r>
            <w:r>
              <w:rPr>
                <w:w w:val="105"/>
                <w:sz w:val="22"/>
                <w:szCs w:val="22"/>
              </w:rPr>
              <w:t>սարք</w:t>
            </w:r>
            <w:r>
              <w:rPr>
                <w:spacing w:val="-6"/>
                <w:w w:val="105"/>
                <w:sz w:val="22"/>
                <w:szCs w:val="22"/>
              </w:rPr>
              <w:t> </w:t>
            </w:r>
            <w:r>
              <w:rPr>
                <w:w w:val="105"/>
                <w:sz w:val="22"/>
                <w:szCs w:val="22"/>
              </w:rPr>
              <w:t>(եթե</w:t>
            </w:r>
            <w:r>
              <w:rPr>
                <w:spacing w:val="-6"/>
                <w:w w:val="105"/>
                <w:sz w:val="22"/>
                <w:szCs w:val="22"/>
              </w:rPr>
              <w:t> </w:t>
            </w:r>
            <w:r>
              <w:rPr>
                <w:w w:val="105"/>
                <w:sz w:val="22"/>
                <w:szCs w:val="22"/>
              </w:rPr>
              <w:t>կատարվում</w:t>
            </w:r>
            <w:r>
              <w:rPr>
                <w:spacing w:val="-3"/>
                <w:w w:val="105"/>
                <w:sz w:val="22"/>
                <w:szCs w:val="22"/>
              </w:rPr>
              <w:t> </w:t>
            </w:r>
            <w:r>
              <w:rPr>
                <w:w w:val="105"/>
                <w:sz w:val="22"/>
                <w:szCs w:val="22"/>
              </w:rPr>
              <w:t>են</w:t>
            </w:r>
            <w:r>
              <w:rPr>
                <w:spacing w:val="-2"/>
                <w:w w:val="105"/>
                <w:sz w:val="22"/>
                <w:szCs w:val="22"/>
              </w:rPr>
              <w:t> </w:t>
            </w:r>
            <w:r>
              <w:rPr>
                <w:w w:val="105"/>
                <w:sz w:val="22"/>
                <w:szCs w:val="22"/>
              </w:rPr>
              <w:t>ԻՖԱ մեթոդով 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250" w:right="242"/>
              <w:jc w:val="center"/>
              <w:rPr>
                <w:sz w:val="22"/>
              </w:rPr>
            </w:pPr>
            <w:r>
              <w:rPr>
                <w:spacing w:val="-10"/>
                <w:w w:val="90"/>
                <w:sz w:val="22"/>
              </w:rPr>
              <w:t>1</w:t>
            </w:r>
          </w:p>
        </w:tc>
        <w:tc>
          <w:tcPr>
            <w:tcW w:w="2125" w:type="dxa"/>
          </w:tcPr>
          <w:p>
            <w:pPr>
              <w:pStyle w:val="TableParagraph"/>
              <w:spacing w:before="56"/>
              <w:ind w:left="13"/>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bl>
    <w:p>
      <w:pPr>
        <w:spacing w:after="0"/>
        <w:rPr>
          <w:rFonts w:ascii="Times New Roman"/>
          <w:sz w:val="22"/>
        </w:rPr>
        <w:sectPr>
          <w:headerReference w:type="default" r:id="rId10"/>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35"/>
      </w:tblGrid>
      <w:tr>
        <w:trPr>
          <w:trHeight w:val="1050" w:hRule="atLeast"/>
        </w:trPr>
        <w:tc>
          <w:tcPr>
            <w:tcW w:w="598" w:type="dxa"/>
          </w:tcPr>
          <w:p>
            <w:pPr>
              <w:pStyle w:val="TableParagraph"/>
              <w:spacing w:before="54"/>
              <w:ind w:left="105"/>
              <w:rPr>
                <w:sz w:val="22"/>
              </w:rPr>
            </w:pPr>
            <w:r>
              <w:rPr>
                <w:spacing w:val="-5"/>
                <w:sz w:val="22"/>
              </w:rPr>
              <w:t>16)</w:t>
            </w:r>
          </w:p>
        </w:tc>
        <w:tc>
          <w:tcPr>
            <w:tcW w:w="4791" w:type="dxa"/>
          </w:tcPr>
          <w:p>
            <w:pPr>
              <w:pStyle w:val="TableParagraph"/>
              <w:spacing w:before="53"/>
              <w:ind w:left="117"/>
              <w:rPr>
                <w:sz w:val="22"/>
                <w:szCs w:val="22"/>
              </w:rPr>
            </w:pPr>
            <w:r>
              <w:rPr>
                <w:sz w:val="22"/>
                <w:szCs w:val="22"/>
              </w:rPr>
              <w:t>Ավտոմատ</w:t>
            </w:r>
            <w:r>
              <w:rPr>
                <w:spacing w:val="-6"/>
                <w:sz w:val="22"/>
                <w:szCs w:val="22"/>
              </w:rPr>
              <w:t> </w:t>
            </w:r>
            <w:r>
              <w:rPr>
                <w:sz w:val="22"/>
                <w:szCs w:val="22"/>
              </w:rPr>
              <w:t>կաթոցիկներ</w:t>
            </w:r>
            <w:r>
              <w:rPr>
                <w:spacing w:val="-6"/>
                <w:sz w:val="22"/>
                <w:szCs w:val="22"/>
              </w:rPr>
              <w:t> </w:t>
            </w:r>
            <w:r>
              <w:rPr>
                <w:spacing w:val="-2"/>
                <w:sz w:val="22"/>
                <w:szCs w:val="22"/>
              </w:rPr>
              <w:t>տարբեր</w:t>
            </w:r>
          </w:p>
          <w:p>
            <w:pPr>
              <w:pStyle w:val="TableParagraph"/>
              <w:spacing w:line="340" w:lineRule="atLeast" w:before="8"/>
              <w:ind w:left="117"/>
              <w:rPr>
                <w:sz w:val="22"/>
                <w:szCs w:val="22"/>
              </w:rPr>
            </w:pPr>
            <w:r>
              <w:rPr>
                <w:sz w:val="22"/>
                <w:szCs w:val="22"/>
              </w:rPr>
              <w:t>ծավալների</w:t>
            </w:r>
            <w:r>
              <w:rPr>
                <w:spacing w:val="-11"/>
                <w:sz w:val="22"/>
                <w:szCs w:val="22"/>
              </w:rPr>
              <w:t> </w:t>
            </w:r>
            <w:r>
              <w:rPr>
                <w:sz w:val="22"/>
                <w:szCs w:val="22"/>
              </w:rPr>
              <w:t>(եթե</w:t>
            </w:r>
            <w:r>
              <w:rPr>
                <w:spacing w:val="-11"/>
                <w:sz w:val="22"/>
                <w:szCs w:val="22"/>
              </w:rPr>
              <w:t> </w:t>
            </w:r>
            <w:r>
              <w:rPr>
                <w:sz w:val="22"/>
                <w:szCs w:val="22"/>
              </w:rPr>
              <w:t>կատարվում</w:t>
            </w:r>
            <w:r>
              <w:rPr>
                <w:spacing w:val="-11"/>
                <w:sz w:val="22"/>
                <w:szCs w:val="22"/>
              </w:rPr>
              <w:t> </w:t>
            </w:r>
            <w:r>
              <w:rPr>
                <w:sz w:val="22"/>
                <w:szCs w:val="22"/>
              </w:rPr>
              <w:t>են</w:t>
            </w:r>
            <w:r>
              <w:rPr>
                <w:spacing w:val="-11"/>
                <w:sz w:val="22"/>
                <w:szCs w:val="22"/>
              </w:rPr>
              <w:t> </w:t>
            </w:r>
            <w:r>
              <w:rPr>
                <w:sz w:val="22"/>
                <w:szCs w:val="22"/>
              </w:rPr>
              <w:t>ԻՖԱ մեթոդով հետազոտություններ)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250" w:right="242"/>
              <w:jc w:val="center"/>
              <w:rPr>
                <w:sz w:val="22"/>
              </w:rPr>
            </w:pPr>
            <w:r>
              <w:rPr>
                <w:spacing w:val="-10"/>
                <w:w w:val="90"/>
                <w:sz w:val="22"/>
              </w:rPr>
              <w:t>1</w:t>
            </w:r>
          </w:p>
        </w:tc>
        <w:tc>
          <w:tcPr>
            <w:tcW w:w="2125" w:type="dxa"/>
          </w:tcPr>
          <w:p>
            <w:pPr>
              <w:pStyle w:val="TableParagraph"/>
              <w:spacing w:before="54"/>
              <w:ind w:left="367"/>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1041" w:hRule="atLeast"/>
        </w:trPr>
        <w:tc>
          <w:tcPr>
            <w:tcW w:w="598" w:type="dxa"/>
          </w:tcPr>
          <w:p>
            <w:pPr>
              <w:pStyle w:val="TableParagraph"/>
              <w:spacing w:before="53"/>
              <w:ind w:left="115"/>
              <w:rPr>
                <w:sz w:val="22"/>
              </w:rPr>
            </w:pPr>
            <w:r>
              <w:rPr>
                <w:spacing w:val="-5"/>
                <w:sz w:val="22"/>
              </w:rPr>
              <w:t>17)</w:t>
            </w:r>
          </w:p>
        </w:tc>
        <w:tc>
          <w:tcPr>
            <w:tcW w:w="4791" w:type="dxa"/>
          </w:tcPr>
          <w:p>
            <w:pPr>
              <w:pStyle w:val="TableParagraph"/>
              <w:spacing w:line="326" w:lineRule="auto" w:before="53"/>
              <w:ind w:left="117"/>
              <w:rPr>
                <w:sz w:val="22"/>
                <w:szCs w:val="22"/>
              </w:rPr>
            </w:pPr>
            <w:r>
              <w:rPr>
                <w:spacing w:val="-2"/>
                <w:sz w:val="22"/>
                <w:szCs w:val="22"/>
              </w:rPr>
              <w:t>Ախտահանիչ</w:t>
            </w:r>
            <w:r>
              <w:rPr>
                <w:spacing w:val="-13"/>
                <w:sz w:val="22"/>
                <w:szCs w:val="22"/>
              </w:rPr>
              <w:t> </w:t>
            </w:r>
            <w:r>
              <w:rPr>
                <w:spacing w:val="-2"/>
                <w:sz w:val="22"/>
                <w:szCs w:val="22"/>
              </w:rPr>
              <w:t>նյութեր</w:t>
            </w:r>
            <w:r>
              <w:rPr>
                <w:spacing w:val="-13"/>
                <w:sz w:val="22"/>
                <w:szCs w:val="22"/>
              </w:rPr>
              <w:t> </w:t>
            </w:r>
            <w:r>
              <w:rPr>
                <w:spacing w:val="-2"/>
                <w:sz w:val="22"/>
                <w:szCs w:val="22"/>
              </w:rPr>
              <w:t>և</w:t>
            </w:r>
            <w:r>
              <w:rPr>
                <w:spacing w:val="-12"/>
                <w:sz w:val="22"/>
                <w:szCs w:val="22"/>
              </w:rPr>
              <w:t> </w:t>
            </w:r>
            <w:r>
              <w:rPr>
                <w:spacing w:val="-2"/>
                <w:sz w:val="22"/>
                <w:szCs w:val="22"/>
              </w:rPr>
              <w:t>լուծույթներ,</w:t>
            </w:r>
            <w:r>
              <w:rPr>
                <w:spacing w:val="-13"/>
                <w:sz w:val="22"/>
                <w:szCs w:val="22"/>
              </w:rPr>
              <w:t> </w:t>
            </w:r>
            <w:r>
              <w:rPr>
                <w:spacing w:val="-2"/>
                <w:sz w:val="22"/>
                <w:szCs w:val="22"/>
              </w:rPr>
              <w:t>մաքրման </w:t>
            </w:r>
            <w:r>
              <w:rPr>
                <w:sz w:val="22"/>
                <w:szCs w:val="22"/>
              </w:rPr>
              <w:t>համար նախատեսված և մակնշված գույք և</w:t>
            </w:r>
          </w:p>
          <w:p>
            <w:pPr>
              <w:pStyle w:val="TableParagraph"/>
              <w:spacing w:before="2"/>
              <w:ind w:left="117"/>
              <w:rPr>
                <w:sz w:val="22"/>
                <w:szCs w:val="22"/>
              </w:rPr>
            </w:pPr>
            <w:r>
              <w:rPr>
                <w:spacing w:val="-2"/>
                <w:sz w:val="22"/>
                <w:szCs w:val="22"/>
              </w:rPr>
              <w:t>պարագաներ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34"/>
              <w:rPr>
                <w:sz w:val="22"/>
              </w:rPr>
            </w:pPr>
            <w:r>
              <w:rPr>
                <w:spacing w:val="-5"/>
                <w:w w:val="125"/>
                <w:sz w:val="22"/>
              </w:rPr>
              <w:t>0,5</w:t>
            </w:r>
          </w:p>
        </w:tc>
        <w:tc>
          <w:tcPr>
            <w:tcW w:w="2125" w:type="dxa"/>
          </w:tcPr>
          <w:p>
            <w:pPr>
              <w:pStyle w:val="TableParagraph"/>
              <w:spacing w:before="53"/>
              <w:ind w:left="367"/>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945" w:hRule="atLeast"/>
        </w:trPr>
        <w:tc>
          <w:tcPr>
            <w:tcW w:w="598" w:type="dxa"/>
          </w:tcPr>
          <w:p>
            <w:pPr>
              <w:pStyle w:val="TableParagraph"/>
              <w:spacing w:before="56"/>
              <w:ind w:left="105"/>
              <w:rPr>
                <w:sz w:val="22"/>
              </w:rPr>
            </w:pPr>
            <w:r>
              <w:rPr>
                <w:spacing w:val="-5"/>
                <w:sz w:val="22"/>
              </w:rPr>
              <w:t>18)</w:t>
            </w:r>
          </w:p>
        </w:tc>
        <w:tc>
          <w:tcPr>
            <w:tcW w:w="4791" w:type="dxa"/>
          </w:tcPr>
          <w:p>
            <w:pPr>
              <w:pStyle w:val="TableParagraph"/>
              <w:spacing w:line="326" w:lineRule="auto" w:before="56"/>
              <w:ind w:left="117"/>
              <w:rPr>
                <w:sz w:val="22"/>
                <w:szCs w:val="22"/>
              </w:rPr>
            </w:pPr>
            <w:r>
              <w:rPr>
                <w:spacing w:val="-2"/>
                <w:sz w:val="22"/>
                <w:szCs w:val="22"/>
              </w:rPr>
              <w:t>Բժշկական,</w:t>
            </w:r>
            <w:r>
              <w:rPr>
                <w:spacing w:val="-6"/>
                <w:sz w:val="22"/>
                <w:szCs w:val="22"/>
              </w:rPr>
              <w:t> </w:t>
            </w:r>
            <w:r>
              <w:rPr>
                <w:spacing w:val="-2"/>
                <w:sz w:val="22"/>
                <w:szCs w:val="22"/>
              </w:rPr>
              <w:t>սենյակային</w:t>
            </w:r>
            <w:r>
              <w:rPr>
                <w:spacing w:val="-9"/>
                <w:sz w:val="22"/>
                <w:szCs w:val="22"/>
              </w:rPr>
              <w:t> </w:t>
            </w:r>
            <w:r>
              <w:rPr>
                <w:spacing w:val="-2"/>
                <w:sz w:val="22"/>
                <w:szCs w:val="22"/>
              </w:rPr>
              <w:t>և</w:t>
            </w:r>
            <w:r>
              <w:rPr>
                <w:spacing w:val="-5"/>
                <w:sz w:val="22"/>
                <w:szCs w:val="22"/>
              </w:rPr>
              <w:t> </w:t>
            </w:r>
            <w:r>
              <w:rPr>
                <w:spacing w:val="-2"/>
                <w:sz w:val="22"/>
                <w:szCs w:val="22"/>
              </w:rPr>
              <w:t>սառնարանի ջերմաչափեր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6"/>
              <w:ind w:left="334"/>
              <w:rPr>
                <w:sz w:val="22"/>
              </w:rPr>
            </w:pPr>
            <w:r>
              <w:rPr>
                <w:spacing w:val="-5"/>
                <w:w w:val="125"/>
                <w:sz w:val="22"/>
              </w:rPr>
              <w:t>0,5</w:t>
            </w:r>
          </w:p>
        </w:tc>
        <w:tc>
          <w:tcPr>
            <w:tcW w:w="2125" w:type="dxa"/>
          </w:tcPr>
          <w:p>
            <w:pPr>
              <w:pStyle w:val="TableParagraph"/>
              <w:spacing w:before="56"/>
              <w:ind w:left="367"/>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64" w:hRule="atLeast"/>
        </w:trPr>
        <w:tc>
          <w:tcPr>
            <w:tcW w:w="598" w:type="dxa"/>
          </w:tcPr>
          <w:p>
            <w:pPr>
              <w:pStyle w:val="TableParagraph"/>
              <w:spacing w:before="53"/>
              <w:ind w:left="105"/>
              <w:rPr>
                <w:sz w:val="22"/>
              </w:rPr>
            </w:pPr>
            <w:r>
              <w:rPr>
                <w:spacing w:val="-5"/>
                <w:sz w:val="22"/>
              </w:rPr>
              <w:t>19)</w:t>
            </w:r>
          </w:p>
        </w:tc>
        <w:tc>
          <w:tcPr>
            <w:tcW w:w="4791" w:type="dxa"/>
          </w:tcPr>
          <w:p>
            <w:pPr>
              <w:pStyle w:val="TableParagraph"/>
              <w:spacing w:before="53"/>
              <w:ind w:left="117"/>
              <w:rPr>
                <w:sz w:val="22"/>
                <w:szCs w:val="22"/>
              </w:rPr>
            </w:pPr>
            <w:r>
              <w:rPr>
                <w:sz w:val="22"/>
                <w:szCs w:val="22"/>
              </w:rPr>
              <w:t>Լաբորատոր</w:t>
            </w:r>
            <w:r>
              <w:rPr>
                <w:spacing w:val="10"/>
                <w:sz w:val="22"/>
                <w:szCs w:val="22"/>
              </w:rPr>
              <w:t> </w:t>
            </w:r>
            <w:r>
              <w:rPr>
                <w:spacing w:val="-4"/>
                <w:sz w:val="22"/>
                <w:szCs w:val="22"/>
              </w:rPr>
              <w:t>կշեռք</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250" w:right="242"/>
              <w:jc w:val="center"/>
              <w:rPr>
                <w:sz w:val="22"/>
              </w:rPr>
            </w:pPr>
            <w:r>
              <w:rPr>
                <w:spacing w:val="-10"/>
                <w:w w:val="90"/>
                <w:sz w:val="22"/>
              </w:rPr>
              <w:t>1</w:t>
            </w:r>
          </w:p>
        </w:tc>
        <w:tc>
          <w:tcPr>
            <w:tcW w:w="2125" w:type="dxa"/>
          </w:tcPr>
          <w:p>
            <w:pPr>
              <w:pStyle w:val="TableParagraph"/>
              <w:spacing w:before="1"/>
              <w:ind w:left="369"/>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1792" w:hRule="atLeast"/>
        </w:trPr>
        <w:tc>
          <w:tcPr>
            <w:tcW w:w="598" w:type="dxa"/>
          </w:tcPr>
          <w:p>
            <w:pPr>
              <w:pStyle w:val="TableParagraph"/>
              <w:spacing w:before="244"/>
              <w:ind w:left="115"/>
              <w:rPr>
                <w:rFonts w:ascii="Arial"/>
                <w:b/>
                <w:sz w:val="22"/>
              </w:rPr>
            </w:pPr>
            <w:r>
              <w:rPr>
                <w:rFonts w:ascii="Arial"/>
                <w:b/>
                <w:spacing w:val="-5"/>
                <w:w w:val="120"/>
                <w:sz w:val="22"/>
              </w:rPr>
              <w:t>40.</w:t>
            </w:r>
          </w:p>
        </w:tc>
        <w:tc>
          <w:tcPr>
            <w:tcW w:w="4791" w:type="dxa"/>
          </w:tcPr>
          <w:p>
            <w:pPr>
              <w:pStyle w:val="TableParagraph"/>
              <w:spacing w:line="324" w:lineRule="auto" w:before="53"/>
              <w:ind w:left="117"/>
              <w:rPr>
                <w:rFonts w:ascii="Times New Roman" w:hAnsi="Times New Roman" w:cs="Times New Roman" w:eastAsia="Times New Roman"/>
                <w:i/>
                <w:iCs/>
                <w:sz w:val="22"/>
                <w:szCs w:val="22"/>
              </w:rPr>
            </w:pPr>
            <w:r>
              <w:rPr>
                <w:spacing w:val="-2"/>
                <w:sz w:val="22"/>
                <w:szCs w:val="22"/>
              </w:rPr>
              <w:t>Մակաբուծաբանական</w:t>
            </w:r>
            <w:r>
              <w:rPr>
                <w:spacing w:val="-13"/>
                <w:sz w:val="22"/>
                <w:szCs w:val="22"/>
              </w:rPr>
              <w:t> </w:t>
            </w:r>
            <w:r>
              <w:rPr>
                <w:spacing w:val="-2"/>
                <w:sz w:val="22"/>
                <w:szCs w:val="22"/>
              </w:rPr>
              <w:t>լաբորատորիան </w:t>
            </w:r>
            <w:r>
              <w:rPr>
                <w:sz w:val="22"/>
                <w:szCs w:val="22"/>
              </w:rPr>
              <w:t>հագեցած է կադրերով</w:t>
            </w:r>
            <w:r>
              <w:rPr>
                <w:rFonts w:ascii="Times New Roman" w:hAnsi="Times New Roman" w:cs="Times New Roman" w:eastAsia="Times New Roman"/>
                <w:i/>
                <w:iCs/>
                <w:sz w:val="22"/>
                <w:szCs w:val="22"/>
              </w:rPr>
              <w:t>․</w:t>
            </w:r>
          </w:p>
        </w:tc>
        <w:tc>
          <w:tcPr>
            <w:tcW w:w="2965" w:type="dxa"/>
          </w:tcPr>
          <w:p>
            <w:pPr>
              <w:pStyle w:val="TableParagraph"/>
              <w:spacing w:line="338" w:lineRule="auto" w:before="53"/>
              <w:ind w:left="344" w:right="22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3"/>
              <w:ind w:left="11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1.51,</w:t>
            </w:r>
          </w:p>
          <w:p>
            <w:pPr>
              <w:pStyle w:val="TableParagraph"/>
              <w:spacing w:before="116"/>
              <w:ind w:left="11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59"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70" w:type="dxa"/>
            <w:shd w:val="clear" w:color="auto" w:fill="BFBFBF"/>
          </w:tcPr>
          <w:p>
            <w:pPr>
              <w:pStyle w:val="TableParagraph"/>
              <w:rPr>
                <w:rFonts w:ascii="Times New Roman"/>
                <w:sz w:val="22"/>
              </w:rPr>
            </w:pPr>
          </w:p>
        </w:tc>
        <w:tc>
          <w:tcPr>
            <w:tcW w:w="1045" w:type="dxa"/>
            <w:shd w:val="clear" w:color="auto" w:fill="BFBFBF"/>
          </w:tcPr>
          <w:p>
            <w:pPr>
              <w:pStyle w:val="TableParagraph"/>
              <w:rPr>
                <w:rFonts w:ascii="Times New Roman"/>
                <w:sz w:val="22"/>
              </w:rPr>
            </w:pPr>
          </w:p>
        </w:tc>
        <w:tc>
          <w:tcPr>
            <w:tcW w:w="2125" w:type="dxa"/>
            <w:shd w:val="clear" w:color="auto" w:fill="BFBFBF"/>
          </w:tcPr>
          <w:p>
            <w:pPr>
              <w:pStyle w:val="TableParagraph"/>
              <w:rPr>
                <w:rFonts w:ascii="Times New Roman"/>
                <w:sz w:val="22"/>
              </w:rPr>
            </w:pPr>
          </w:p>
        </w:tc>
        <w:tc>
          <w:tcPr>
            <w:tcW w:w="1635" w:type="dxa"/>
            <w:shd w:val="clear" w:color="auto" w:fill="BFBFBF"/>
          </w:tcPr>
          <w:p>
            <w:pPr>
              <w:pStyle w:val="TableParagraph"/>
              <w:rPr>
                <w:rFonts w:ascii="Times New Roman"/>
                <w:sz w:val="22"/>
              </w:rPr>
            </w:pPr>
          </w:p>
        </w:tc>
      </w:tr>
      <w:tr>
        <w:trPr>
          <w:trHeight w:val="4134" w:hRule="atLeast"/>
        </w:trPr>
        <w:tc>
          <w:tcPr>
            <w:tcW w:w="598" w:type="dxa"/>
          </w:tcPr>
          <w:p>
            <w:pPr>
              <w:pStyle w:val="TableParagraph"/>
              <w:spacing w:before="54"/>
              <w:ind w:left="95"/>
              <w:rPr>
                <w:sz w:val="22"/>
              </w:rPr>
            </w:pPr>
            <w:r>
              <w:rPr>
                <w:spacing w:val="-5"/>
                <w:w w:val="95"/>
                <w:sz w:val="22"/>
              </w:rPr>
              <w:t>1)</w:t>
            </w:r>
          </w:p>
        </w:tc>
        <w:tc>
          <w:tcPr>
            <w:tcW w:w="4791" w:type="dxa"/>
          </w:tcPr>
          <w:p>
            <w:pPr>
              <w:pStyle w:val="TableParagraph"/>
              <w:spacing w:line="285" w:lineRule="auto" w:before="29"/>
              <w:ind w:left="117" w:right="286"/>
              <w:rPr>
                <w:sz w:val="22"/>
                <w:szCs w:val="22"/>
              </w:rPr>
            </w:pPr>
            <w:r>
              <w:rPr>
                <w:spacing w:val="-4"/>
                <w:sz w:val="22"/>
                <w:szCs w:val="22"/>
              </w:rPr>
              <w:t>Ավագ բուժաշխատող-մակաբուծաբան կամ </w:t>
            </w:r>
            <w:r>
              <w:rPr>
                <w:sz w:val="22"/>
                <w:szCs w:val="22"/>
              </w:rPr>
              <w:t>բարձրագույն կրթությամբ մասնագետ` համապատասխան մասնագիտացմամբ («սանիտարիա» կամ «բժշկականխարգել- ման</w:t>
            </w:r>
            <w:r>
              <w:rPr>
                <w:spacing w:val="-15"/>
                <w:sz w:val="22"/>
                <w:szCs w:val="22"/>
              </w:rPr>
              <w:t> </w:t>
            </w:r>
            <w:r>
              <w:rPr>
                <w:sz w:val="22"/>
                <w:szCs w:val="22"/>
              </w:rPr>
              <w:t>գործ»</w:t>
            </w:r>
            <w:r>
              <w:rPr>
                <w:spacing w:val="-15"/>
                <w:sz w:val="22"/>
                <w:szCs w:val="22"/>
              </w:rPr>
              <w:t> </w:t>
            </w:r>
            <w:r>
              <w:rPr>
                <w:sz w:val="22"/>
                <w:szCs w:val="22"/>
              </w:rPr>
              <w:t>կամ</w:t>
            </w:r>
            <w:r>
              <w:rPr>
                <w:spacing w:val="-14"/>
                <w:sz w:val="22"/>
                <w:szCs w:val="22"/>
              </w:rPr>
              <w:t> </w:t>
            </w:r>
            <w:r>
              <w:rPr>
                <w:sz w:val="22"/>
                <w:szCs w:val="22"/>
              </w:rPr>
              <w:t>«մանրէաբանություն»</w:t>
            </w:r>
            <w:r>
              <w:rPr>
                <w:spacing w:val="-15"/>
                <w:sz w:val="22"/>
                <w:szCs w:val="22"/>
              </w:rPr>
              <w:t> </w:t>
            </w:r>
            <w:r>
              <w:rPr>
                <w:sz w:val="22"/>
                <w:szCs w:val="22"/>
              </w:rPr>
              <w:t>կամ</w:t>
            </w:r>
          </w:p>
          <w:p>
            <w:pPr>
              <w:pStyle w:val="TableParagraph"/>
              <w:spacing w:line="285" w:lineRule="auto"/>
              <w:ind w:left="117" w:right="148"/>
              <w:rPr>
                <w:sz w:val="22"/>
                <w:szCs w:val="22"/>
              </w:rPr>
            </w:pPr>
            <w:r>
              <w:rPr>
                <w:spacing w:val="-2"/>
                <w:sz w:val="22"/>
                <w:szCs w:val="22"/>
              </w:rPr>
              <w:t>«կլինիկական</w:t>
            </w:r>
            <w:r>
              <w:rPr>
                <w:spacing w:val="-13"/>
                <w:sz w:val="22"/>
                <w:szCs w:val="22"/>
              </w:rPr>
              <w:t> </w:t>
            </w:r>
            <w:r>
              <w:rPr>
                <w:spacing w:val="-2"/>
                <w:sz w:val="22"/>
                <w:szCs w:val="22"/>
              </w:rPr>
              <w:t>լաբորատոր</w:t>
            </w:r>
            <w:r>
              <w:rPr>
                <w:spacing w:val="-13"/>
                <w:sz w:val="22"/>
                <w:szCs w:val="22"/>
              </w:rPr>
              <w:t> </w:t>
            </w:r>
            <w:r>
              <w:rPr>
                <w:spacing w:val="-2"/>
                <w:sz w:val="22"/>
                <w:szCs w:val="22"/>
              </w:rPr>
              <w:t>ախտորոշում» </w:t>
            </w:r>
            <w:r>
              <w:rPr>
                <w:sz w:val="22"/>
                <w:szCs w:val="22"/>
              </w:rPr>
              <w:t>կամ «կենսաբանություն` առնվազն մագիստրոսի որակավորում» կամ</w:t>
            </w:r>
          </w:p>
          <w:p>
            <w:pPr>
              <w:pStyle w:val="TableParagraph"/>
              <w:spacing w:line="246" w:lineRule="exact"/>
              <w:ind w:left="117"/>
              <w:rPr>
                <w:sz w:val="22"/>
                <w:szCs w:val="22"/>
              </w:rPr>
            </w:pPr>
            <w:r>
              <w:rPr>
                <w:spacing w:val="-8"/>
                <w:sz w:val="22"/>
                <w:szCs w:val="22"/>
              </w:rPr>
              <w:t>«մակաբուծաբանություն»</w:t>
            </w:r>
            <w:r>
              <w:rPr>
                <w:spacing w:val="19"/>
                <w:sz w:val="22"/>
                <w:szCs w:val="22"/>
              </w:rPr>
              <w:t> </w:t>
            </w:r>
            <w:r>
              <w:rPr>
                <w:spacing w:val="-5"/>
                <w:sz w:val="22"/>
                <w:szCs w:val="22"/>
              </w:rPr>
              <w:t>կամ</w:t>
            </w:r>
          </w:p>
          <w:p>
            <w:pPr>
              <w:pStyle w:val="TableParagraph"/>
              <w:spacing w:before="41"/>
              <w:ind w:left="117"/>
              <w:rPr>
                <w:sz w:val="22"/>
                <w:szCs w:val="22"/>
              </w:rPr>
            </w:pPr>
            <w:r>
              <w:rPr>
                <w:spacing w:val="-8"/>
                <w:sz w:val="22"/>
                <w:szCs w:val="22"/>
              </w:rPr>
              <w:t>«անասնաբուժություն»</w:t>
            </w:r>
            <w:r>
              <w:rPr>
                <w:spacing w:val="16"/>
                <w:sz w:val="22"/>
                <w:szCs w:val="22"/>
              </w:rPr>
              <w:t> </w:t>
            </w:r>
            <w:r>
              <w:rPr>
                <w:spacing w:val="-4"/>
                <w:sz w:val="22"/>
                <w:szCs w:val="22"/>
              </w:rPr>
              <w:t>«կամ</w:t>
            </w:r>
          </w:p>
          <w:p>
            <w:pPr>
              <w:pStyle w:val="TableParagraph"/>
              <w:spacing w:line="290" w:lineRule="atLeast" w:before="5"/>
              <w:ind w:left="117"/>
              <w:rPr>
                <w:sz w:val="22"/>
                <w:szCs w:val="22"/>
              </w:rPr>
            </w:pPr>
            <w:r>
              <w:rPr>
                <w:spacing w:val="-6"/>
                <w:sz w:val="22"/>
                <w:szCs w:val="22"/>
              </w:rPr>
              <w:t>«անասնաբուծություն» </w:t>
            </w:r>
            <w:r>
              <w:rPr>
                <w:spacing w:val="-6"/>
                <w:sz w:val="22"/>
                <w:szCs w:val="22"/>
              </w:rPr>
              <w:t>մասնագիտությամբ) </w:t>
            </w:r>
            <w:r>
              <w:rPr>
                <w:sz w:val="22"/>
                <w:szCs w:val="22"/>
              </w:rPr>
              <w:t>կամ մինչև 2014 թվականը (ներառյալ) 10 տարվա անընդմեջ համապատասխան աշխատանքային փորձով և վերջին 5</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365"/>
              <w:rPr>
                <w:sz w:val="22"/>
              </w:rPr>
            </w:pPr>
            <w:r>
              <w:rPr>
                <w:spacing w:val="-10"/>
                <w:w w:val="120"/>
                <w:sz w:val="22"/>
              </w:rPr>
              <w:t>5</w:t>
            </w:r>
          </w:p>
        </w:tc>
        <w:tc>
          <w:tcPr>
            <w:tcW w:w="2125" w:type="dxa"/>
          </w:tcPr>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50"/>
              <w:rPr>
                <w:sz w:val="22"/>
                <w:szCs w:val="22"/>
              </w:rPr>
            </w:pPr>
            <w:r>
              <w:rPr>
                <w:spacing w:val="-2"/>
                <w:w w:val="105"/>
                <w:sz w:val="22"/>
                <w:szCs w:val="22"/>
              </w:rPr>
              <w:t>Փաստաթղթային</w:t>
            </w:r>
          </w:p>
        </w:tc>
        <w:tc>
          <w:tcPr>
            <w:tcW w:w="1635" w:type="dxa"/>
          </w:tcPr>
          <w:p>
            <w:pPr>
              <w:pStyle w:val="TableParagraph"/>
              <w:rPr>
                <w:rFonts w:ascii="Times New Roman"/>
                <w:sz w:val="22"/>
              </w:rPr>
            </w:pPr>
          </w:p>
        </w:tc>
      </w:tr>
    </w:tbl>
    <w:p>
      <w:pPr>
        <w:spacing w:after="0"/>
        <w:rPr>
          <w:rFonts w:ascii="Times New Roman"/>
          <w:sz w:val="22"/>
        </w:rPr>
        <w:sectPr>
          <w:headerReference w:type="default" r:id="rId11"/>
          <w:pgSz w:w="16840" w:h="11910" w:orient="landscape"/>
          <w:pgMar w:header="724" w:footer="0" w:top="940" w:bottom="280" w:left="740" w:right="520"/>
          <w:pgNumType w:start="1"/>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35"/>
      </w:tblGrid>
      <w:tr>
        <w:trPr>
          <w:trHeight w:val="1475" w:hRule="atLeast"/>
        </w:trPr>
        <w:tc>
          <w:tcPr>
            <w:tcW w:w="598" w:type="dxa"/>
          </w:tcPr>
          <w:p>
            <w:pPr>
              <w:pStyle w:val="TableParagraph"/>
              <w:rPr>
                <w:rFonts w:ascii="Times New Roman"/>
                <w:sz w:val="22"/>
              </w:rPr>
            </w:pPr>
          </w:p>
        </w:tc>
        <w:tc>
          <w:tcPr>
            <w:tcW w:w="4791" w:type="dxa"/>
          </w:tcPr>
          <w:p>
            <w:pPr>
              <w:pStyle w:val="TableParagraph"/>
              <w:spacing w:line="285" w:lineRule="auto" w:before="29"/>
              <w:ind w:left="117"/>
              <w:rPr>
                <w:sz w:val="22"/>
                <w:szCs w:val="22"/>
              </w:rPr>
            </w:pPr>
            <w:r>
              <w:rPr>
                <w:sz w:val="22"/>
                <w:szCs w:val="22"/>
              </w:rPr>
              <w:t>տարվա</w:t>
            </w:r>
            <w:r>
              <w:rPr>
                <w:spacing w:val="-5"/>
                <w:sz w:val="22"/>
                <w:szCs w:val="22"/>
              </w:rPr>
              <w:t> </w:t>
            </w:r>
            <w:r>
              <w:rPr>
                <w:sz w:val="22"/>
                <w:szCs w:val="22"/>
              </w:rPr>
              <w:t>ընթացքում</w:t>
            </w:r>
            <w:r>
              <w:rPr>
                <w:spacing w:val="-3"/>
                <w:sz w:val="22"/>
                <w:szCs w:val="22"/>
              </w:rPr>
              <w:t> </w:t>
            </w:r>
            <w:r>
              <w:rPr>
                <w:sz w:val="22"/>
                <w:szCs w:val="22"/>
              </w:rPr>
              <w:t>Հայաստանի</w:t>
            </w:r>
            <w:r>
              <w:rPr>
                <w:spacing w:val="-5"/>
                <w:sz w:val="22"/>
                <w:szCs w:val="22"/>
              </w:rPr>
              <w:t> </w:t>
            </w:r>
            <w:r>
              <w:rPr>
                <w:sz w:val="22"/>
                <w:szCs w:val="22"/>
              </w:rPr>
              <w:t>Հանրա- պետության</w:t>
            </w:r>
            <w:r>
              <w:rPr>
                <w:spacing w:val="-15"/>
                <w:sz w:val="22"/>
                <w:szCs w:val="22"/>
              </w:rPr>
              <w:t> </w:t>
            </w:r>
            <w:r>
              <w:rPr>
                <w:sz w:val="22"/>
                <w:szCs w:val="22"/>
              </w:rPr>
              <w:t>օրենքով</w:t>
            </w:r>
            <w:r>
              <w:rPr>
                <w:spacing w:val="-15"/>
                <w:sz w:val="22"/>
                <w:szCs w:val="22"/>
              </w:rPr>
              <w:t> </w:t>
            </w:r>
            <w:r>
              <w:rPr>
                <w:sz w:val="22"/>
                <w:szCs w:val="22"/>
              </w:rPr>
              <w:t>սահմանված</w:t>
            </w:r>
            <w:r>
              <w:rPr>
                <w:spacing w:val="-14"/>
                <w:sz w:val="22"/>
                <w:szCs w:val="22"/>
              </w:rPr>
              <w:t> </w:t>
            </w:r>
            <w:r>
              <w:rPr>
                <w:sz w:val="22"/>
                <w:szCs w:val="22"/>
              </w:rPr>
              <w:t>դեպքե- րում և ժամկետներում շարունակական մասնագիտական զարգացման</w:t>
            </w:r>
          </w:p>
          <w:p>
            <w:pPr>
              <w:pStyle w:val="TableParagraph"/>
              <w:spacing w:line="241" w:lineRule="exact"/>
              <w:ind w:left="117"/>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Times New Roman"/>
                <w:sz w:val="22"/>
              </w:rPr>
            </w:pPr>
          </w:p>
        </w:tc>
        <w:tc>
          <w:tcPr>
            <w:tcW w:w="2125" w:type="dxa"/>
          </w:tcPr>
          <w:p>
            <w:pPr>
              <w:pStyle w:val="TableParagraph"/>
              <w:rPr>
                <w:rFonts w:ascii="Times New Roman"/>
                <w:sz w:val="22"/>
              </w:rPr>
            </w:pPr>
          </w:p>
        </w:tc>
        <w:tc>
          <w:tcPr>
            <w:tcW w:w="1635" w:type="dxa"/>
          </w:tcPr>
          <w:p>
            <w:pPr>
              <w:pStyle w:val="TableParagraph"/>
              <w:rPr>
                <w:rFonts w:ascii="Times New Roman"/>
                <w:sz w:val="22"/>
              </w:rPr>
            </w:pPr>
          </w:p>
        </w:tc>
      </w:tr>
      <w:tr>
        <w:trPr>
          <w:trHeight w:val="2066" w:hRule="atLeast"/>
        </w:trPr>
        <w:tc>
          <w:tcPr>
            <w:tcW w:w="598" w:type="dxa"/>
          </w:tcPr>
          <w:p>
            <w:pPr>
              <w:pStyle w:val="TableParagraph"/>
              <w:spacing w:before="54"/>
              <w:ind w:left="24"/>
              <w:jc w:val="center"/>
              <w:rPr>
                <w:sz w:val="22"/>
              </w:rPr>
            </w:pPr>
            <w:r>
              <w:rPr>
                <w:spacing w:val="-5"/>
                <w:w w:val="110"/>
                <w:sz w:val="22"/>
              </w:rPr>
              <w:t>2)</w:t>
            </w:r>
          </w:p>
        </w:tc>
        <w:tc>
          <w:tcPr>
            <w:tcW w:w="4791" w:type="dxa"/>
          </w:tcPr>
          <w:p>
            <w:pPr>
              <w:pStyle w:val="TableParagraph"/>
              <w:spacing w:line="285" w:lineRule="auto" w:before="29"/>
              <w:ind w:left="117" w:right="148"/>
              <w:rPr>
                <w:sz w:val="22"/>
                <w:szCs w:val="22"/>
              </w:rPr>
            </w:pPr>
            <w:r>
              <w:rPr>
                <w:sz w:val="22"/>
                <w:szCs w:val="22"/>
              </w:rPr>
              <w:t>Միջին բուժաշխատող (բուժքույր, լաբորանտ, ֆելդշեր, բուժակ), վերջին 5 տարվա</w:t>
            </w:r>
            <w:r>
              <w:rPr>
                <w:spacing w:val="-5"/>
                <w:sz w:val="22"/>
                <w:szCs w:val="22"/>
              </w:rPr>
              <w:t> </w:t>
            </w:r>
            <w:r>
              <w:rPr>
                <w:sz w:val="22"/>
                <w:szCs w:val="22"/>
              </w:rPr>
              <w:t>ընթացքում</w:t>
            </w:r>
            <w:r>
              <w:rPr>
                <w:spacing w:val="-3"/>
                <w:sz w:val="22"/>
                <w:szCs w:val="22"/>
              </w:rPr>
              <w:t> </w:t>
            </w:r>
            <w:r>
              <w:rPr>
                <w:sz w:val="22"/>
                <w:szCs w:val="22"/>
              </w:rPr>
              <w:t>Հայաստանի</w:t>
            </w:r>
            <w:r>
              <w:rPr>
                <w:spacing w:val="-5"/>
                <w:sz w:val="22"/>
                <w:szCs w:val="22"/>
              </w:rPr>
              <w:t> </w:t>
            </w:r>
            <w:r>
              <w:rPr>
                <w:sz w:val="22"/>
                <w:szCs w:val="22"/>
              </w:rPr>
              <w:t>Հանրա- պետության</w:t>
            </w:r>
            <w:r>
              <w:rPr>
                <w:spacing w:val="-15"/>
                <w:sz w:val="22"/>
                <w:szCs w:val="22"/>
              </w:rPr>
              <w:t> </w:t>
            </w:r>
            <w:r>
              <w:rPr>
                <w:sz w:val="22"/>
                <w:szCs w:val="22"/>
              </w:rPr>
              <w:t>օրենքով</w:t>
            </w:r>
            <w:r>
              <w:rPr>
                <w:spacing w:val="-15"/>
                <w:sz w:val="22"/>
                <w:szCs w:val="22"/>
              </w:rPr>
              <w:t> </w:t>
            </w:r>
            <w:r>
              <w:rPr>
                <w:sz w:val="22"/>
                <w:szCs w:val="22"/>
              </w:rPr>
              <w:t>սահմանված</w:t>
            </w:r>
            <w:r>
              <w:rPr>
                <w:spacing w:val="-14"/>
                <w:sz w:val="22"/>
                <w:szCs w:val="22"/>
              </w:rPr>
              <w:t> </w:t>
            </w:r>
            <w:r>
              <w:rPr>
                <w:sz w:val="22"/>
                <w:szCs w:val="22"/>
              </w:rPr>
              <w:t>դեպքե- րում և ժամկետներում շարունակական մասնագիտական զարգացման</w:t>
            </w:r>
          </w:p>
          <w:p>
            <w:pPr>
              <w:pStyle w:val="TableParagraph"/>
              <w:spacing w:line="238" w:lineRule="exact"/>
              <w:ind w:left="117"/>
              <w:rPr>
                <w:sz w:val="22"/>
                <w:szCs w:val="22"/>
              </w:rPr>
            </w:pPr>
            <w:r>
              <w:rPr>
                <w:sz w:val="22"/>
                <w:szCs w:val="22"/>
              </w:rPr>
              <w:t>հավաստագրի</w:t>
            </w:r>
            <w:r>
              <w:rPr>
                <w:spacing w:val="-9"/>
                <w:sz w:val="22"/>
                <w:szCs w:val="22"/>
              </w:rPr>
              <w:t> </w:t>
            </w:r>
            <w:r>
              <w:rPr>
                <w:spacing w:val="-2"/>
                <w:sz w:val="22"/>
                <w:szCs w:val="22"/>
              </w:rPr>
              <w:t>առկայությամբ</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rPr>
                <w:rFonts w:ascii="Arial"/>
                <w:b/>
                <w:sz w:val="22"/>
              </w:rPr>
            </w:pPr>
          </w:p>
          <w:p>
            <w:pPr>
              <w:pStyle w:val="TableParagraph"/>
              <w:spacing w:before="114"/>
              <w:rPr>
                <w:rFonts w:ascii="Arial"/>
                <w:b/>
                <w:sz w:val="22"/>
              </w:rPr>
            </w:pPr>
          </w:p>
          <w:p>
            <w:pPr>
              <w:pStyle w:val="TableParagraph"/>
              <w:ind w:right="464"/>
              <w:jc w:val="right"/>
              <w:rPr>
                <w:sz w:val="22"/>
              </w:rPr>
            </w:pPr>
            <w:r>
              <w:rPr>
                <w:spacing w:val="-10"/>
                <w:w w:val="105"/>
                <w:sz w:val="22"/>
              </w:rPr>
              <w:t>3</w:t>
            </w:r>
          </w:p>
        </w:tc>
        <w:tc>
          <w:tcPr>
            <w:tcW w:w="2125" w:type="dxa"/>
          </w:tcPr>
          <w:p>
            <w:pPr>
              <w:pStyle w:val="TableParagraph"/>
              <w:rPr>
                <w:rFonts w:ascii="Arial"/>
                <w:b/>
                <w:sz w:val="22"/>
              </w:rPr>
            </w:pPr>
          </w:p>
          <w:p>
            <w:pPr>
              <w:pStyle w:val="TableParagraph"/>
              <w:spacing w:before="114"/>
              <w:rPr>
                <w:rFonts w:ascii="Arial"/>
                <w:b/>
                <w:sz w:val="22"/>
              </w:rPr>
            </w:pPr>
          </w:p>
          <w:p>
            <w:pPr>
              <w:pStyle w:val="TableParagraph"/>
              <w:ind w:right="23"/>
              <w:jc w:val="center"/>
              <w:rPr>
                <w:sz w:val="22"/>
                <w:szCs w:val="22"/>
              </w:rPr>
            </w:pPr>
            <w:r>
              <w:rPr>
                <w:spacing w:val="-2"/>
                <w:sz w:val="22"/>
                <w:szCs w:val="22"/>
              </w:rPr>
              <w:t>Փաստաթղթային</w:t>
            </w:r>
          </w:p>
        </w:tc>
        <w:tc>
          <w:tcPr>
            <w:tcW w:w="1635" w:type="dxa"/>
          </w:tcPr>
          <w:p>
            <w:pPr>
              <w:pStyle w:val="TableParagraph"/>
              <w:rPr>
                <w:rFonts w:ascii="Times New Roman"/>
                <w:sz w:val="22"/>
              </w:rPr>
            </w:pPr>
          </w:p>
        </w:tc>
      </w:tr>
      <w:tr>
        <w:trPr>
          <w:trHeight w:val="2377" w:hRule="atLeast"/>
        </w:trPr>
        <w:tc>
          <w:tcPr>
            <w:tcW w:w="598" w:type="dxa"/>
          </w:tcPr>
          <w:p>
            <w:pPr>
              <w:pStyle w:val="TableParagraph"/>
              <w:spacing w:before="50"/>
              <w:ind w:right="5"/>
              <w:jc w:val="center"/>
              <w:rPr>
                <w:rFonts w:ascii="Arial"/>
                <w:b/>
                <w:sz w:val="22"/>
              </w:rPr>
            </w:pPr>
            <w:r>
              <w:rPr>
                <w:rFonts w:ascii="Arial"/>
                <w:b/>
                <w:spacing w:val="-5"/>
                <w:w w:val="110"/>
                <w:sz w:val="22"/>
              </w:rPr>
              <w:t>41.</w:t>
            </w:r>
          </w:p>
        </w:tc>
        <w:tc>
          <w:tcPr>
            <w:tcW w:w="4791" w:type="dxa"/>
          </w:tcPr>
          <w:p>
            <w:pPr>
              <w:pStyle w:val="TableParagraph"/>
              <w:spacing w:line="285" w:lineRule="auto" w:before="29"/>
              <w:ind w:left="117" w:right="588"/>
              <w:jc w:val="both"/>
              <w:rPr>
                <w:sz w:val="22"/>
                <w:szCs w:val="22"/>
              </w:rPr>
            </w:pPr>
            <w:r>
              <w:rPr>
                <w:spacing w:val="-2"/>
                <w:sz w:val="22"/>
                <w:szCs w:val="22"/>
              </w:rPr>
              <w:t>Մակաբուծաբանական</w:t>
            </w:r>
            <w:r>
              <w:rPr>
                <w:spacing w:val="-3"/>
                <w:sz w:val="22"/>
                <w:szCs w:val="22"/>
              </w:rPr>
              <w:t> </w:t>
            </w:r>
            <w:r>
              <w:rPr>
                <w:spacing w:val="-2"/>
                <w:sz w:val="22"/>
                <w:szCs w:val="22"/>
              </w:rPr>
              <w:t>լաբորատորիայի կառուցվածքում</w:t>
            </w:r>
            <w:r>
              <w:rPr>
                <w:spacing w:val="-13"/>
                <w:sz w:val="22"/>
                <w:szCs w:val="22"/>
              </w:rPr>
              <w:t> </w:t>
            </w:r>
            <w:r>
              <w:rPr>
                <w:spacing w:val="-2"/>
                <w:sz w:val="22"/>
                <w:szCs w:val="22"/>
              </w:rPr>
              <w:t>առկա</w:t>
            </w:r>
            <w:r>
              <w:rPr>
                <w:spacing w:val="-13"/>
                <w:sz w:val="22"/>
                <w:szCs w:val="22"/>
              </w:rPr>
              <w:t> </w:t>
            </w:r>
            <w:r>
              <w:rPr>
                <w:spacing w:val="-2"/>
                <w:sz w:val="22"/>
                <w:szCs w:val="22"/>
              </w:rPr>
              <w:t>է</w:t>
            </w:r>
            <w:r>
              <w:rPr>
                <w:spacing w:val="-12"/>
                <w:sz w:val="22"/>
                <w:szCs w:val="22"/>
              </w:rPr>
              <w:t> </w:t>
            </w:r>
            <w:r>
              <w:rPr>
                <w:spacing w:val="-2"/>
                <w:sz w:val="22"/>
                <w:szCs w:val="22"/>
              </w:rPr>
              <w:t>ախտահանման կաբինետ</w:t>
            </w:r>
          </w:p>
        </w:tc>
        <w:tc>
          <w:tcPr>
            <w:tcW w:w="2965" w:type="dxa"/>
          </w:tcPr>
          <w:p>
            <w:pPr>
              <w:pStyle w:val="TableParagraph"/>
              <w:spacing w:line="326" w:lineRule="auto" w:before="29"/>
              <w:ind w:left="277" w:right="292"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որոշման 12-րդ </w:t>
            </w:r>
            <w:r>
              <w:rPr>
                <w:spacing w:val="-2"/>
                <w:sz w:val="22"/>
                <w:szCs w:val="22"/>
              </w:rPr>
              <w:t>հավելվածի </w:t>
            </w:r>
            <w:r>
              <w:rPr>
                <w:sz w:val="22"/>
                <w:szCs w:val="22"/>
              </w:rPr>
              <w:t>պարզաբանում բաժնի</w:t>
            </w:r>
          </w:p>
          <w:p>
            <w:pPr>
              <w:pStyle w:val="TableParagraph"/>
              <w:spacing w:before="6"/>
              <w:ind w:right="14"/>
              <w:jc w:val="center"/>
              <w:rPr>
                <w:sz w:val="22"/>
                <w:szCs w:val="22"/>
              </w:rPr>
            </w:pPr>
            <w:r>
              <w:rPr>
                <w:spacing w:val="-5"/>
                <w:sz w:val="22"/>
                <w:szCs w:val="22"/>
              </w:rPr>
              <w:t>«ընդհանուր</w:t>
            </w:r>
            <w:r>
              <w:rPr>
                <w:spacing w:val="3"/>
                <w:sz w:val="22"/>
                <w:szCs w:val="22"/>
              </w:rPr>
              <w:t> </w:t>
            </w:r>
            <w:r>
              <w:rPr>
                <w:spacing w:val="-2"/>
                <w:sz w:val="22"/>
                <w:szCs w:val="22"/>
              </w:rPr>
              <w:t>դրույթներ»</w:t>
            </w:r>
          </w:p>
          <w:p>
            <w:pPr>
              <w:pStyle w:val="TableParagraph"/>
              <w:spacing w:before="90"/>
              <w:ind w:right="15"/>
              <w:jc w:val="center"/>
              <w:rPr>
                <w:sz w:val="22"/>
                <w:szCs w:val="22"/>
              </w:rPr>
            </w:pPr>
            <w:r>
              <w:rPr>
                <w:sz w:val="22"/>
                <w:szCs w:val="22"/>
              </w:rPr>
              <w:t>գլխի</w:t>
            </w:r>
            <w:r>
              <w:rPr>
                <w:spacing w:val="4"/>
                <w:sz w:val="22"/>
                <w:szCs w:val="22"/>
              </w:rPr>
              <w:t> </w:t>
            </w:r>
            <w:r>
              <w:rPr>
                <w:sz w:val="22"/>
                <w:szCs w:val="22"/>
              </w:rPr>
              <w:t>4-րդ</w:t>
            </w:r>
            <w:r>
              <w:rPr>
                <w:spacing w:val="3"/>
                <w:sz w:val="22"/>
                <w:szCs w:val="22"/>
              </w:rPr>
              <w:t> </w:t>
            </w:r>
            <w:r>
              <w:rPr>
                <w:spacing w:val="-2"/>
                <w:sz w:val="22"/>
                <w:szCs w:val="22"/>
              </w:rPr>
              <w:t>պարբերության</w:t>
            </w: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29"/>
              <w:ind w:right="468"/>
              <w:jc w:val="right"/>
              <w:rPr>
                <w:sz w:val="22"/>
              </w:rPr>
            </w:pPr>
            <w:r>
              <w:rPr>
                <w:spacing w:val="-10"/>
                <w:sz w:val="22"/>
              </w:rPr>
              <w:t>2</w:t>
            </w:r>
          </w:p>
        </w:tc>
        <w:tc>
          <w:tcPr>
            <w:tcW w:w="2125" w:type="dxa"/>
          </w:tcPr>
          <w:p>
            <w:pPr>
              <w:pStyle w:val="TableParagraph"/>
              <w:spacing w:before="29"/>
              <w:ind w:right="28"/>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2212" w:hRule="atLeast"/>
        </w:trPr>
        <w:tc>
          <w:tcPr>
            <w:tcW w:w="598" w:type="dxa"/>
          </w:tcPr>
          <w:p>
            <w:pPr>
              <w:pStyle w:val="TableParagraph"/>
              <w:spacing w:before="50"/>
              <w:ind w:right="1"/>
              <w:jc w:val="center"/>
              <w:rPr>
                <w:rFonts w:ascii="Arial"/>
                <w:b/>
                <w:sz w:val="22"/>
              </w:rPr>
            </w:pPr>
            <w:r>
              <w:rPr>
                <w:rFonts w:ascii="Arial"/>
                <w:b/>
                <w:spacing w:val="-5"/>
                <w:w w:val="120"/>
                <w:sz w:val="22"/>
              </w:rPr>
              <w:t>42.</w:t>
            </w:r>
          </w:p>
        </w:tc>
        <w:tc>
          <w:tcPr>
            <w:tcW w:w="4791" w:type="dxa"/>
          </w:tcPr>
          <w:p>
            <w:pPr>
              <w:pStyle w:val="TableParagraph"/>
              <w:spacing w:line="331" w:lineRule="auto" w:before="53"/>
              <w:ind w:left="66" w:firstLine="50"/>
              <w:rPr>
                <w:rFonts w:ascii="Arial" w:hAnsi="Arial" w:cs="Arial" w:eastAsia="Arial"/>
                <w:b/>
                <w:bCs/>
                <w:sz w:val="18"/>
                <w:szCs w:val="18"/>
              </w:rPr>
            </w:pPr>
            <w:r>
              <w:rPr>
                <w:sz w:val="22"/>
                <w:szCs w:val="22"/>
              </w:rPr>
              <w:t>ՊՇՌ մեթոդի կիրառմամբ` վիրուսաբանական, մանրէաբանական, մակաբուծաբանական, գենետիկական լաբորատորիաներում առկա են հետևյալ </w:t>
            </w:r>
            <w:r>
              <w:rPr>
                <w:spacing w:val="-2"/>
                <w:sz w:val="22"/>
                <w:szCs w:val="22"/>
              </w:rPr>
              <w:t>սարքավորումները</w:t>
            </w:r>
            <w:r>
              <w:rPr>
                <w:spacing w:val="-9"/>
                <w:sz w:val="22"/>
                <w:szCs w:val="22"/>
              </w:rPr>
              <w:t> </w:t>
            </w:r>
            <w:r>
              <w:rPr>
                <w:spacing w:val="-2"/>
                <w:sz w:val="22"/>
                <w:szCs w:val="22"/>
              </w:rPr>
              <w:t>և</w:t>
            </w:r>
            <w:r>
              <w:rPr>
                <w:spacing w:val="-9"/>
                <w:sz w:val="22"/>
                <w:szCs w:val="22"/>
              </w:rPr>
              <w:t> </w:t>
            </w:r>
            <w:r>
              <w:rPr>
                <w:spacing w:val="-2"/>
                <w:sz w:val="22"/>
                <w:szCs w:val="22"/>
              </w:rPr>
              <w:t>բժշկական</w:t>
            </w:r>
            <w:r>
              <w:rPr>
                <w:spacing w:val="-9"/>
                <w:sz w:val="22"/>
                <w:szCs w:val="22"/>
              </w:rPr>
              <w:t> </w:t>
            </w:r>
            <w:r>
              <w:rPr>
                <w:spacing w:val="-2"/>
                <w:sz w:val="22"/>
                <w:szCs w:val="22"/>
              </w:rPr>
              <w:t>գործիքները</w:t>
            </w:r>
            <w:r>
              <w:rPr>
                <w:rFonts w:ascii="Times New Roman" w:hAnsi="Times New Roman" w:cs="Times New Roman" w:eastAsia="Times New Roman"/>
                <w:i/>
                <w:iCs/>
                <w:spacing w:val="-2"/>
                <w:sz w:val="22"/>
                <w:szCs w:val="22"/>
              </w:rPr>
              <w:t>․ </w:t>
            </w:r>
            <w:r>
              <w:rPr>
                <w:rFonts w:ascii="Arial" w:hAnsi="Arial" w:cs="Arial" w:eastAsia="Arial"/>
                <w:b/>
                <w:bCs/>
                <w:sz w:val="18"/>
                <w:szCs w:val="18"/>
              </w:rPr>
              <w:t>Նշում 3*</w:t>
            </w:r>
          </w:p>
        </w:tc>
        <w:tc>
          <w:tcPr>
            <w:tcW w:w="2965" w:type="dxa"/>
          </w:tcPr>
          <w:p>
            <w:pPr>
              <w:pStyle w:val="TableParagraph"/>
              <w:spacing w:line="343" w:lineRule="auto" w:before="51"/>
              <w:ind w:left="298" w:right="270"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2"/>
              <w:ind w:left="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1.52</w:t>
            </w:r>
          </w:p>
        </w:tc>
        <w:tc>
          <w:tcPr>
            <w:tcW w:w="659"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70" w:type="dxa"/>
            <w:shd w:val="clear" w:color="auto" w:fill="D8D8D8"/>
          </w:tcPr>
          <w:p>
            <w:pPr>
              <w:pStyle w:val="TableParagraph"/>
              <w:rPr>
                <w:rFonts w:ascii="Times New Roman"/>
                <w:sz w:val="22"/>
              </w:rPr>
            </w:pPr>
          </w:p>
        </w:tc>
        <w:tc>
          <w:tcPr>
            <w:tcW w:w="1045" w:type="dxa"/>
            <w:shd w:val="clear" w:color="auto" w:fill="D8D8D8"/>
          </w:tcPr>
          <w:p>
            <w:pPr>
              <w:pStyle w:val="TableParagraph"/>
              <w:rPr>
                <w:rFonts w:ascii="Times New Roman"/>
                <w:sz w:val="22"/>
              </w:rPr>
            </w:pPr>
          </w:p>
        </w:tc>
        <w:tc>
          <w:tcPr>
            <w:tcW w:w="2125" w:type="dxa"/>
            <w:shd w:val="clear" w:color="auto" w:fill="D8D8D8"/>
          </w:tcPr>
          <w:p>
            <w:pPr>
              <w:pStyle w:val="TableParagraph"/>
              <w:rPr>
                <w:rFonts w:ascii="Times New Roman"/>
                <w:sz w:val="22"/>
              </w:rPr>
            </w:pPr>
          </w:p>
        </w:tc>
        <w:tc>
          <w:tcPr>
            <w:tcW w:w="1635" w:type="dxa"/>
            <w:shd w:val="clear" w:color="auto" w:fill="D8D8D8"/>
          </w:tcPr>
          <w:p>
            <w:pPr>
              <w:pStyle w:val="TableParagraph"/>
              <w:rPr>
                <w:rFonts w:ascii="Times New Roman"/>
                <w:sz w:val="22"/>
              </w:rPr>
            </w:pPr>
          </w:p>
        </w:tc>
      </w:tr>
      <w:tr>
        <w:trPr>
          <w:trHeight w:val="472" w:hRule="atLeast"/>
        </w:trPr>
        <w:tc>
          <w:tcPr>
            <w:tcW w:w="598" w:type="dxa"/>
          </w:tcPr>
          <w:p>
            <w:pPr>
              <w:pStyle w:val="TableParagraph"/>
              <w:spacing w:before="50"/>
              <w:ind w:left="24" w:right="31"/>
              <w:jc w:val="center"/>
              <w:rPr>
                <w:rFonts w:ascii="Arial"/>
                <w:b/>
                <w:sz w:val="22"/>
              </w:rPr>
            </w:pPr>
            <w:r>
              <w:rPr>
                <w:rFonts w:ascii="Arial"/>
                <w:b/>
                <w:spacing w:val="-4"/>
                <w:w w:val="110"/>
                <w:sz w:val="22"/>
              </w:rPr>
              <w:t>42.1</w:t>
            </w:r>
          </w:p>
        </w:tc>
        <w:tc>
          <w:tcPr>
            <w:tcW w:w="4791" w:type="dxa"/>
          </w:tcPr>
          <w:p>
            <w:pPr>
              <w:pStyle w:val="TableParagraph"/>
              <w:spacing w:line="226" w:lineRule="exact"/>
              <w:ind w:left="117"/>
              <w:rPr>
                <w:rFonts w:ascii="Arial" w:hAnsi="Arial" w:cs="Arial" w:eastAsia="Arial"/>
                <w:b/>
                <w:bCs/>
                <w:sz w:val="22"/>
                <w:szCs w:val="22"/>
              </w:rPr>
            </w:pPr>
            <w:r>
              <w:rPr/>
              <mc:AlternateContent>
                <mc:Choice Requires="wps">
                  <w:drawing>
                    <wp:anchor distT="0" distB="0" distL="0" distR="0" allowOverlap="1" layoutInCell="1" locked="0" behindDoc="1" simplePos="0" relativeHeight="477693952">
                      <wp:simplePos x="0" y="0"/>
                      <wp:positionH relativeFrom="column">
                        <wp:posOffset>74675</wp:posOffset>
                      </wp:positionH>
                      <wp:positionV relativeFrom="paragraph">
                        <wp:posOffset>123062</wp:posOffset>
                      </wp:positionV>
                      <wp:extent cx="375285" cy="17716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75285" cy="177165"/>
                                <a:chExt cx="375285" cy="177165"/>
                              </a:xfrm>
                            </wpg:grpSpPr>
                            <wps:wsp>
                              <wps:cNvPr id="34" name="Graphic 34"/>
                              <wps:cNvSpPr/>
                              <wps:spPr>
                                <a:xfrm>
                                  <a:off x="0" y="0"/>
                                  <a:ext cx="375285" cy="177165"/>
                                </a:xfrm>
                                <a:custGeom>
                                  <a:avLst/>
                                  <a:gdLst/>
                                  <a:ahLst/>
                                  <a:cxnLst/>
                                  <a:rect l="l" t="t" r="r" b="b"/>
                                  <a:pathLst>
                                    <a:path w="375285" h="177165">
                                      <a:moveTo>
                                        <a:pt x="374903" y="176783"/>
                                      </a:moveTo>
                                      <a:lnTo>
                                        <a:pt x="0" y="176783"/>
                                      </a:lnTo>
                                      <a:lnTo>
                                        <a:pt x="0" y="0"/>
                                      </a:lnTo>
                                      <a:lnTo>
                                        <a:pt x="374903" y="0"/>
                                      </a:lnTo>
                                      <a:lnTo>
                                        <a:pt x="374903" y="17678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879997pt;margin-top:9.689996pt;width:29.55pt;height:13.95pt;mso-position-horizontal-relative:column;mso-position-vertical-relative:paragraph;z-index:-25622528" id="docshapegroup32" coordorigin="118,194" coordsize="591,279">
                      <v:rect style="position:absolute;left:117;top:193;width:591;height:279" id="docshape33" filled="true" fillcolor="#ffffff" stroked="false">
                        <v:fill type="solid"/>
                      </v:rect>
                      <w10:wrap type="none"/>
                    </v:group>
                  </w:pict>
                </mc:Fallback>
              </mc:AlternateContent>
            </w:r>
            <w:r>
              <w:rPr>
                <w:rFonts w:ascii="Arial" w:hAnsi="Arial" w:cs="Arial" w:eastAsia="Arial"/>
                <w:b/>
                <w:bCs/>
                <w:sz w:val="22"/>
                <w:szCs w:val="22"/>
              </w:rPr>
              <w:t>Գոտի-կամ</w:t>
            </w:r>
            <w:r>
              <w:rPr>
                <w:rFonts w:ascii="Arial" w:hAnsi="Arial" w:cs="Arial" w:eastAsia="Arial"/>
                <w:b/>
                <w:bCs/>
                <w:spacing w:val="-16"/>
                <w:sz w:val="22"/>
                <w:szCs w:val="22"/>
              </w:rPr>
              <w:t> </w:t>
            </w:r>
            <w:r>
              <w:rPr>
                <w:rFonts w:ascii="Arial" w:hAnsi="Arial" w:cs="Arial" w:eastAsia="Arial"/>
                <w:b/>
                <w:bCs/>
                <w:sz w:val="22"/>
                <w:szCs w:val="22"/>
              </w:rPr>
              <w:t>ՌՆԹ/ԴՆԹ-ի</w:t>
            </w:r>
            <w:r>
              <w:rPr>
                <w:rFonts w:ascii="Arial" w:hAnsi="Arial" w:cs="Arial" w:eastAsia="Arial"/>
                <w:b/>
                <w:bCs/>
                <w:spacing w:val="-15"/>
                <w:sz w:val="22"/>
                <w:szCs w:val="22"/>
              </w:rPr>
              <w:t> </w:t>
            </w:r>
            <w:r>
              <w:rPr>
                <w:rFonts w:ascii="Arial" w:hAnsi="Arial" w:cs="Arial" w:eastAsia="Arial"/>
                <w:b/>
                <w:bCs/>
                <w:sz w:val="22"/>
                <w:szCs w:val="22"/>
              </w:rPr>
              <w:t>էքստրակցիայի </w:t>
            </w:r>
            <w:r>
              <w:rPr>
                <w:rFonts w:ascii="Arial" w:hAnsi="Arial" w:cs="Arial" w:eastAsia="Arial"/>
                <w:b/>
                <w:bCs/>
                <w:spacing w:val="-4"/>
                <w:sz w:val="22"/>
                <w:szCs w:val="22"/>
              </w:rPr>
              <w:t>գոտի</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15" w:right="257"/>
              <w:jc w:val="center"/>
              <w:rPr>
                <w:sz w:val="22"/>
              </w:rPr>
            </w:pPr>
            <w:r>
              <w:rPr>
                <w:spacing w:val="-10"/>
                <w:w w:val="85"/>
                <w:sz w:val="22"/>
              </w:rPr>
              <w:t>1</w:t>
            </w:r>
          </w:p>
        </w:tc>
        <w:tc>
          <w:tcPr>
            <w:tcW w:w="2125" w:type="dxa"/>
          </w:tcPr>
          <w:p>
            <w:pPr>
              <w:pStyle w:val="TableParagraph"/>
              <w:spacing w:before="30"/>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4791"/>
        <w:gridCol w:w="2965"/>
        <w:gridCol w:w="659"/>
        <w:gridCol w:w="568"/>
        <w:gridCol w:w="570"/>
        <w:gridCol w:w="1045"/>
        <w:gridCol w:w="2125"/>
        <w:gridCol w:w="1635"/>
      </w:tblGrid>
      <w:tr>
        <w:trPr>
          <w:trHeight w:val="909" w:hRule="atLeast"/>
        </w:trPr>
        <w:tc>
          <w:tcPr>
            <w:tcW w:w="598" w:type="dxa"/>
          </w:tcPr>
          <w:p>
            <w:pPr>
              <w:pStyle w:val="TableParagraph"/>
              <w:spacing w:before="54"/>
              <w:ind w:right="275"/>
              <w:jc w:val="right"/>
              <w:rPr>
                <w:sz w:val="22"/>
              </w:rPr>
            </w:pPr>
            <w:r>
              <w:rPr>
                <w:spacing w:val="-5"/>
                <w:w w:val="95"/>
                <w:sz w:val="22"/>
              </w:rPr>
              <w:t>1)</w:t>
            </w:r>
          </w:p>
        </w:tc>
        <w:tc>
          <w:tcPr>
            <w:tcW w:w="4791" w:type="dxa"/>
          </w:tcPr>
          <w:p>
            <w:pPr>
              <w:pStyle w:val="TableParagraph"/>
              <w:tabs>
                <w:tab w:pos="3982" w:val="left" w:leader="none"/>
              </w:tabs>
              <w:spacing w:line="290" w:lineRule="atLeast" w:before="12"/>
              <w:ind w:left="117" w:right="301" w:hanging="1"/>
              <w:rPr>
                <w:sz w:val="22"/>
                <w:szCs w:val="22"/>
              </w:rPr>
            </w:pPr>
            <w:r>
              <w:rPr>
                <w:sz w:val="22"/>
                <w:szCs w:val="22"/>
              </w:rPr>
              <w:t>Կենսաանվտանգության</w:t>
            </w:r>
            <w:r>
              <w:rPr>
                <w:spacing w:val="40"/>
                <w:sz w:val="22"/>
                <w:szCs w:val="22"/>
              </w:rPr>
              <w:t> </w:t>
            </w:r>
            <w:r>
              <w:rPr>
                <w:sz w:val="22"/>
                <w:szCs w:val="22"/>
              </w:rPr>
              <w:t>պահարան</w:t>
              <w:tab/>
            </w:r>
            <w:r>
              <w:rPr>
                <w:spacing w:val="-10"/>
                <w:sz w:val="22"/>
                <w:szCs w:val="22"/>
              </w:rPr>
              <w:t>I </w:t>
            </w:r>
            <w:r>
              <w:rPr>
                <w:sz w:val="22"/>
                <w:szCs w:val="22"/>
              </w:rPr>
              <w:t>դասի՝ 2 հատ (եթե օգտագործում են պատրաստի ՊՇՌ խառնուրդներ՝ 1 հատ)</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48"/>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spacing w:line="245" w:lineRule="exact" w:before="54"/>
              <w:ind w:right="229"/>
              <w:jc w:val="right"/>
              <w:rPr>
                <w:sz w:val="22"/>
              </w:rPr>
            </w:pPr>
            <w:r>
              <w:rPr>
                <w:spacing w:val="-5"/>
                <w:sz w:val="22"/>
              </w:rPr>
              <w:t>2)</w:t>
            </w:r>
          </w:p>
        </w:tc>
        <w:tc>
          <w:tcPr>
            <w:tcW w:w="4791" w:type="dxa"/>
          </w:tcPr>
          <w:p>
            <w:pPr>
              <w:pStyle w:val="TableParagraph"/>
              <w:spacing w:before="1"/>
              <w:ind w:left="176"/>
              <w:rPr>
                <w:sz w:val="22"/>
                <w:szCs w:val="22"/>
              </w:rPr>
            </w:pPr>
            <w:r>
              <w:rPr>
                <w:spacing w:val="-2"/>
                <w:w w:val="105"/>
                <w:sz w:val="22"/>
                <w:szCs w:val="22"/>
              </w:rPr>
              <w:t>Սառնարան/սառցարան</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348"/>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318" w:hRule="atLeast"/>
        </w:trPr>
        <w:tc>
          <w:tcPr>
            <w:tcW w:w="598" w:type="dxa"/>
          </w:tcPr>
          <w:p>
            <w:pPr>
              <w:pStyle w:val="TableParagraph"/>
              <w:rPr>
                <w:rFonts w:ascii="Times New Roman"/>
                <w:sz w:val="22"/>
              </w:rPr>
            </w:pPr>
          </w:p>
        </w:tc>
        <w:tc>
          <w:tcPr>
            <w:tcW w:w="4791" w:type="dxa"/>
          </w:tcPr>
          <w:p>
            <w:pPr>
              <w:pStyle w:val="TableParagraph"/>
              <w:spacing w:before="1"/>
              <w:ind w:left="177"/>
              <w:rPr>
                <w:sz w:val="22"/>
                <w:szCs w:val="22"/>
              </w:rPr>
            </w:pPr>
            <w:r>
              <w:rPr>
                <w:w w:val="110"/>
                <w:sz w:val="22"/>
                <w:szCs w:val="22"/>
              </w:rPr>
              <w:t>Թերմոբլոկ</w:t>
            </w:r>
            <w:r>
              <w:rPr>
                <w:spacing w:val="25"/>
                <w:w w:val="110"/>
                <w:sz w:val="22"/>
                <w:szCs w:val="22"/>
              </w:rPr>
              <w:t> </w:t>
            </w:r>
            <w:r>
              <w:rPr>
                <w:w w:val="110"/>
                <w:sz w:val="22"/>
                <w:szCs w:val="22"/>
              </w:rPr>
              <w:t>25-ից</w:t>
            </w:r>
            <w:r>
              <w:rPr>
                <w:spacing w:val="27"/>
                <w:w w:val="110"/>
                <w:sz w:val="22"/>
                <w:szCs w:val="22"/>
              </w:rPr>
              <w:t> </w:t>
            </w:r>
            <w:r>
              <w:rPr>
                <w:spacing w:val="-2"/>
                <w:w w:val="110"/>
                <w:sz w:val="22"/>
                <w:szCs w:val="22"/>
              </w:rPr>
              <w:t>100⁰С</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line="245" w:lineRule="exact" w:before="54"/>
              <w:ind w:left="348"/>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933" w:hRule="atLeast"/>
        </w:trPr>
        <w:tc>
          <w:tcPr>
            <w:tcW w:w="598" w:type="dxa"/>
          </w:tcPr>
          <w:p>
            <w:pPr>
              <w:pStyle w:val="TableParagraph"/>
              <w:spacing w:before="53"/>
              <w:ind w:right="263"/>
              <w:jc w:val="right"/>
              <w:rPr>
                <w:sz w:val="22"/>
              </w:rPr>
            </w:pPr>
            <w:r>
              <w:rPr>
                <w:spacing w:val="-5"/>
                <w:w w:val="105"/>
                <w:sz w:val="22"/>
              </w:rPr>
              <w:t>3)</w:t>
            </w:r>
          </w:p>
        </w:tc>
        <w:tc>
          <w:tcPr>
            <w:tcW w:w="4791" w:type="dxa"/>
          </w:tcPr>
          <w:p>
            <w:pPr>
              <w:pStyle w:val="TableParagraph"/>
              <w:spacing w:before="53"/>
              <w:ind w:left="117"/>
              <w:rPr>
                <w:sz w:val="22"/>
                <w:szCs w:val="22"/>
              </w:rPr>
            </w:pPr>
            <w:r>
              <w:rPr>
                <w:sz w:val="22"/>
                <w:szCs w:val="22"/>
              </w:rPr>
              <w:t>Լաբորատոր</w:t>
            </w:r>
            <w:r>
              <w:rPr>
                <w:spacing w:val="40"/>
                <w:sz w:val="22"/>
                <w:szCs w:val="22"/>
              </w:rPr>
              <w:t> </w:t>
            </w:r>
            <w:r>
              <w:rPr>
                <w:sz w:val="22"/>
                <w:szCs w:val="22"/>
              </w:rPr>
              <w:t>արտածծիչ`</w:t>
            </w:r>
            <w:r>
              <w:rPr>
                <w:spacing w:val="40"/>
                <w:sz w:val="22"/>
                <w:szCs w:val="22"/>
              </w:rPr>
              <w:t> </w:t>
            </w:r>
            <w:r>
              <w:rPr>
                <w:spacing w:val="-2"/>
                <w:sz w:val="22"/>
                <w:szCs w:val="22"/>
              </w:rPr>
              <w:t>հեղուկի</w:t>
            </w:r>
          </w:p>
          <w:p>
            <w:pPr>
              <w:pStyle w:val="TableParagraph"/>
              <w:spacing w:line="290" w:lineRule="atLeast" w:before="30"/>
              <w:ind w:left="117" w:right="675"/>
              <w:rPr>
                <w:sz w:val="22"/>
                <w:szCs w:val="22"/>
              </w:rPr>
            </w:pPr>
            <w:r>
              <w:rPr>
                <w:sz w:val="22"/>
                <w:szCs w:val="22"/>
              </w:rPr>
              <w:t>ծուղակով և արտանետվող գազերի </w:t>
            </w:r>
            <w:r>
              <w:rPr>
                <w:spacing w:val="-2"/>
                <w:sz w:val="22"/>
                <w:szCs w:val="22"/>
              </w:rPr>
              <w:t>ֆիլտրով</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3"/>
              <w:ind w:left="349"/>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616" w:hRule="atLeast"/>
        </w:trPr>
        <w:tc>
          <w:tcPr>
            <w:tcW w:w="598" w:type="dxa"/>
          </w:tcPr>
          <w:p>
            <w:pPr>
              <w:pStyle w:val="TableParagraph"/>
              <w:spacing w:before="54"/>
              <w:ind w:right="270"/>
              <w:jc w:val="right"/>
              <w:rPr>
                <w:sz w:val="22"/>
              </w:rPr>
            </w:pPr>
            <w:r>
              <w:rPr>
                <w:spacing w:val="-5"/>
                <w:sz w:val="22"/>
              </w:rPr>
              <w:t>4)</w:t>
            </w:r>
          </w:p>
        </w:tc>
        <w:tc>
          <w:tcPr>
            <w:tcW w:w="4791" w:type="dxa"/>
          </w:tcPr>
          <w:p>
            <w:pPr>
              <w:pStyle w:val="TableParagraph"/>
              <w:spacing w:line="290" w:lineRule="atLeast" w:before="13"/>
              <w:ind w:left="117"/>
              <w:rPr>
                <w:sz w:val="22"/>
                <w:szCs w:val="22"/>
              </w:rPr>
            </w:pPr>
            <w:r>
              <w:rPr>
                <w:spacing w:val="-2"/>
                <w:w w:val="105"/>
                <w:sz w:val="22"/>
                <w:szCs w:val="22"/>
              </w:rPr>
              <w:t>Միկրոցենտրիֆուգ</w:t>
            </w:r>
            <w:r>
              <w:rPr>
                <w:spacing w:val="-12"/>
                <w:w w:val="105"/>
                <w:sz w:val="22"/>
                <w:szCs w:val="22"/>
              </w:rPr>
              <w:t> </w:t>
            </w:r>
            <w:r>
              <w:rPr>
                <w:spacing w:val="-2"/>
                <w:w w:val="105"/>
                <w:sz w:val="22"/>
                <w:szCs w:val="22"/>
              </w:rPr>
              <w:t>1400-1600</w:t>
            </w:r>
            <w:r>
              <w:rPr>
                <w:spacing w:val="-11"/>
                <w:w w:val="105"/>
                <w:sz w:val="22"/>
                <w:szCs w:val="22"/>
              </w:rPr>
              <w:t> </w:t>
            </w:r>
            <w:r>
              <w:rPr>
                <w:spacing w:val="-2"/>
                <w:w w:val="105"/>
                <w:sz w:val="22"/>
                <w:szCs w:val="22"/>
              </w:rPr>
              <w:t>պտ/րոպ</w:t>
            </w:r>
            <w:r>
              <w:rPr>
                <w:spacing w:val="-10"/>
                <w:w w:val="105"/>
                <w:sz w:val="22"/>
                <w:szCs w:val="22"/>
              </w:rPr>
              <w:t> </w:t>
            </w:r>
            <w:r>
              <w:rPr>
                <w:spacing w:val="-2"/>
                <w:w w:val="105"/>
                <w:sz w:val="22"/>
                <w:szCs w:val="22"/>
              </w:rPr>
              <w:t>(1.5 </w:t>
            </w:r>
            <w:r>
              <w:rPr>
                <w:w w:val="105"/>
                <w:sz w:val="22"/>
                <w:szCs w:val="22"/>
              </w:rPr>
              <w:t>մլ փորձանոթների համար)</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49"/>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r>
        <w:trPr>
          <w:trHeight w:val="590" w:hRule="atLeast"/>
        </w:trPr>
        <w:tc>
          <w:tcPr>
            <w:tcW w:w="598" w:type="dxa"/>
          </w:tcPr>
          <w:p>
            <w:pPr>
              <w:pStyle w:val="TableParagraph"/>
              <w:spacing w:before="54"/>
              <w:ind w:right="266"/>
              <w:jc w:val="right"/>
              <w:rPr>
                <w:sz w:val="22"/>
              </w:rPr>
            </w:pPr>
            <w:r>
              <w:rPr>
                <w:spacing w:val="-5"/>
                <w:w w:val="105"/>
                <w:sz w:val="22"/>
              </w:rPr>
              <w:t>5)</w:t>
            </w:r>
          </w:p>
        </w:tc>
        <w:tc>
          <w:tcPr>
            <w:tcW w:w="4791" w:type="dxa"/>
          </w:tcPr>
          <w:p>
            <w:pPr>
              <w:pStyle w:val="TableParagraph"/>
              <w:spacing w:before="54"/>
              <w:ind w:left="117"/>
              <w:rPr>
                <w:sz w:val="22"/>
              </w:rPr>
            </w:pPr>
            <w:r>
              <w:rPr>
                <w:spacing w:val="-2"/>
                <w:sz w:val="22"/>
              </w:rPr>
              <w:t>21.1.2</w:t>
            </w:r>
          </w:p>
        </w:tc>
        <w:tc>
          <w:tcPr>
            <w:tcW w:w="2965" w:type="dxa"/>
          </w:tcPr>
          <w:p>
            <w:pPr>
              <w:pStyle w:val="TableParagraph"/>
              <w:rPr>
                <w:rFonts w:ascii="Times New Roman"/>
                <w:sz w:val="22"/>
              </w:rPr>
            </w:pPr>
          </w:p>
        </w:tc>
        <w:tc>
          <w:tcPr>
            <w:tcW w:w="659" w:type="dxa"/>
          </w:tcPr>
          <w:p>
            <w:pPr>
              <w:pStyle w:val="TableParagraph"/>
              <w:rPr>
                <w:rFonts w:ascii="Times New Roman"/>
                <w:sz w:val="22"/>
              </w:rPr>
            </w:pPr>
          </w:p>
        </w:tc>
        <w:tc>
          <w:tcPr>
            <w:tcW w:w="568" w:type="dxa"/>
          </w:tcPr>
          <w:p>
            <w:pPr>
              <w:pStyle w:val="TableParagraph"/>
              <w:rPr>
                <w:rFonts w:ascii="Times New Roman"/>
                <w:sz w:val="22"/>
              </w:rPr>
            </w:pPr>
          </w:p>
        </w:tc>
        <w:tc>
          <w:tcPr>
            <w:tcW w:w="570" w:type="dxa"/>
          </w:tcPr>
          <w:p>
            <w:pPr>
              <w:pStyle w:val="TableParagraph"/>
              <w:rPr>
                <w:rFonts w:ascii="Times New Roman"/>
                <w:sz w:val="22"/>
              </w:rPr>
            </w:pPr>
          </w:p>
        </w:tc>
        <w:tc>
          <w:tcPr>
            <w:tcW w:w="1045" w:type="dxa"/>
          </w:tcPr>
          <w:p>
            <w:pPr>
              <w:pStyle w:val="TableParagraph"/>
              <w:spacing w:before="54"/>
              <w:ind w:left="347"/>
              <w:rPr>
                <w:sz w:val="22"/>
              </w:rPr>
            </w:pPr>
            <w:r>
              <w:rPr>
                <w:spacing w:val="-10"/>
                <w:w w:val="85"/>
                <w:sz w:val="22"/>
              </w:rPr>
              <w:t>1</w:t>
            </w:r>
          </w:p>
        </w:tc>
        <w:tc>
          <w:tcPr>
            <w:tcW w:w="2125" w:type="dxa"/>
          </w:tcPr>
          <w:p>
            <w:pPr>
              <w:pStyle w:val="TableParagraph"/>
              <w:spacing w:before="29"/>
              <w:ind w:right="4"/>
              <w:jc w:val="center"/>
              <w:rPr>
                <w:sz w:val="22"/>
                <w:szCs w:val="22"/>
              </w:rPr>
            </w:pPr>
            <w:r>
              <w:rPr>
                <w:spacing w:val="-2"/>
                <w:w w:val="105"/>
                <w:sz w:val="22"/>
                <w:szCs w:val="22"/>
              </w:rPr>
              <w:t>Դիտողական</w:t>
            </w:r>
          </w:p>
        </w:tc>
        <w:tc>
          <w:tcPr>
            <w:tcW w:w="1635" w:type="dxa"/>
          </w:tcPr>
          <w:p>
            <w:pPr>
              <w:pStyle w:val="TableParagraph"/>
              <w:rPr>
                <w:rFonts w:ascii="Times New Roman"/>
                <w:sz w:val="22"/>
              </w:rPr>
            </w:pPr>
          </w:p>
        </w:tc>
      </w:tr>
    </w:tbl>
    <w:p>
      <w:pPr>
        <w:pStyle w:val="BodyText"/>
        <w:spacing w:before="91" w:after="1"/>
        <w:rPr>
          <w:rFonts w:ascii="Arial"/>
          <w:b/>
          <w:sz w:val="2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4822"/>
        <w:gridCol w:w="2976"/>
        <w:gridCol w:w="566"/>
        <w:gridCol w:w="568"/>
        <w:gridCol w:w="566"/>
        <w:gridCol w:w="1132"/>
        <w:gridCol w:w="2126"/>
        <w:gridCol w:w="1560"/>
      </w:tblGrid>
      <w:tr>
        <w:trPr>
          <w:trHeight w:val="1019" w:hRule="atLeast"/>
        </w:trPr>
        <w:tc>
          <w:tcPr>
            <w:tcW w:w="562" w:type="dxa"/>
          </w:tcPr>
          <w:p>
            <w:pPr>
              <w:pStyle w:val="TableParagraph"/>
              <w:spacing w:before="53"/>
              <w:ind w:right="74"/>
              <w:jc w:val="center"/>
              <w:rPr>
                <w:sz w:val="22"/>
              </w:rPr>
            </w:pPr>
            <w:r>
              <w:rPr>
                <w:spacing w:val="-5"/>
                <w:w w:val="105"/>
                <w:sz w:val="22"/>
              </w:rPr>
              <w:t>6)</w:t>
            </w:r>
          </w:p>
        </w:tc>
        <w:tc>
          <w:tcPr>
            <w:tcW w:w="4822" w:type="dxa"/>
          </w:tcPr>
          <w:p>
            <w:pPr>
              <w:pStyle w:val="TableParagraph"/>
              <w:spacing w:before="29"/>
              <w:ind w:left="114"/>
              <w:rPr>
                <w:sz w:val="22"/>
                <w:szCs w:val="22"/>
              </w:rPr>
            </w:pPr>
            <w:r>
              <w:rPr>
                <w:spacing w:val="-2"/>
                <w:sz w:val="22"/>
                <w:szCs w:val="22"/>
              </w:rPr>
              <w:t>Ավտոմատ</w:t>
            </w:r>
            <w:r>
              <w:rPr>
                <w:spacing w:val="-1"/>
                <w:sz w:val="22"/>
                <w:szCs w:val="22"/>
              </w:rPr>
              <w:t> </w:t>
            </w:r>
            <w:r>
              <w:rPr>
                <w:spacing w:val="-2"/>
                <w:sz w:val="22"/>
                <w:szCs w:val="22"/>
              </w:rPr>
              <w:t>կաթոցիչների</w:t>
            </w:r>
            <w:r>
              <w:rPr>
                <w:spacing w:val="1"/>
                <w:sz w:val="22"/>
                <w:szCs w:val="22"/>
              </w:rPr>
              <w:t> </w:t>
            </w:r>
            <w:r>
              <w:rPr>
                <w:spacing w:val="-2"/>
                <w:sz w:val="22"/>
                <w:szCs w:val="22"/>
              </w:rPr>
              <w:t>հավաքածու</w:t>
            </w:r>
            <w:r>
              <w:rPr>
                <w:spacing w:val="-1"/>
                <w:sz w:val="22"/>
                <w:szCs w:val="22"/>
              </w:rPr>
              <w:t> </w:t>
            </w:r>
            <w:r>
              <w:rPr>
                <w:spacing w:val="-4"/>
                <w:sz w:val="22"/>
                <w:szCs w:val="22"/>
              </w:rPr>
              <w:t>(100-</w:t>
            </w:r>
          </w:p>
          <w:p>
            <w:pPr>
              <w:pStyle w:val="TableParagraph"/>
              <w:spacing w:line="340" w:lineRule="atLeast" w:before="1"/>
              <w:ind w:left="114" w:right="1249"/>
              <w:rPr>
                <w:sz w:val="22"/>
                <w:szCs w:val="22"/>
              </w:rPr>
            </w:pPr>
            <w:r>
              <w:rPr>
                <w:sz w:val="22"/>
                <w:szCs w:val="22"/>
              </w:rPr>
              <w:t>1000մկլ, 10-100մկլ,</w:t>
            </w:r>
            <w:r>
              <w:rPr>
                <w:spacing w:val="-2"/>
                <w:sz w:val="22"/>
                <w:szCs w:val="22"/>
              </w:rPr>
              <w:t> </w:t>
            </w:r>
            <w:r>
              <w:rPr>
                <w:sz w:val="22"/>
                <w:szCs w:val="22"/>
              </w:rPr>
              <w:t>0,5-10մկլ</w:t>
            </w:r>
            <w:r>
              <w:rPr>
                <w:spacing w:val="-1"/>
                <w:sz w:val="22"/>
                <w:szCs w:val="22"/>
              </w:rPr>
              <w:t> </w:t>
            </w:r>
            <w:r>
              <w:rPr>
                <w:sz w:val="22"/>
                <w:szCs w:val="22"/>
              </w:rPr>
              <w:t>կամ </w:t>
            </w:r>
            <w:r>
              <w:rPr>
                <w:spacing w:val="-2"/>
                <w:sz w:val="22"/>
                <w:szCs w:val="22"/>
              </w:rPr>
              <w:t>համարժեք)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1"/>
              <w:rPr>
                <w:sz w:val="22"/>
              </w:rPr>
            </w:pPr>
            <w:r>
              <w:rPr>
                <w:spacing w:val="-10"/>
                <w:w w:val="85"/>
                <w:sz w:val="22"/>
              </w:rPr>
              <w:t>1</w:t>
            </w:r>
          </w:p>
        </w:tc>
        <w:tc>
          <w:tcPr>
            <w:tcW w:w="2126" w:type="dxa"/>
          </w:tcPr>
          <w:p>
            <w:pPr>
              <w:pStyle w:val="TableParagraph"/>
              <w:spacing w:before="53"/>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62" w:type="dxa"/>
          </w:tcPr>
          <w:p>
            <w:pPr>
              <w:pStyle w:val="TableParagraph"/>
              <w:spacing w:before="53"/>
              <w:ind w:right="71"/>
              <w:jc w:val="center"/>
              <w:rPr>
                <w:sz w:val="22"/>
              </w:rPr>
            </w:pPr>
            <w:r>
              <w:rPr>
                <w:spacing w:val="-5"/>
                <w:sz w:val="22"/>
              </w:rPr>
              <w:t>7)</w:t>
            </w:r>
          </w:p>
        </w:tc>
        <w:tc>
          <w:tcPr>
            <w:tcW w:w="4822" w:type="dxa"/>
          </w:tcPr>
          <w:p>
            <w:pPr>
              <w:pStyle w:val="TableParagraph"/>
              <w:spacing w:before="29"/>
              <w:ind w:left="114"/>
              <w:rPr>
                <w:sz w:val="22"/>
                <w:szCs w:val="22"/>
              </w:rPr>
            </w:pPr>
            <w:r>
              <w:rPr>
                <w:sz w:val="22"/>
                <w:szCs w:val="22"/>
              </w:rPr>
              <w:t>Կանգնակ</w:t>
            </w:r>
            <w:r>
              <w:rPr>
                <w:spacing w:val="-13"/>
                <w:sz w:val="22"/>
                <w:szCs w:val="22"/>
              </w:rPr>
              <w:t> </w:t>
            </w:r>
            <w:r>
              <w:rPr>
                <w:sz w:val="22"/>
                <w:szCs w:val="22"/>
              </w:rPr>
              <w:t>(շտատիվ)</w:t>
            </w:r>
            <w:r>
              <w:rPr>
                <w:spacing w:val="-12"/>
                <w:sz w:val="22"/>
                <w:szCs w:val="22"/>
              </w:rPr>
              <w:t> </w:t>
            </w:r>
            <w:r>
              <w:rPr>
                <w:spacing w:val="-2"/>
                <w:sz w:val="22"/>
                <w:szCs w:val="22"/>
              </w:rPr>
              <w:t>ավտոմատ</w:t>
            </w:r>
          </w:p>
          <w:p>
            <w:pPr>
              <w:pStyle w:val="TableParagraph"/>
              <w:spacing w:before="92"/>
              <w:ind w:left="114"/>
              <w:rPr>
                <w:sz w:val="22"/>
                <w:szCs w:val="22"/>
              </w:rPr>
            </w:pPr>
            <w:r>
              <w:rPr>
                <w:sz w:val="22"/>
                <w:szCs w:val="22"/>
              </w:rPr>
              <w:t>կաթոցիչների</w:t>
            </w:r>
            <w:r>
              <w:rPr>
                <w:spacing w:val="-5"/>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1"/>
              <w:rPr>
                <w:sz w:val="22"/>
              </w:rPr>
            </w:pPr>
            <w:r>
              <w:rPr>
                <w:spacing w:val="-10"/>
                <w:w w:val="85"/>
                <w:sz w:val="22"/>
              </w:rPr>
              <w:t>1</w:t>
            </w:r>
          </w:p>
        </w:tc>
        <w:tc>
          <w:tcPr>
            <w:tcW w:w="2126" w:type="dxa"/>
          </w:tcPr>
          <w:p>
            <w:pPr>
              <w:pStyle w:val="TableParagraph"/>
              <w:spacing w:before="53"/>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9" w:hRule="atLeast"/>
        </w:trPr>
        <w:tc>
          <w:tcPr>
            <w:tcW w:w="562" w:type="dxa"/>
          </w:tcPr>
          <w:p>
            <w:pPr>
              <w:pStyle w:val="TableParagraph"/>
              <w:spacing w:before="54"/>
              <w:ind w:right="74"/>
              <w:jc w:val="center"/>
              <w:rPr>
                <w:sz w:val="22"/>
              </w:rPr>
            </w:pPr>
            <w:r>
              <w:rPr>
                <w:spacing w:val="-5"/>
                <w:w w:val="105"/>
                <w:sz w:val="22"/>
              </w:rPr>
              <w:t>8)</w:t>
            </w:r>
          </w:p>
        </w:tc>
        <w:tc>
          <w:tcPr>
            <w:tcW w:w="4822" w:type="dxa"/>
          </w:tcPr>
          <w:p>
            <w:pPr>
              <w:pStyle w:val="TableParagraph"/>
              <w:spacing w:before="29"/>
              <w:ind w:left="114"/>
              <w:rPr>
                <w:sz w:val="22"/>
                <w:szCs w:val="22"/>
              </w:rPr>
            </w:pPr>
            <w:r>
              <w:rPr>
                <w:sz w:val="22"/>
                <w:szCs w:val="22"/>
              </w:rPr>
              <w:t>Ծայրակալներ</w:t>
            </w:r>
            <w:r>
              <w:rPr>
                <w:spacing w:val="-7"/>
                <w:sz w:val="22"/>
                <w:szCs w:val="22"/>
              </w:rPr>
              <w:t> </w:t>
            </w:r>
            <w:r>
              <w:rPr>
                <w:sz w:val="22"/>
                <w:szCs w:val="22"/>
              </w:rPr>
              <w:t>կաթոցիչների</w:t>
            </w:r>
            <w:r>
              <w:rPr>
                <w:spacing w:val="-6"/>
                <w:sz w:val="22"/>
                <w:szCs w:val="22"/>
              </w:rPr>
              <w:t> </w:t>
            </w:r>
            <w:r>
              <w:rPr>
                <w:sz w:val="22"/>
                <w:szCs w:val="22"/>
              </w:rPr>
              <w:t>համար</w:t>
            </w:r>
            <w:r>
              <w:rPr>
                <w:spacing w:val="-7"/>
                <w:sz w:val="22"/>
                <w:szCs w:val="22"/>
              </w:rPr>
              <w:t> </w:t>
            </w:r>
            <w:r>
              <w:rPr>
                <w:spacing w:val="-2"/>
                <w:sz w:val="22"/>
                <w:szCs w:val="22"/>
              </w:rPr>
              <w:t>տարբեր</w:t>
            </w:r>
          </w:p>
          <w:p>
            <w:pPr>
              <w:pStyle w:val="TableParagraph"/>
              <w:spacing w:line="340" w:lineRule="atLeast" w:before="1"/>
              <w:ind w:left="114"/>
              <w:rPr>
                <w:sz w:val="22"/>
                <w:szCs w:val="22"/>
              </w:rPr>
            </w:pPr>
            <w:r>
              <w:rPr>
                <w:sz w:val="22"/>
                <w:szCs w:val="22"/>
              </w:rPr>
              <w:t>ծավալների (ԴՆԹ/ՌՆ Թազներից զերծ, </w:t>
            </w:r>
            <w:r>
              <w:rPr>
                <w:spacing w:val="-2"/>
                <w:w w:val="105"/>
                <w:sz w:val="22"/>
                <w:szCs w:val="22"/>
              </w:rPr>
              <w:t>ֆիլտրով)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1"/>
              <w:rPr>
                <w:sz w:val="22"/>
              </w:rPr>
            </w:pPr>
            <w:r>
              <w:rPr>
                <w:spacing w:val="-10"/>
                <w:w w:val="85"/>
                <w:sz w:val="22"/>
              </w:rPr>
              <w:t>1</w:t>
            </w:r>
          </w:p>
        </w:tc>
        <w:tc>
          <w:tcPr>
            <w:tcW w:w="2126" w:type="dxa"/>
          </w:tcPr>
          <w:p>
            <w:pPr>
              <w:pStyle w:val="TableParagraph"/>
              <w:spacing w:before="54"/>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37" w:hRule="atLeast"/>
        </w:trPr>
        <w:tc>
          <w:tcPr>
            <w:tcW w:w="562" w:type="dxa"/>
          </w:tcPr>
          <w:p>
            <w:pPr>
              <w:pStyle w:val="TableParagraph"/>
              <w:spacing w:before="54"/>
              <w:ind w:right="74"/>
              <w:jc w:val="center"/>
              <w:rPr>
                <w:sz w:val="22"/>
              </w:rPr>
            </w:pPr>
            <w:r>
              <w:rPr>
                <w:spacing w:val="-5"/>
                <w:w w:val="105"/>
                <w:sz w:val="22"/>
              </w:rPr>
              <w:t>9)</w:t>
            </w:r>
          </w:p>
        </w:tc>
        <w:tc>
          <w:tcPr>
            <w:tcW w:w="4822" w:type="dxa"/>
          </w:tcPr>
          <w:p>
            <w:pPr>
              <w:pStyle w:val="TableParagraph"/>
              <w:spacing w:before="29"/>
              <w:ind w:left="114"/>
              <w:rPr>
                <w:sz w:val="22"/>
                <w:szCs w:val="22"/>
              </w:rPr>
            </w:pPr>
            <w:r>
              <w:rPr>
                <w:spacing w:val="-2"/>
                <w:sz w:val="22"/>
                <w:szCs w:val="22"/>
              </w:rPr>
              <w:t>Փորձանոթներ</w:t>
            </w:r>
            <w:r>
              <w:rPr>
                <w:spacing w:val="-3"/>
                <w:sz w:val="22"/>
                <w:szCs w:val="22"/>
              </w:rPr>
              <w:t> </w:t>
            </w:r>
            <w:r>
              <w:rPr>
                <w:spacing w:val="-2"/>
                <w:sz w:val="22"/>
                <w:szCs w:val="22"/>
              </w:rPr>
              <w:t>էպենդորֆ</w:t>
            </w:r>
            <w:r>
              <w:rPr>
                <w:spacing w:val="-4"/>
                <w:sz w:val="22"/>
                <w:szCs w:val="22"/>
              </w:rPr>
              <w:t> </w:t>
            </w:r>
            <w:r>
              <w:rPr>
                <w:spacing w:val="-2"/>
                <w:sz w:val="22"/>
                <w:szCs w:val="22"/>
              </w:rPr>
              <w:t>1,5 </w:t>
            </w:r>
            <w:r>
              <w:rPr>
                <w:spacing w:val="-5"/>
                <w:sz w:val="22"/>
                <w:szCs w:val="22"/>
              </w:rPr>
              <w:t>մլ.</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1"/>
              <w:rPr>
                <w:sz w:val="22"/>
              </w:rPr>
            </w:pPr>
            <w:r>
              <w:rPr>
                <w:spacing w:val="-10"/>
                <w:w w:val="85"/>
                <w:sz w:val="22"/>
              </w:rPr>
              <w:t>1</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62" w:type="dxa"/>
          </w:tcPr>
          <w:p>
            <w:pPr>
              <w:pStyle w:val="TableParagraph"/>
              <w:spacing w:before="54"/>
              <w:ind w:right="71"/>
              <w:jc w:val="center"/>
              <w:rPr>
                <w:sz w:val="22"/>
              </w:rPr>
            </w:pPr>
            <w:r>
              <w:rPr>
                <w:spacing w:val="-5"/>
                <w:sz w:val="22"/>
              </w:rPr>
              <w:t>10)</w:t>
            </w:r>
          </w:p>
        </w:tc>
        <w:tc>
          <w:tcPr>
            <w:tcW w:w="4822" w:type="dxa"/>
          </w:tcPr>
          <w:p>
            <w:pPr>
              <w:pStyle w:val="TableParagraph"/>
              <w:spacing w:before="29"/>
              <w:ind w:left="114"/>
              <w:rPr>
                <w:sz w:val="22"/>
                <w:szCs w:val="22"/>
              </w:rPr>
            </w:pPr>
            <w:r>
              <w:rPr>
                <w:sz w:val="22"/>
                <w:szCs w:val="22"/>
              </w:rPr>
              <w:t>Շտատիվներ</w:t>
            </w:r>
            <w:r>
              <w:rPr>
                <w:spacing w:val="-7"/>
                <w:sz w:val="22"/>
                <w:szCs w:val="22"/>
              </w:rPr>
              <w:t> </w:t>
            </w:r>
            <w:r>
              <w:rPr>
                <w:sz w:val="22"/>
                <w:szCs w:val="22"/>
              </w:rPr>
              <w:t>1,5</w:t>
            </w:r>
            <w:r>
              <w:rPr>
                <w:spacing w:val="-7"/>
                <w:sz w:val="22"/>
                <w:szCs w:val="22"/>
              </w:rPr>
              <w:t> </w:t>
            </w:r>
            <w:r>
              <w:rPr>
                <w:sz w:val="22"/>
                <w:szCs w:val="22"/>
              </w:rPr>
              <w:t>մլ</w:t>
            </w:r>
            <w:r>
              <w:rPr>
                <w:spacing w:val="-7"/>
                <w:sz w:val="22"/>
                <w:szCs w:val="22"/>
              </w:rPr>
              <w:t> </w:t>
            </w:r>
            <w:r>
              <w:rPr>
                <w:sz w:val="22"/>
                <w:szCs w:val="22"/>
              </w:rPr>
              <w:t>և</w:t>
            </w:r>
            <w:r>
              <w:rPr>
                <w:spacing w:val="-8"/>
                <w:sz w:val="22"/>
                <w:szCs w:val="22"/>
              </w:rPr>
              <w:t> </w:t>
            </w:r>
            <w:r>
              <w:rPr>
                <w:sz w:val="22"/>
                <w:szCs w:val="22"/>
              </w:rPr>
              <w:t>0,2</w:t>
            </w:r>
            <w:r>
              <w:rPr>
                <w:spacing w:val="-7"/>
                <w:sz w:val="22"/>
                <w:szCs w:val="22"/>
              </w:rPr>
              <w:t> </w:t>
            </w:r>
            <w:r>
              <w:rPr>
                <w:spacing w:val="-5"/>
                <w:sz w:val="22"/>
                <w:szCs w:val="22"/>
              </w:rPr>
              <w:t>մլ</w:t>
            </w:r>
          </w:p>
          <w:p>
            <w:pPr>
              <w:pStyle w:val="TableParagraph"/>
              <w:spacing w:before="92"/>
              <w:ind w:left="114"/>
              <w:rPr>
                <w:sz w:val="22"/>
                <w:szCs w:val="22"/>
              </w:rPr>
            </w:pPr>
            <w:r>
              <w:rPr>
                <w:sz w:val="22"/>
                <w:szCs w:val="22"/>
              </w:rPr>
              <w:t>փորձանոթների</w:t>
            </w:r>
            <w:r>
              <w:rPr>
                <w:spacing w:val="-8"/>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1"/>
              <w:rPr>
                <w:sz w:val="22"/>
              </w:rPr>
            </w:pPr>
            <w:r>
              <w:rPr>
                <w:spacing w:val="-10"/>
                <w:w w:val="85"/>
                <w:sz w:val="22"/>
              </w:rPr>
              <w:t>1</w:t>
            </w:r>
          </w:p>
        </w:tc>
        <w:tc>
          <w:tcPr>
            <w:tcW w:w="2126" w:type="dxa"/>
          </w:tcPr>
          <w:p>
            <w:pPr>
              <w:pStyle w:val="TableParagraph"/>
              <w:spacing w:before="54"/>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9" w:hRule="atLeast"/>
        </w:trPr>
        <w:tc>
          <w:tcPr>
            <w:tcW w:w="562" w:type="dxa"/>
          </w:tcPr>
          <w:p>
            <w:pPr>
              <w:pStyle w:val="TableParagraph"/>
              <w:spacing w:before="56"/>
              <w:ind w:right="71"/>
              <w:jc w:val="center"/>
              <w:rPr>
                <w:sz w:val="22"/>
              </w:rPr>
            </w:pPr>
            <w:r>
              <w:rPr>
                <w:spacing w:val="-5"/>
                <w:w w:val="95"/>
                <w:sz w:val="22"/>
              </w:rPr>
              <w:t>11)</w:t>
            </w:r>
          </w:p>
        </w:tc>
        <w:tc>
          <w:tcPr>
            <w:tcW w:w="4822" w:type="dxa"/>
          </w:tcPr>
          <w:p>
            <w:pPr>
              <w:pStyle w:val="TableParagraph"/>
              <w:spacing w:line="326" w:lineRule="auto" w:before="32"/>
              <w:ind w:left="114" w:right="887"/>
              <w:rPr>
                <w:sz w:val="22"/>
                <w:szCs w:val="22"/>
              </w:rPr>
            </w:pPr>
            <w:r>
              <w:rPr>
                <w:sz w:val="22"/>
                <w:szCs w:val="22"/>
              </w:rPr>
              <w:t>Անհատական</w:t>
            </w:r>
            <w:r>
              <w:rPr>
                <w:spacing w:val="-15"/>
                <w:sz w:val="22"/>
                <w:szCs w:val="22"/>
              </w:rPr>
              <w:t> </w:t>
            </w:r>
            <w:r>
              <w:rPr>
                <w:sz w:val="22"/>
                <w:szCs w:val="22"/>
              </w:rPr>
              <w:t>պաշտպանիչ</w:t>
            </w:r>
            <w:r>
              <w:rPr>
                <w:spacing w:val="-15"/>
                <w:sz w:val="22"/>
                <w:szCs w:val="22"/>
              </w:rPr>
              <w:t> </w:t>
            </w:r>
            <w:r>
              <w:rPr>
                <w:sz w:val="22"/>
                <w:szCs w:val="22"/>
              </w:rPr>
              <w:t>միջոցներ (խալաթ,</w:t>
            </w:r>
            <w:r>
              <w:rPr>
                <w:spacing w:val="1"/>
                <w:sz w:val="22"/>
                <w:szCs w:val="22"/>
              </w:rPr>
              <w:t> </w:t>
            </w:r>
            <w:r>
              <w:rPr>
                <w:sz w:val="22"/>
                <w:szCs w:val="22"/>
              </w:rPr>
              <w:t>ձեռնոցներ, </w:t>
            </w:r>
            <w:r>
              <w:rPr>
                <w:spacing w:val="-2"/>
                <w:sz w:val="22"/>
                <w:szCs w:val="22"/>
              </w:rPr>
              <w:t>շնչադիմակներ,</w:t>
            </w:r>
          </w:p>
          <w:p>
            <w:pPr>
              <w:pStyle w:val="TableParagraph"/>
              <w:spacing w:line="249" w:lineRule="exact"/>
              <w:ind w:left="114"/>
              <w:rPr>
                <w:sz w:val="22"/>
                <w:szCs w:val="22"/>
              </w:rPr>
            </w:pPr>
            <w:r>
              <w:rPr>
                <w:sz w:val="22"/>
                <w:szCs w:val="22"/>
              </w:rPr>
              <w:t>գլխարկ,</w:t>
            </w:r>
            <w:r>
              <w:rPr>
                <w:spacing w:val="6"/>
                <w:sz w:val="22"/>
                <w:szCs w:val="22"/>
              </w:rPr>
              <w:t> </w:t>
            </w:r>
            <w:r>
              <w:rPr>
                <w:sz w:val="22"/>
                <w:szCs w:val="22"/>
              </w:rPr>
              <w:t>բախիլ,</w:t>
            </w:r>
            <w:r>
              <w:rPr>
                <w:spacing w:val="4"/>
                <w:sz w:val="22"/>
                <w:szCs w:val="22"/>
              </w:rPr>
              <w:t> </w:t>
            </w:r>
            <w:r>
              <w:rPr>
                <w:spacing w:val="-2"/>
                <w:sz w:val="22"/>
                <w:szCs w:val="22"/>
              </w:rPr>
              <w:t>ակնոց)</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01"/>
              <w:rPr>
                <w:sz w:val="22"/>
              </w:rPr>
            </w:pPr>
            <w:r>
              <w:rPr>
                <w:spacing w:val="-10"/>
                <w:w w:val="85"/>
                <w:sz w:val="22"/>
              </w:rPr>
              <w:t>1</w:t>
            </w:r>
          </w:p>
        </w:tc>
        <w:tc>
          <w:tcPr>
            <w:tcW w:w="2126" w:type="dxa"/>
          </w:tcPr>
          <w:p>
            <w:pPr>
              <w:pStyle w:val="TableParagraph"/>
              <w:spacing w:before="56"/>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4822"/>
        <w:gridCol w:w="2976"/>
        <w:gridCol w:w="566"/>
        <w:gridCol w:w="568"/>
        <w:gridCol w:w="566"/>
        <w:gridCol w:w="1132"/>
        <w:gridCol w:w="2126"/>
        <w:gridCol w:w="1560"/>
      </w:tblGrid>
      <w:tr>
        <w:trPr>
          <w:trHeight w:val="806" w:hRule="atLeast"/>
        </w:trPr>
        <w:tc>
          <w:tcPr>
            <w:tcW w:w="562" w:type="dxa"/>
          </w:tcPr>
          <w:p>
            <w:pPr>
              <w:pStyle w:val="TableParagraph"/>
              <w:spacing w:before="54"/>
              <w:ind w:right="70"/>
              <w:jc w:val="center"/>
              <w:rPr>
                <w:sz w:val="22"/>
              </w:rPr>
            </w:pPr>
            <w:r>
              <w:rPr>
                <w:spacing w:val="-5"/>
                <w:sz w:val="22"/>
              </w:rPr>
              <w:t>12)</w:t>
            </w:r>
          </w:p>
        </w:tc>
        <w:tc>
          <w:tcPr>
            <w:tcW w:w="4822" w:type="dxa"/>
          </w:tcPr>
          <w:p>
            <w:pPr>
              <w:pStyle w:val="TableParagraph"/>
              <w:spacing w:line="326" w:lineRule="auto" w:before="29"/>
              <w:ind w:left="114"/>
              <w:rPr>
                <w:sz w:val="22"/>
                <w:szCs w:val="22"/>
              </w:rPr>
            </w:pPr>
            <w:r>
              <w:rPr>
                <w:spacing w:val="-2"/>
                <w:sz w:val="22"/>
                <w:szCs w:val="22"/>
              </w:rPr>
              <w:t>Անձեռոցիկներ</w:t>
            </w:r>
            <w:r>
              <w:rPr>
                <w:spacing w:val="-3"/>
                <w:sz w:val="22"/>
                <w:szCs w:val="22"/>
              </w:rPr>
              <w:t> </w:t>
            </w:r>
            <w:r>
              <w:rPr>
                <w:spacing w:val="-2"/>
                <w:sz w:val="22"/>
                <w:szCs w:val="22"/>
              </w:rPr>
              <w:t>ԿԱՊ-ում ախտահանման 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20" w:right="246"/>
              <w:jc w:val="center"/>
              <w:rPr>
                <w:sz w:val="22"/>
              </w:rPr>
            </w:pPr>
            <w:r>
              <w:rPr>
                <w:spacing w:val="-5"/>
                <w:w w:val="115"/>
                <w:sz w:val="22"/>
              </w:rPr>
              <w:t>0,5</w:t>
            </w:r>
          </w:p>
        </w:tc>
        <w:tc>
          <w:tcPr>
            <w:tcW w:w="2126" w:type="dxa"/>
          </w:tcPr>
          <w:p>
            <w:pPr>
              <w:pStyle w:val="TableParagraph"/>
              <w:spacing w:before="54"/>
              <w:ind w:left="27"/>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62" w:type="dxa"/>
          </w:tcPr>
          <w:p>
            <w:pPr>
              <w:pStyle w:val="TableParagraph"/>
              <w:spacing w:before="53"/>
              <w:ind w:right="73"/>
              <w:jc w:val="center"/>
              <w:rPr>
                <w:sz w:val="22"/>
              </w:rPr>
            </w:pPr>
            <w:r>
              <w:rPr>
                <w:spacing w:val="-5"/>
                <w:sz w:val="22"/>
              </w:rPr>
              <w:t>13)</w:t>
            </w:r>
          </w:p>
        </w:tc>
        <w:tc>
          <w:tcPr>
            <w:tcW w:w="4822" w:type="dxa"/>
          </w:tcPr>
          <w:p>
            <w:pPr>
              <w:pStyle w:val="TableParagraph"/>
              <w:spacing w:before="29"/>
              <w:ind w:left="114"/>
              <w:rPr>
                <w:sz w:val="22"/>
                <w:szCs w:val="22"/>
              </w:rPr>
            </w:pPr>
            <w:r>
              <w:rPr>
                <w:spacing w:val="-2"/>
                <w:sz w:val="22"/>
                <w:szCs w:val="22"/>
              </w:rPr>
              <w:t>Ախտահանիչ</w:t>
            </w:r>
            <w:r>
              <w:rPr>
                <w:spacing w:val="-5"/>
                <w:sz w:val="22"/>
                <w:szCs w:val="22"/>
              </w:rPr>
              <w:t> </w:t>
            </w:r>
            <w:r>
              <w:rPr>
                <w:spacing w:val="-2"/>
                <w:sz w:val="22"/>
                <w:szCs w:val="22"/>
              </w:rPr>
              <w:t>միջոցներ</w:t>
            </w:r>
            <w:r>
              <w:rPr>
                <w:spacing w:val="-5"/>
                <w:sz w:val="22"/>
                <w:szCs w:val="22"/>
              </w:rPr>
              <w:t> </w:t>
            </w:r>
            <w:r>
              <w:rPr>
                <w:spacing w:val="-2"/>
                <w:sz w:val="22"/>
                <w:szCs w:val="22"/>
              </w:rPr>
              <w:t>(70%</w:t>
            </w:r>
            <w:r>
              <w:rPr>
                <w:spacing w:val="-3"/>
                <w:sz w:val="22"/>
                <w:szCs w:val="22"/>
              </w:rPr>
              <w:t> </w:t>
            </w:r>
            <w:r>
              <w:rPr>
                <w:spacing w:val="-2"/>
                <w:sz w:val="22"/>
                <w:szCs w:val="22"/>
              </w:rPr>
              <w:t>սպիրտ)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0" w:right="246"/>
              <w:jc w:val="center"/>
              <w:rPr>
                <w:sz w:val="22"/>
              </w:rPr>
            </w:pPr>
            <w:r>
              <w:rPr>
                <w:spacing w:val="-5"/>
                <w:w w:val="115"/>
                <w:sz w:val="22"/>
              </w:rPr>
              <w:t>0,5</w:t>
            </w:r>
          </w:p>
        </w:tc>
        <w:tc>
          <w:tcPr>
            <w:tcW w:w="2126" w:type="dxa"/>
          </w:tcPr>
          <w:p>
            <w:pPr>
              <w:pStyle w:val="TableParagraph"/>
              <w:spacing w:before="53"/>
              <w:ind w:left="27"/>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62" w:type="dxa"/>
          </w:tcPr>
          <w:p>
            <w:pPr>
              <w:pStyle w:val="TableParagraph"/>
              <w:spacing w:before="53"/>
              <w:ind w:right="70"/>
              <w:jc w:val="center"/>
              <w:rPr>
                <w:sz w:val="22"/>
              </w:rPr>
            </w:pPr>
            <w:r>
              <w:rPr>
                <w:spacing w:val="-5"/>
                <w:sz w:val="22"/>
              </w:rPr>
              <w:t>14)</w:t>
            </w:r>
          </w:p>
        </w:tc>
        <w:tc>
          <w:tcPr>
            <w:tcW w:w="4822" w:type="dxa"/>
          </w:tcPr>
          <w:p>
            <w:pPr>
              <w:pStyle w:val="TableParagraph"/>
              <w:spacing w:before="29"/>
              <w:ind w:left="114"/>
              <w:rPr>
                <w:sz w:val="22"/>
                <w:szCs w:val="22"/>
              </w:rPr>
            </w:pPr>
            <w:r>
              <w:rPr>
                <w:spacing w:val="-2"/>
                <w:sz w:val="22"/>
                <w:szCs w:val="22"/>
              </w:rPr>
              <w:t>Ժամանակաչափ</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85"/>
                <w:sz w:val="22"/>
              </w:rPr>
              <w:t>1</w:t>
            </w:r>
          </w:p>
        </w:tc>
        <w:tc>
          <w:tcPr>
            <w:tcW w:w="2126" w:type="dxa"/>
          </w:tcPr>
          <w:p>
            <w:pPr>
              <w:pStyle w:val="TableParagraph"/>
              <w:spacing w:before="53"/>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62" w:type="dxa"/>
          </w:tcPr>
          <w:p>
            <w:pPr>
              <w:pStyle w:val="TableParagraph"/>
              <w:spacing w:before="50"/>
              <w:ind w:right="72"/>
              <w:jc w:val="center"/>
              <w:rPr>
                <w:rFonts w:ascii="Arial"/>
                <w:b/>
                <w:sz w:val="22"/>
              </w:rPr>
            </w:pPr>
            <w:r>
              <w:rPr>
                <w:rFonts w:ascii="Arial"/>
                <w:b/>
                <w:spacing w:val="-4"/>
                <w:w w:val="110"/>
                <w:sz w:val="22"/>
              </w:rPr>
              <w:t>42.2</w:t>
            </w:r>
          </w:p>
        </w:tc>
        <w:tc>
          <w:tcPr>
            <w:tcW w:w="4822" w:type="dxa"/>
          </w:tcPr>
          <w:p>
            <w:pPr>
              <w:pStyle w:val="TableParagraph"/>
              <w:spacing w:line="319" w:lineRule="auto" w:before="26"/>
              <w:ind w:left="114"/>
              <w:rPr>
                <w:rFonts w:ascii="Arial" w:hAnsi="Arial" w:cs="Arial" w:eastAsia="Arial"/>
                <w:b/>
                <w:bCs/>
                <w:sz w:val="22"/>
                <w:szCs w:val="22"/>
              </w:rPr>
            </w:pPr>
            <w:r>
              <w:rPr>
                <w:rFonts w:ascii="Arial" w:hAnsi="Arial" w:cs="Arial" w:eastAsia="Arial"/>
                <w:b/>
                <w:bCs/>
                <w:spacing w:val="-8"/>
                <w:sz w:val="22"/>
                <w:szCs w:val="22"/>
              </w:rPr>
              <w:t>Գոտի-ռեակցիոն</w:t>
            </w:r>
            <w:r>
              <w:rPr>
                <w:rFonts w:ascii="Arial" w:hAnsi="Arial" w:cs="Arial" w:eastAsia="Arial"/>
                <w:b/>
                <w:bCs/>
                <w:spacing w:val="-3"/>
                <w:sz w:val="22"/>
                <w:szCs w:val="22"/>
              </w:rPr>
              <w:t> </w:t>
            </w:r>
            <w:r>
              <w:rPr>
                <w:rFonts w:ascii="Arial" w:hAnsi="Arial" w:cs="Arial" w:eastAsia="Arial"/>
                <w:b/>
                <w:bCs/>
                <w:spacing w:val="-8"/>
                <w:sz w:val="22"/>
                <w:szCs w:val="22"/>
              </w:rPr>
              <w:t>խառնուրդների </w:t>
            </w:r>
            <w:r>
              <w:rPr>
                <w:rFonts w:ascii="Arial" w:hAnsi="Arial" w:cs="Arial" w:eastAsia="Arial"/>
                <w:b/>
                <w:bCs/>
                <w:sz w:val="22"/>
                <w:szCs w:val="22"/>
              </w:rPr>
              <w:t>պատրաստման գոտի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10"/>
                <w:w w:val="85"/>
                <w:sz w:val="22"/>
              </w:rPr>
              <w:t>1</w:t>
            </w:r>
          </w:p>
        </w:tc>
        <w:tc>
          <w:tcPr>
            <w:tcW w:w="2126" w:type="dxa"/>
          </w:tcPr>
          <w:p>
            <w:pPr>
              <w:pStyle w:val="TableParagraph"/>
              <w:spacing w:before="54"/>
              <w:ind w:left="28"/>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37" w:hRule="atLeast"/>
        </w:trPr>
        <w:tc>
          <w:tcPr>
            <w:tcW w:w="562" w:type="dxa"/>
          </w:tcPr>
          <w:p>
            <w:pPr>
              <w:pStyle w:val="TableParagraph"/>
              <w:spacing w:before="53"/>
              <w:ind w:right="73"/>
              <w:jc w:val="center"/>
              <w:rPr>
                <w:sz w:val="22"/>
              </w:rPr>
            </w:pPr>
            <w:r>
              <w:rPr>
                <w:spacing w:val="-5"/>
                <w:w w:val="95"/>
                <w:sz w:val="22"/>
              </w:rPr>
              <w:t>1)</w:t>
            </w:r>
          </w:p>
        </w:tc>
        <w:tc>
          <w:tcPr>
            <w:tcW w:w="4822" w:type="dxa"/>
          </w:tcPr>
          <w:p>
            <w:pPr>
              <w:pStyle w:val="TableParagraph"/>
              <w:spacing w:before="29"/>
              <w:ind w:left="114"/>
              <w:rPr>
                <w:sz w:val="22"/>
                <w:szCs w:val="22"/>
              </w:rPr>
            </w:pPr>
            <w:r>
              <w:rPr>
                <w:sz w:val="22"/>
                <w:szCs w:val="22"/>
              </w:rPr>
              <w:t>ՊՇՌ</w:t>
            </w:r>
            <w:r>
              <w:rPr>
                <w:spacing w:val="10"/>
                <w:sz w:val="22"/>
                <w:szCs w:val="22"/>
              </w:rPr>
              <w:t> </w:t>
            </w:r>
            <w:r>
              <w:rPr>
                <w:spacing w:val="-4"/>
                <w:sz w:val="22"/>
                <w:szCs w:val="22"/>
              </w:rPr>
              <w:t>բոքս</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85"/>
                <w:sz w:val="22"/>
              </w:rPr>
              <w:t>1</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40" w:hRule="atLeast"/>
        </w:trPr>
        <w:tc>
          <w:tcPr>
            <w:tcW w:w="562" w:type="dxa"/>
          </w:tcPr>
          <w:p>
            <w:pPr>
              <w:pStyle w:val="TableParagraph"/>
              <w:spacing w:before="53"/>
              <w:ind w:right="71"/>
              <w:jc w:val="center"/>
              <w:rPr>
                <w:sz w:val="22"/>
              </w:rPr>
            </w:pPr>
            <w:r>
              <w:rPr>
                <w:spacing w:val="-5"/>
                <w:sz w:val="22"/>
              </w:rPr>
              <w:t>2)</w:t>
            </w:r>
          </w:p>
        </w:tc>
        <w:tc>
          <w:tcPr>
            <w:tcW w:w="4822" w:type="dxa"/>
          </w:tcPr>
          <w:p>
            <w:pPr>
              <w:pStyle w:val="TableParagraph"/>
              <w:spacing w:before="29"/>
              <w:ind w:left="114"/>
              <w:rPr>
                <w:sz w:val="22"/>
                <w:szCs w:val="22"/>
              </w:rPr>
            </w:pPr>
            <w:r>
              <w:rPr>
                <w:spacing w:val="-2"/>
                <w:sz w:val="22"/>
                <w:szCs w:val="22"/>
              </w:rPr>
              <w:t>Սառնարան/սառցարան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85"/>
                <w:sz w:val="22"/>
              </w:rPr>
              <w:t>1</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37" w:hRule="atLeast"/>
        </w:trPr>
        <w:tc>
          <w:tcPr>
            <w:tcW w:w="562" w:type="dxa"/>
          </w:tcPr>
          <w:p>
            <w:pPr>
              <w:pStyle w:val="TableParagraph"/>
              <w:spacing w:before="53"/>
              <w:ind w:right="69"/>
              <w:jc w:val="center"/>
              <w:rPr>
                <w:sz w:val="22"/>
              </w:rPr>
            </w:pPr>
            <w:r>
              <w:rPr>
                <w:spacing w:val="-5"/>
                <w:w w:val="105"/>
                <w:sz w:val="22"/>
              </w:rPr>
              <w:t>3)</w:t>
            </w:r>
          </w:p>
        </w:tc>
        <w:tc>
          <w:tcPr>
            <w:tcW w:w="4822" w:type="dxa"/>
          </w:tcPr>
          <w:p>
            <w:pPr>
              <w:pStyle w:val="TableParagraph"/>
              <w:spacing w:before="29"/>
              <w:ind w:left="114"/>
              <w:rPr>
                <w:sz w:val="22"/>
                <w:szCs w:val="22"/>
              </w:rPr>
            </w:pPr>
            <w:r>
              <w:rPr>
                <w:spacing w:val="-7"/>
                <w:sz w:val="22"/>
                <w:szCs w:val="22"/>
              </w:rPr>
              <w:t>Ցենտրիֆուգ-</w:t>
            </w:r>
            <w:r>
              <w:rPr>
                <w:spacing w:val="-2"/>
                <w:sz w:val="22"/>
                <w:szCs w:val="22"/>
              </w:rPr>
              <w:t>վորտեքս</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85"/>
                <w:sz w:val="22"/>
              </w:rPr>
              <w:t>1</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81" w:hRule="atLeast"/>
        </w:trPr>
        <w:tc>
          <w:tcPr>
            <w:tcW w:w="562" w:type="dxa"/>
          </w:tcPr>
          <w:p>
            <w:pPr>
              <w:pStyle w:val="TableParagraph"/>
              <w:spacing w:before="56"/>
              <w:ind w:right="71"/>
              <w:jc w:val="center"/>
              <w:rPr>
                <w:sz w:val="22"/>
              </w:rPr>
            </w:pPr>
            <w:r>
              <w:rPr>
                <w:spacing w:val="-5"/>
                <w:sz w:val="22"/>
              </w:rPr>
              <w:t>4)</w:t>
            </w:r>
          </w:p>
        </w:tc>
        <w:tc>
          <w:tcPr>
            <w:tcW w:w="4822" w:type="dxa"/>
          </w:tcPr>
          <w:p>
            <w:pPr>
              <w:pStyle w:val="TableParagraph"/>
              <w:spacing w:before="32"/>
              <w:ind w:left="114"/>
              <w:rPr>
                <w:sz w:val="22"/>
                <w:szCs w:val="22"/>
              </w:rPr>
            </w:pPr>
            <w:r>
              <w:rPr>
                <w:sz w:val="22"/>
                <w:szCs w:val="22"/>
              </w:rPr>
              <w:t>Ավտոմատ</w:t>
            </w:r>
            <w:r>
              <w:rPr>
                <w:spacing w:val="-7"/>
                <w:sz w:val="22"/>
                <w:szCs w:val="22"/>
              </w:rPr>
              <w:t> </w:t>
            </w:r>
            <w:r>
              <w:rPr>
                <w:sz w:val="22"/>
                <w:szCs w:val="22"/>
              </w:rPr>
              <w:t>կաթոցիչների</w:t>
            </w:r>
            <w:r>
              <w:rPr>
                <w:spacing w:val="-5"/>
                <w:sz w:val="22"/>
                <w:szCs w:val="22"/>
              </w:rPr>
              <w:t> </w:t>
            </w:r>
            <w:r>
              <w:rPr>
                <w:spacing w:val="-2"/>
                <w:sz w:val="22"/>
                <w:szCs w:val="22"/>
              </w:rPr>
              <w:t>հավաքածու(100-</w:t>
            </w:r>
          </w:p>
          <w:p>
            <w:pPr>
              <w:pStyle w:val="TableParagraph"/>
              <w:spacing w:before="89"/>
              <w:ind w:left="114"/>
              <w:rPr>
                <w:sz w:val="22"/>
                <w:szCs w:val="22"/>
              </w:rPr>
            </w:pPr>
            <w:r>
              <w:rPr>
                <w:sz w:val="22"/>
                <w:szCs w:val="22"/>
              </w:rPr>
              <w:t>1000մկլ,</w:t>
            </w:r>
            <w:r>
              <w:rPr>
                <w:spacing w:val="14"/>
                <w:sz w:val="22"/>
                <w:szCs w:val="22"/>
              </w:rPr>
              <w:t> </w:t>
            </w:r>
            <w:r>
              <w:rPr>
                <w:sz w:val="22"/>
                <w:szCs w:val="22"/>
              </w:rPr>
              <w:t>10-100մկլ,</w:t>
            </w:r>
            <w:r>
              <w:rPr>
                <w:spacing w:val="12"/>
                <w:sz w:val="22"/>
                <w:szCs w:val="22"/>
              </w:rPr>
              <w:t> </w:t>
            </w:r>
            <w:r>
              <w:rPr>
                <w:sz w:val="22"/>
                <w:szCs w:val="22"/>
              </w:rPr>
              <w:t>0,5-</w:t>
            </w:r>
            <w:r>
              <w:rPr>
                <w:spacing w:val="-2"/>
                <w:sz w:val="22"/>
                <w:szCs w:val="22"/>
              </w:rPr>
              <w:t>10մկլ)</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20" w:right="246"/>
              <w:jc w:val="center"/>
              <w:rPr>
                <w:sz w:val="22"/>
              </w:rPr>
            </w:pPr>
            <w:r>
              <w:rPr>
                <w:spacing w:val="-5"/>
                <w:w w:val="115"/>
                <w:sz w:val="22"/>
              </w:rPr>
              <w:t>0,5</w:t>
            </w:r>
          </w:p>
        </w:tc>
        <w:tc>
          <w:tcPr>
            <w:tcW w:w="2126" w:type="dxa"/>
          </w:tcPr>
          <w:p>
            <w:pPr>
              <w:pStyle w:val="TableParagraph"/>
              <w:spacing w:before="3"/>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62" w:type="dxa"/>
          </w:tcPr>
          <w:p>
            <w:pPr>
              <w:pStyle w:val="TableParagraph"/>
              <w:spacing w:before="54"/>
              <w:ind w:right="72"/>
              <w:jc w:val="center"/>
              <w:rPr>
                <w:sz w:val="22"/>
              </w:rPr>
            </w:pPr>
            <w:r>
              <w:rPr>
                <w:spacing w:val="-5"/>
                <w:w w:val="105"/>
                <w:sz w:val="22"/>
              </w:rPr>
              <w:t>5)</w:t>
            </w:r>
          </w:p>
        </w:tc>
        <w:tc>
          <w:tcPr>
            <w:tcW w:w="4822" w:type="dxa"/>
          </w:tcPr>
          <w:p>
            <w:pPr>
              <w:pStyle w:val="TableParagraph"/>
              <w:spacing w:before="29"/>
              <w:ind w:left="114"/>
              <w:rPr>
                <w:sz w:val="22"/>
                <w:szCs w:val="22"/>
              </w:rPr>
            </w:pPr>
            <w:r>
              <w:rPr>
                <w:sz w:val="22"/>
                <w:szCs w:val="22"/>
              </w:rPr>
              <w:t>Ավտոմատ</w:t>
            </w:r>
            <w:r>
              <w:rPr>
                <w:spacing w:val="-7"/>
                <w:sz w:val="22"/>
                <w:szCs w:val="22"/>
              </w:rPr>
              <w:t> </w:t>
            </w:r>
            <w:r>
              <w:rPr>
                <w:sz w:val="22"/>
                <w:szCs w:val="22"/>
              </w:rPr>
              <w:t>կաթոցիչների</w:t>
            </w:r>
            <w:r>
              <w:rPr>
                <w:spacing w:val="-5"/>
                <w:sz w:val="22"/>
                <w:szCs w:val="22"/>
              </w:rPr>
              <w:t> </w:t>
            </w:r>
            <w:r>
              <w:rPr>
                <w:spacing w:val="-2"/>
                <w:sz w:val="22"/>
                <w:szCs w:val="22"/>
              </w:rPr>
              <w:t>կանգնակ</w:t>
            </w:r>
          </w:p>
          <w:p>
            <w:pPr>
              <w:pStyle w:val="TableParagraph"/>
              <w:spacing w:before="90"/>
              <w:ind w:left="114"/>
              <w:rPr>
                <w:sz w:val="22"/>
                <w:szCs w:val="22"/>
              </w:rPr>
            </w:pPr>
            <w:r>
              <w:rPr>
                <w:spacing w:val="-2"/>
                <w:sz w:val="22"/>
                <w:szCs w:val="22"/>
              </w:rPr>
              <w:t>(շտատիվ)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20" w:right="246"/>
              <w:jc w:val="center"/>
              <w:rPr>
                <w:sz w:val="22"/>
              </w:rPr>
            </w:pPr>
            <w:r>
              <w:rPr>
                <w:spacing w:val="-5"/>
                <w:w w:val="115"/>
                <w:sz w:val="22"/>
              </w:rPr>
              <w:t>0,5</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7" w:hRule="atLeast"/>
        </w:trPr>
        <w:tc>
          <w:tcPr>
            <w:tcW w:w="562" w:type="dxa"/>
          </w:tcPr>
          <w:p>
            <w:pPr>
              <w:pStyle w:val="TableParagraph"/>
              <w:spacing w:before="53"/>
              <w:ind w:right="74"/>
              <w:jc w:val="center"/>
              <w:rPr>
                <w:sz w:val="22"/>
              </w:rPr>
            </w:pPr>
            <w:r>
              <w:rPr>
                <w:spacing w:val="-5"/>
                <w:w w:val="105"/>
                <w:sz w:val="22"/>
              </w:rPr>
              <w:t>6)</w:t>
            </w:r>
          </w:p>
        </w:tc>
        <w:tc>
          <w:tcPr>
            <w:tcW w:w="4822" w:type="dxa"/>
          </w:tcPr>
          <w:p>
            <w:pPr>
              <w:pStyle w:val="TableParagraph"/>
              <w:spacing w:line="326" w:lineRule="auto" w:before="29"/>
              <w:ind w:left="114"/>
              <w:rPr>
                <w:sz w:val="22"/>
                <w:szCs w:val="22"/>
              </w:rPr>
            </w:pPr>
            <w:r>
              <w:rPr>
                <w:sz w:val="22"/>
                <w:szCs w:val="22"/>
              </w:rPr>
              <w:t>Ծայրակալներ</w:t>
            </w:r>
            <w:r>
              <w:rPr>
                <w:spacing w:val="-11"/>
                <w:sz w:val="22"/>
                <w:szCs w:val="22"/>
              </w:rPr>
              <w:t> </w:t>
            </w:r>
            <w:r>
              <w:rPr>
                <w:sz w:val="22"/>
                <w:szCs w:val="22"/>
              </w:rPr>
              <w:t>կաթոցիչների</w:t>
            </w:r>
            <w:r>
              <w:rPr>
                <w:spacing w:val="-11"/>
                <w:sz w:val="22"/>
                <w:szCs w:val="22"/>
              </w:rPr>
              <w:t> </w:t>
            </w:r>
            <w:r>
              <w:rPr>
                <w:sz w:val="22"/>
                <w:szCs w:val="22"/>
              </w:rPr>
              <w:t>համար</w:t>
            </w:r>
            <w:r>
              <w:rPr>
                <w:spacing w:val="-11"/>
                <w:sz w:val="22"/>
                <w:szCs w:val="22"/>
              </w:rPr>
              <w:t> </w:t>
            </w:r>
            <w:r>
              <w:rPr>
                <w:sz w:val="22"/>
                <w:szCs w:val="22"/>
              </w:rPr>
              <w:t>տարբեր ծավալների (ԴՆԹ/ՌՆԹազներից զերծ,</w:t>
            </w:r>
          </w:p>
          <w:p>
            <w:pPr>
              <w:pStyle w:val="TableParagraph"/>
              <w:spacing w:before="2"/>
              <w:ind w:left="114"/>
              <w:rPr>
                <w:sz w:val="22"/>
                <w:szCs w:val="22"/>
              </w:rPr>
            </w:pPr>
            <w:r>
              <w:rPr>
                <w:spacing w:val="-2"/>
                <w:sz w:val="22"/>
                <w:szCs w:val="22"/>
              </w:rPr>
              <w:t>ֆիլտրով)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0" w:right="246"/>
              <w:jc w:val="center"/>
              <w:rPr>
                <w:sz w:val="22"/>
              </w:rPr>
            </w:pPr>
            <w:r>
              <w:rPr>
                <w:spacing w:val="-5"/>
                <w:w w:val="115"/>
                <w:sz w:val="22"/>
              </w:rPr>
              <w:t>0,5</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9" w:hRule="atLeast"/>
        </w:trPr>
        <w:tc>
          <w:tcPr>
            <w:tcW w:w="562" w:type="dxa"/>
          </w:tcPr>
          <w:p>
            <w:pPr>
              <w:pStyle w:val="TableParagraph"/>
              <w:spacing w:before="54"/>
              <w:ind w:right="71"/>
              <w:jc w:val="center"/>
              <w:rPr>
                <w:sz w:val="22"/>
              </w:rPr>
            </w:pPr>
            <w:r>
              <w:rPr>
                <w:spacing w:val="-5"/>
                <w:sz w:val="22"/>
              </w:rPr>
              <w:t>7)</w:t>
            </w:r>
          </w:p>
        </w:tc>
        <w:tc>
          <w:tcPr>
            <w:tcW w:w="4822" w:type="dxa"/>
          </w:tcPr>
          <w:p>
            <w:pPr>
              <w:pStyle w:val="TableParagraph"/>
              <w:spacing w:before="29"/>
              <w:ind w:left="114"/>
              <w:rPr>
                <w:sz w:val="22"/>
                <w:szCs w:val="22"/>
              </w:rPr>
            </w:pPr>
            <w:r>
              <w:rPr>
                <w:spacing w:val="-2"/>
                <w:sz w:val="22"/>
                <w:szCs w:val="22"/>
              </w:rPr>
              <w:t>Փորձանոթներ</w:t>
            </w:r>
            <w:r>
              <w:rPr>
                <w:spacing w:val="-4"/>
                <w:sz w:val="22"/>
                <w:szCs w:val="22"/>
              </w:rPr>
              <w:t> </w:t>
            </w:r>
            <w:r>
              <w:rPr>
                <w:spacing w:val="-2"/>
                <w:sz w:val="22"/>
                <w:szCs w:val="22"/>
              </w:rPr>
              <w:t>էպենդորֆ</w:t>
            </w:r>
            <w:r>
              <w:rPr>
                <w:spacing w:val="-4"/>
                <w:sz w:val="22"/>
                <w:szCs w:val="22"/>
              </w:rPr>
              <w:t> </w:t>
            </w:r>
            <w:r>
              <w:rPr>
                <w:spacing w:val="-2"/>
                <w:sz w:val="22"/>
                <w:szCs w:val="22"/>
              </w:rPr>
              <w:t>1,5մլ.</w:t>
            </w:r>
            <w:r>
              <w:rPr>
                <w:spacing w:val="-7"/>
                <w:sz w:val="22"/>
                <w:szCs w:val="22"/>
              </w:rPr>
              <w:t> </w:t>
            </w:r>
            <w:r>
              <w:rPr>
                <w:spacing w:val="-2"/>
                <w:sz w:val="22"/>
                <w:szCs w:val="22"/>
              </w:rPr>
              <w:t>և</w:t>
            </w:r>
            <w:r>
              <w:rPr>
                <w:spacing w:val="-4"/>
                <w:sz w:val="22"/>
                <w:szCs w:val="22"/>
              </w:rPr>
              <w:t> </w:t>
            </w:r>
            <w:r>
              <w:rPr>
                <w:spacing w:val="-5"/>
                <w:sz w:val="22"/>
                <w:szCs w:val="22"/>
              </w:rPr>
              <w:t>ՊՇՌ</w:t>
            </w:r>
          </w:p>
          <w:p>
            <w:pPr>
              <w:pStyle w:val="TableParagraph"/>
              <w:spacing w:line="340" w:lineRule="atLeast" w:before="1"/>
              <w:ind w:left="114"/>
              <w:rPr>
                <w:sz w:val="22"/>
                <w:szCs w:val="22"/>
              </w:rPr>
            </w:pPr>
            <w:r>
              <w:rPr>
                <w:spacing w:val="-2"/>
                <w:w w:val="105"/>
                <w:sz w:val="22"/>
                <w:szCs w:val="22"/>
              </w:rPr>
              <w:t>փորձանոթներ</w:t>
            </w:r>
            <w:r>
              <w:rPr>
                <w:spacing w:val="-11"/>
                <w:w w:val="105"/>
                <w:sz w:val="22"/>
                <w:szCs w:val="22"/>
              </w:rPr>
              <w:t> </w:t>
            </w:r>
            <w:r>
              <w:rPr>
                <w:spacing w:val="-2"/>
                <w:w w:val="105"/>
                <w:sz w:val="22"/>
                <w:szCs w:val="22"/>
              </w:rPr>
              <w:t>0,2մլ.</w:t>
            </w:r>
            <w:r>
              <w:rPr>
                <w:spacing w:val="-11"/>
                <w:w w:val="105"/>
                <w:sz w:val="22"/>
                <w:szCs w:val="22"/>
              </w:rPr>
              <w:t> </w:t>
            </w:r>
            <w:r>
              <w:rPr>
                <w:spacing w:val="-2"/>
                <w:w w:val="105"/>
                <w:sz w:val="22"/>
                <w:szCs w:val="22"/>
              </w:rPr>
              <w:t>(ԴՆԹ/ՌՆԹազներից </w:t>
            </w:r>
            <w:r>
              <w:rPr>
                <w:spacing w:val="-4"/>
                <w:w w:val="105"/>
                <w:sz w:val="22"/>
                <w:szCs w:val="22"/>
              </w:rPr>
              <w:t>զերծ)</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20" w:right="246"/>
              <w:jc w:val="center"/>
              <w:rPr>
                <w:sz w:val="22"/>
              </w:rPr>
            </w:pPr>
            <w:r>
              <w:rPr>
                <w:spacing w:val="-5"/>
                <w:w w:val="115"/>
                <w:sz w:val="22"/>
              </w:rPr>
              <w:t>0,5</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62" w:type="dxa"/>
          </w:tcPr>
          <w:p>
            <w:pPr>
              <w:pStyle w:val="TableParagraph"/>
              <w:spacing w:before="54"/>
              <w:ind w:right="74"/>
              <w:jc w:val="center"/>
              <w:rPr>
                <w:sz w:val="22"/>
              </w:rPr>
            </w:pPr>
            <w:r>
              <w:rPr>
                <w:spacing w:val="-5"/>
                <w:w w:val="105"/>
                <w:sz w:val="22"/>
              </w:rPr>
              <w:t>8)</w:t>
            </w:r>
          </w:p>
        </w:tc>
        <w:tc>
          <w:tcPr>
            <w:tcW w:w="4822" w:type="dxa"/>
          </w:tcPr>
          <w:p>
            <w:pPr>
              <w:pStyle w:val="TableParagraph"/>
              <w:spacing w:before="29"/>
              <w:ind w:left="114"/>
              <w:rPr>
                <w:sz w:val="22"/>
                <w:szCs w:val="22"/>
              </w:rPr>
            </w:pPr>
            <w:r>
              <w:rPr>
                <w:spacing w:val="-2"/>
                <w:sz w:val="22"/>
                <w:szCs w:val="22"/>
              </w:rPr>
              <w:t>Շտատիվներ</w:t>
            </w:r>
            <w:r>
              <w:rPr>
                <w:spacing w:val="5"/>
                <w:sz w:val="22"/>
                <w:szCs w:val="22"/>
              </w:rPr>
              <w:t> </w:t>
            </w:r>
            <w:r>
              <w:rPr>
                <w:spacing w:val="-2"/>
                <w:sz w:val="22"/>
                <w:szCs w:val="22"/>
              </w:rPr>
              <w:t>փորձանոթների</w:t>
            </w:r>
            <w:r>
              <w:rPr>
                <w:spacing w:val="6"/>
                <w:sz w:val="22"/>
                <w:szCs w:val="22"/>
              </w:rPr>
              <w:t> </w:t>
            </w:r>
            <w:r>
              <w:rPr>
                <w:spacing w:val="-2"/>
                <w:sz w:val="22"/>
                <w:szCs w:val="22"/>
              </w:rPr>
              <w:t>համար(1,5մլ,</w:t>
            </w:r>
          </w:p>
          <w:p>
            <w:pPr>
              <w:pStyle w:val="TableParagraph"/>
              <w:spacing w:before="90"/>
              <w:ind w:left="114"/>
              <w:rPr>
                <w:sz w:val="22"/>
                <w:szCs w:val="22"/>
              </w:rPr>
            </w:pPr>
            <w:r>
              <w:rPr>
                <w:spacing w:val="-2"/>
                <w:w w:val="105"/>
                <w:sz w:val="22"/>
                <w:szCs w:val="22"/>
              </w:rPr>
              <w:t>0,2մլ)</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20" w:right="246"/>
              <w:jc w:val="center"/>
              <w:rPr>
                <w:sz w:val="22"/>
              </w:rPr>
            </w:pPr>
            <w:r>
              <w:rPr>
                <w:spacing w:val="-5"/>
                <w:w w:val="115"/>
                <w:sz w:val="22"/>
              </w:rPr>
              <w:t>0,5</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9" w:hRule="atLeast"/>
        </w:trPr>
        <w:tc>
          <w:tcPr>
            <w:tcW w:w="562" w:type="dxa"/>
          </w:tcPr>
          <w:p>
            <w:pPr>
              <w:pStyle w:val="TableParagraph"/>
              <w:spacing w:before="53"/>
              <w:ind w:right="74"/>
              <w:jc w:val="center"/>
              <w:rPr>
                <w:sz w:val="22"/>
              </w:rPr>
            </w:pPr>
            <w:r>
              <w:rPr>
                <w:spacing w:val="-5"/>
                <w:w w:val="105"/>
                <w:sz w:val="22"/>
              </w:rPr>
              <w:t>9)</w:t>
            </w:r>
          </w:p>
        </w:tc>
        <w:tc>
          <w:tcPr>
            <w:tcW w:w="4822" w:type="dxa"/>
          </w:tcPr>
          <w:p>
            <w:pPr>
              <w:pStyle w:val="TableParagraph"/>
              <w:spacing w:before="29"/>
              <w:ind w:left="165"/>
              <w:rPr>
                <w:sz w:val="22"/>
                <w:szCs w:val="22"/>
              </w:rPr>
            </w:pPr>
            <w:r>
              <w:rPr>
                <w:sz w:val="22"/>
                <w:szCs w:val="22"/>
              </w:rPr>
              <w:t>Անհատական</w:t>
            </w:r>
            <w:r>
              <w:rPr>
                <w:spacing w:val="-15"/>
                <w:sz w:val="22"/>
                <w:szCs w:val="22"/>
              </w:rPr>
              <w:t> </w:t>
            </w:r>
            <w:r>
              <w:rPr>
                <w:sz w:val="22"/>
                <w:szCs w:val="22"/>
              </w:rPr>
              <w:t>պաշտպանիչ</w:t>
            </w:r>
            <w:r>
              <w:rPr>
                <w:spacing w:val="-12"/>
                <w:sz w:val="22"/>
                <w:szCs w:val="22"/>
              </w:rPr>
              <w:t> </w:t>
            </w:r>
            <w:r>
              <w:rPr>
                <w:spacing w:val="-2"/>
                <w:sz w:val="22"/>
                <w:szCs w:val="22"/>
              </w:rPr>
              <w:t>միջոցներ</w:t>
            </w:r>
          </w:p>
          <w:p>
            <w:pPr>
              <w:pStyle w:val="TableParagraph"/>
              <w:spacing w:line="340" w:lineRule="atLeast" w:before="1"/>
              <w:ind w:left="114" w:right="887"/>
              <w:rPr>
                <w:sz w:val="22"/>
                <w:szCs w:val="22"/>
              </w:rPr>
            </w:pPr>
            <w:r>
              <w:rPr>
                <w:sz w:val="22"/>
                <w:szCs w:val="22"/>
              </w:rPr>
              <w:t>(խալաթ,</w:t>
            </w:r>
            <w:r>
              <w:rPr>
                <w:spacing w:val="-14"/>
                <w:sz w:val="22"/>
                <w:szCs w:val="22"/>
              </w:rPr>
              <w:t> </w:t>
            </w:r>
            <w:r>
              <w:rPr>
                <w:sz w:val="22"/>
                <w:szCs w:val="22"/>
              </w:rPr>
              <w:t>ձեռնոցներ,</w:t>
            </w:r>
            <w:r>
              <w:rPr>
                <w:spacing w:val="-15"/>
                <w:sz w:val="22"/>
                <w:szCs w:val="22"/>
              </w:rPr>
              <w:t> </w:t>
            </w:r>
            <w:r>
              <w:rPr>
                <w:sz w:val="22"/>
                <w:szCs w:val="22"/>
              </w:rPr>
              <w:t>շնչադիմակներ, </w:t>
            </w:r>
            <w:r>
              <w:rPr>
                <w:spacing w:val="-2"/>
                <w:sz w:val="22"/>
                <w:szCs w:val="22"/>
              </w:rPr>
              <w:t>գլխարկ)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0" w:right="246"/>
              <w:jc w:val="center"/>
              <w:rPr>
                <w:sz w:val="22"/>
              </w:rPr>
            </w:pPr>
            <w:r>
              <w:rPr>
                <w:spacing w:val="-5"/>
                <w:w w:val="115"/>
                <w:sz w:val="22"/>
              </w:rPr>
              <w:t>0,5</w:t>
            </w:r>
          </w:p>
        </w:tc>
        <w:tc>
          <w:tcPr>
            <w:tcW w:w="2126" w:type="dxa"/>
          </w:tcPr>
          <w:p>
            <w:pPr>
              <w:pStyle w:val="TableParagraph"/>
              <w:spacing w:before="1"/>
              <w:ind w:left="34"/>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678" w:hRule="atLeast"/>
        </w:trPr>
        <w:tc>
          <w:tcPr>
            <w:tcW w:w="535" w:type="dxa"/>
          </w:tcPr>
          <w:p>
            <w:pPr>
              <w:pStyle w:val="TableParagraph"/>
              <w:spacing w:before="54"/>
              <w:ind w:right="44"/>
              <w:jc w:val="center"/>
              <w:rPr>
                <w:sz w:val="22"/>
              </w:rPr>
            </w:pPr>
            <w:r>
              <w:rPr>
                <w:spacing w:val="-5"/>
                <w:sz w:val="22"/>
              </w:rPr>
              <w:t>10)</w:t>
            </w:r>
          </w:p>
        </w:tc>
        <w:tc>
          <w:tcPr>
            <w:tcW w:w="4848" w:type="dxa"/>
          </w:tcPr>
          <w:p>
            <w:pPr>
              <w:pStyle w:val="TableParagraph"/>
              <w:spacing w:before="29"/>
              <w:ind w:left="141"/>
              <w:rPr>
                <w:sz w:val="22"/>
                <w:szCs w:val="22"/>
              </w:rPr>
            </w:pPr>
            <w:r>
              <w:rPr>
                <w:sz w:val="22"/>
                <w:szCs w:val="22"/>
              </w:rPr>
              <w:t>Անձեռոցիկներ</w:t>
            </w:r>
            <w:r>
              <w:rPr>
                <w:spacing w:val="-13"/>
                <w:sz w:val="22"/>
                <w:szCs w:val="22"/>
              </w:rPr>
              <w:t> </w:t>
            </w:r>
            <w:r>
              <w:rPr>
                <w:sz w:val="22"/>
                <w:szCs w:val="22"/>
              </w:rPr>
              <w:t>ՊՇՌ</w:t>
            </w:r>
            <w:r>
              <w:rPr>
                <w:spacing w:val="-10"/>
                <w:sz w:val="22"/>
                <w:szCs w:val="22"/>
              </w:rPr>
              <w:t> </w:t>
            </w:r>
            <w:r>
              <w:rPr>
                <w:sz w:val="22"/>
                <w:szCs w:val="22"/>
              </w:rPr>
              <w:t>բոքսում</w:t>
            </w:r>
            <w:r>
              <w:rPr>
                <w:spacing w:val="-11"/>
                <w:sz w:val="22"/>
                <w:szCs w:val="22"/>
              </w:rPr>
              <w:t> </w:t>
            </w:r>
            <w:r>
              <w:rPr>
                <w:spacing w:val="-2"/>
                <w:sz w:val="22"/>
                <w:szCs w:val="22"/>
              </w:rPr>
              <w:t>ախտահանման</w:t>
            </w:r>
          </w:p>
          <w:p>
            <w:pPr>
              <w:pStyle w:val="TableParagraph"/>
              <w:spacing w:before="90"/>
              <w:ind w:left="141"/>
              <w:rPr>
                <w:sz w:val="22"/>
                <w:szCs w:val="22"/>
              </w:rPr>
            </w:pPr>
            <w:r>
              <w:rPr>
                <w:spacing w:val="-2"/>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5"/>
                <w:w w:val="115"/>
                <w:sz w:val="22"/>
              </w:rPr>
              <w:t>0,5</w:t>
            </w:r>
          </w:p>
        </w:tc>
        <w:tc>
          <w:tcPr>
            <w:tcW w:w="2126" w:type="dxa"/>
          </w:tcPr>
          <w:p>
            <w:pPr>
              <w:pStyle w:val="TableParagraph"/>
              <w:spacing w:before="1"/>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37" w:hRule="atLeast"/>
        </w:trPr>
        <w:tc>
          <w:tcPr>
            <w:tcW w:w="535" w:type="dxa"/>
          </w:tcPr>
          <w:p>
            <w:pPr>
              <w:pStyle w:val="TableParagraph"/>
              <w:spacing w:before="53"/>
              <w:ind w:right="44"/>
              <w:jc w:val="center"/>
              <w:rPr>
                <w:sz w:val="22"/>
              </w:rPr>
            </w:pPr>
            <w:r>
              <w:rPr>
                <w:spacing w:val="-5"/>
                <w:w w:val="95"/>
                <w:sz w:val="22"/>
              </w:rPr>
              <w:t>11)</w:t>
            </w:r>
          </w:p>
        </w:tc>
        <w:tc>
          <w:tcPr>
            <w:tcW w:w="4848" w:type="dxa"/>
          </w:tcPr>
          <w:p>
            <w:pPr>
              <w:pStyle w:val="TableParagraph"/>
              <w:spacing w:before="29"/>
              <w:ind w:left="141"/>
              <w:rPr>
                <w:sz w:val="22"/>
                <w:szCs w:val="22"/>
              </w:rPr>
            </w:pPr>
            <w:r>
              <w:rPr>
                <w:spacing w:val="-2"/>
                <w:sz w:val="22"/>
                <w:szCs w:val="22"/>
              </w:rPr>
              <w:t>Ախտահանիչ</w:t>
            </w:r>
            <w:r>
              <w:rPr>
                <w:spacing w:val="-5"/>
                <w:sz w:val="22"/>
                <w:szCs w:val="22"/>
              </w:rPr>
              <w:t> </w:t>
            </w:r>
            <w:r>
              <w:rPr>
                <w:spacing w:val="-2"/>
                <w:sz w:val="22"/>
                <w:szCs w:val="22"/>
              </w:rPr>
              <w:t>միջոցներ</w:t>
            </w:r>
            <w:r>
              <w:rPr>
                <w:spacing w:val="-5"/>
                <w:sz w:val="22"/>
                <w:szCs w:val="22"/>
              </w:rPr>
              <w:t> </w:t>
            </w:r>
            <w:r>
              <w:rPr>
                <w:spacing w:val="-2"/>
                <w:sz w:val="22"/>
                <w:szCs w:val="22"/>
              </w:rPr>
              <w:t>(70%</w:t>
            </w:r>
            <w:r>
              <w:rPr>
                <w:spacing w:val="-3"/>
                <w:sz w:val="22"/>
                <w:szCs w:val="22"/>
              </w:rPr>
              <w:t> </w:t>
            </w:r>
            <w:r>
              <w:rPr>
                <w:spacing w:val="-2"/>
                <w:sz w:val="22"/>
                <w:szCs w:val="22"/>
              </w:rPr>
              <w:t>սպիրտ)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5"/>
                <w:w w:val="115"/>
                <w:sz w:val="22"/>
              </w:rPr>
              <w:t>0,5</w:t>
            </w:r>
          </w:p>
        </w:tc>
        <w:tc>
          <w:tcPr>
            <w:tcW w:w="2126" w:type="dxa"/>
          </w:tcPr>
          <w:p>
            <w:pPr>
              <w:pStyle w:val="TableParagraph"/>
              <w:spacing w:before="1"/>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09" w:hRule="atLeast"/>
        </w:trPr>
        <w:tc>
          <w:tcPr>
            <w:tcW w:w="535" w:type="dxa"/>
          </w:tcPr>
          <w:p>
            <w:pPr>
              <w:pStyle w:val="TableParagraph"/>
              <w:spacing w:before="50"/>
              <w:ind w:left="71"/>
              <w:rPr>
                <w:rFonts w:ascii="Arial"/>
                <w:b/>
                <w:sz w:val="22"/>
              </w:rPr>
            </w:pPr>
            <w:r>
              <w:rPr>
                <w:rFonts w:ascii="Arial"/>
                <w:b/>
                <w:spacing w:val="-5"/>
                <w:w w:val="110"/>
                <w:sz w:val="22"/>
              </w:rPr>
              <w:t>42.</w:t>
            </w:r>
          </w:p>
          <w:p>
            <w:pPr>
              <w:pStyle w:val="TableParagraph"/>
              <w:spacing w:line="246" w:lineRule="exact" w:before="40"/>
              <w:ind w:left="170"/>
              <w:rPr>
                <w:rFonts w:ascii="Arial"/>
                <w:b/>
                <w:sz w:val="22"/>
              </w:rPr>
            </w:pPr>
            <w:r>
              <w:rPr>
                <w:rFonts w:ascii="Arial"/>
                <w:b/>
                <w:spacing w:val="-10"/>
                <w:w w:val="110"/>
                <w:sz w:val="22"/>
              </w:rPr>
              <w:t>3</w:t>
            </w:r>
          </w:p>
        </w:tc>
        <w:tc>
          <w:tcPr>
            <w:tcW w:w="4848" w:type="dxa"/>
          </w:tcPr>
          <w:p>
            <w:pPr>
              <w:pStyle w:val="TableParagraph"/>
              <w:spacing w:before="26"/>
              <w:ind w:left="141"/>
              <w:rPr>
                <w:rFonts w:ascii="Arial" w:hAnsi="Arial" w:cs="Arial" w:eastAsia="Arial"/>
                <w:b/>
                <w:bCs/>
                <w:sz w:val="22"/>
                <w:szCs w:val="22"/>
              </w:rPr>
            </w:pPr>
            <w:r>
              <w:rPr>
                <w:rFonts w:ascii="Arial" w:hAnsi="Arial" w:cs="Arial" w:eastAsia="Arial"/>
                <w:b/>
                <w:bCs/>
                <w:spacing w:val="-8"/>
                <w:sz w:val="22"/>
                <w:szCs w:val="22"/>
              </w:rPr>
              <w:t>Գոտի-ամպլիֆիկացիայի</w:t>
            </w:r>
            <w:r>
              <w:rPr>
                <w:rFonts w:ascii="Arial" w:hAnsi="Arial" w:cs="Arial" w:eastAsia="Arial"/>
                <w:b/>
                <w:bCs/>
                <w:spacing w:val="24"/>
                <w:sz w:val="22"/>
                <w:szCs w:val="22"/>
              </w:rPr>
              <w:t> </w:t>
            </w:r>
            <w:r>
              <w:rPr>
                <w:rFonts w:ascii="Arial" w:hAnsi="Arial" w:cs="Arial" w:eastAsia="Arial"/>
                <w:b/>
                <w:bCs/>
                <w:spacing w:val="-8"/>
                <w:sz w:val="22"/>
                <w:szCs w:val="22"/>
              </w:rPr>
              <w:t>գոտի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10"/>
                <w:w w:val="85"/>
                <w:sz w:val="22"/>
              </w:rPr>
              <w:t>1</w:t>
            </w:r>
          </w:p>
        </w:tc>
        <w:tc>
          <w:tcPr>
            <w:tcW w:w="2126" w:type="dxa"/>
          </w:tcPr>
          <w:p>
            <w:pPr>
              <w:pStyle w:val="TableParagraph"/>
              <w:spacing w:before="1"/>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4"/>
              <w:ind w:right="46"/>
              <w:jc w:val="center"/>
              <w:rPr>
                <w:sz w:val="22"/>
              </w:rPr>
            </w:pPr>
            <w:r>
              <w:rPr>
                <w:spacing w:val="-5"/>
                <w:w w:val="95"/>
                <w:sz w:val="22"/>
              </w:rPr>
              <w:t>1)</w:t>
            </w:r>
          </w:p>
        </w:tc>
        <w:tc>
          <w:tcPr>
            <w:tcW w:w="4848" w:type="dxa"/>
          </w:tcPr>
          <w:p>
            <w:pPr>
              <w:pStyle w:val="TableParagraph"/>
              <w:spacing w:before="29"/>
              <w:ind w:left="141"/>
              <w:rPr>
                <w:sz w:val="22"/>
                <w:szCs w:val="22"/>
              </w:rPr>
            </w:pPr>
            <w:r>
              <w:rPr>
                <w:sz w:val="22"/>
                <w:szCs w:val="22"/>
              </w:rPr>
              <w:t>ՊՇՌ</w:t>
            </w:r>
            <w:r>
              <w:rPr>
                <w:spacing w:val="-8"/>
                <w:sz w:val="22"/>
                <w:szCs w:val="22"/>
              </w:rPr>
              <w:t> </w:t>
            </w:r>
            <w:r>
              <w:rPr>
                <w:sz w:val="22"/>
                <w:szCs w:val="22"/>
              </w:rPr>
              <w:t>ամպլիֆիկատոր՝</w:t>
            </w:r>
            <w:r>
              <w:rPr>
                <w:spacing w:val="-8"/>
                <w:sz w:val="22"/>
                <w:szCs w:val="22"/>
              </w:rPr>
              <w:t> </w:t>
            </w:r>
            <w:r>
              <w:rPr>
                <w:sz w:val="22"/>
                <w:szCs w:val="22"/>
              </w:rPr>
              <w:t>ռոտորային</w:t>
            </w:r>
            <w:r>
              <w:rPr>
                <w:spacing w:val="-8"/>
                <w:sz w:val="22"/>
                <w:szCs w:val="22"/>
              </w:rPr>
              <w:t> </w:t>
            </w:r>
            <w:r>
              <w:rPr>
                <w:spacing w:val="-5"/>
                <w:sz w:val="22"/>
                <w:szCs w:val="22"/>
              </w:rPr>
              <w:t>կամ</w:t>
            </w:r>
          </w:p>
          <w:p>
            <w:pPr>
              <w:pStyle w:val="TableParagraph"/>
              <w:spacing w:before="92"/>
              <w:ind w:left="141"/>
              <w:rPr>
                <w:sz w:val="22"/>
                <w:szCs w:val="22"/>
              </w:rPr>
            </w:pPr>
            <w:r>
              <w:rPr>
                <w:sz w:val="22"/>
                <w:szCs w:val="22"/>
              </w:rPr>
              <w:t>թասիկային</w:t>
            </w:r>
            <w:r>
              <w:rPr>
                <w:spacing w:val="-9"/>
                <w:sz w:val="22"/>
                <w:szCs w:val="22"/>
              </w:rPr>
              <w:t> </w:t>
            </w:r>
            <w:r>
              <w:rPr>
                <w:sz w:val="22"/>
                <w:szCs w:val="22"/>
              </w:rPr>
              <w:t>(plate),</w:t>
            </w:r>
            <w:r>
              <w:rPr>
                <w:spacing w:val="-6"/>
                <w:sz w:val="22"/>
                <w:szCs w:val="22"/>
              </w:rPr>
              <w:t> </w:t>
            </w:r>
            <w:r>
              <w:rPr>
                <w:sz w:val="22"/>
                <w:szCs w:val="22"/>
              </w:rPr>
              <w:t>համակարգչին</w:t>
            </w:r>
            <w:r>
              <w:rPr>
                <w:spacing w:val="-10"/>
                <w:sz w:val="22"/>
                <w:szCs w:val="22"/>
              </w:rPr>
              <w:t> </w:t>
            </w:r>
            <w:r>
              <w:rPr>
                <w:spacing w:val="-2"/>
                <w:sz w:val="22"/>
                <w:szCs w:val="22"/>
              </w:rPr>
              <w:t>միացված</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10"/>
                <w:w w:val="85"/>
                <w:sz w:val="22"/>
              </w:rPr>
              <w:t>1</w:t>
            </w:r>
          </w:p>
        </w:tc>
        <w:tc>
          <w:tcPr>
            <w:tcW w:w="2126" w:type="dxa"/>
          </w:tcPr>
          <w:p>
            <w:pPr>
              <w:pStyle w:val="TableParagraph"/>
              <w:spacing w:before="1"/>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521" w:hRule="atLeast"/>
        </w:trPr>
        <w:tc>
          <w:tcPr>
            <w:tcW w:w="535" w:type="dxa"/>
          </w:tcPr>
          <w:p>
            <w:pPr>
              <w:pStyle w:val="TableParagraph"/>
              <w:spacing w:before="50"/>
              <w:ind w:right="39"/>
              <w:jc w:val="center"/>
              <w:rPr>
                <w:rFonts w:ascii="Arial"/>
                <w:b/>
                <w:sz w:val="22"/>
              </w:rPr>
            </w:pPr>
            <w:r>
              <w:rPr>
                <w:rFonts w:ascii="Arial"/>
                <w:b/>
                <w:spacing w:val="-5"/>
                <w:w w:val="125"/>
                <w:sz w:val="22"/>
              </w:rPr>
              <w:t>43.</w:t>
            </w:r>
          </w:p>
        </w:tc>
        <w:tc>
          <w:tcPr>
            <w:tcW w:w="4848" w:type="dxa"/>
          </w:tcPr>
          <w:p>
            <w:pPr>
              <w:pStyle w:val="TableParagraph"/>
              <w:spacing w:line="326" w:lineRule="auto" w:before="29"/>
              <w:ind w:left="115" w:right="196"/>
              <w:rPr>
                <w:rFonts w:ascii="Times New Roman" w:hAnsi="Times New Roman" w:cs="Times New Roman" w:eastAsia="Times New Roman"/>
                <w:i/>
                <w:iCs/>
                <w:sz w:val="22"/>
                <w:szCs w:val="22"/>
              </w:rPr>
            </w:pPr>
            <w:r>
              <w:rPr>
                <w:sz w:val="22"/>
                <w:szCs w:val="22"/>
              </w:rPr>
              <w:t>ՊՇՌ մեթոդի կիրառմամբ` վիրուսաբանական, մանրէաբանական, մակաբուծաբանական, գենետիկական լաբորատորիաներն</w:t>
            </w:r>
            <w:r>
              <w:rPr>
                <w:spacing w:val="-15"/>
                <w:sz w:val="22"/>
                <w:szCs w:val="22"/>
              </w:rPr>
              <w:t> </w:t>
            </w:r>
            <w:r>
              <w:rPr>
                <w:sz w:val="22"/>
                <w:szCs w:val="22"/>
              </w:rPr>
              <w:t>հագեցած</w:t>
            </w:r>
            <w:r>
              <w:rPr>
                <w:spacing w:val="-15"/>
                <w:sz w:val="22"/>
                <w:szCs w:val="22"/>
              </w:rPr>
              <w:t> </w:t>
            </w:r>
            <w:r>
              <w:rPr>
                <w:sz w:val="22"/>
                <w:szCs w:val="22"/>
              </w:rPr>
              <w:t>են</w:t>
            </w:r>
            <w:r>
              <w:rPr>
                <w:spacing w:val="-14"/>
                <w:sz w:val="22"/>
                <w:szCs w:val="22"/>
              </w:rPr>
              <w:t> </w:t>
            </w:r>
            <w:r>
              <w:rPr>
                <w:sz w:val="22"/>
                <w:szCs w:val="22"/>
              </w:rPr>
              <w:t>կադրերով</w:t>
            </w:r>
            <w:r>
              <w:rPr>
                <w:rFonts w:ascii="Times New Roman" w:hAnsi="Times New Roman" w:cs="Times New Roman" w:eastAsia="Times New Roman"/>
                <w:i/>
                <w:iCs/>
                <w:sz w:val="22"/>
                <w:szCs w:val="22"/>
              </w:rPr>
              <w:t>․</w:t>
            </w:r>
          </w:p>
        </w:tc>
        <w:tc>
          <w:tcPr>
            <w:tcW w:w="2976" w:type="dxa"/>
          </w:tcPr>
          <w:p>
            <w:pPr>
              <w:pStyle w:val="TableParagraph"/>
              <w:spacing w:line="292" w:lineRule="auto" w:before="37"/>
              <w:ind w:left="309" w:right="158"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ind w:left="215" w:right="1"/>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1.52,</w:t>
            </w:r>
          </w:p>
          <w:p>
            <w:pPr>
              <w:pStyle w:val="TableParagraph"/>
              <w:spacing w:line="247" w:lineRule="exact" w:before="56"/>
              <w:ind w:left="144"/>
              <w:jc w:val="center"/>
              <w:rPr>
                <w:sz w:val="22"/>
                <w:szCs w:val="22"/>
              </w:rPr>
            </w:pPr>
            <w:r>
              <w:rPr>
                <w:w w:val="105"/>
                <w:sz w:val="22"/>
                <w:szCs w:val="22"/>
              </w:rPr>
              <w:t>hավելված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66" w:type="dxa"/>
            <w:shd w:val="clear" w:color="auto" w:fill="BFBFBF"/>
          </w:tcPr>
          <w:p>
            <w:pPr>
              <w:pStyle w:val="TableParagraph"/>
              <w:rPr>
                <w:rFonts w:ascii="Times New Roman"/>
                <w:sz w:val="22"/>
              </w:rPr>
            </w:pPr>
          </w:p>
        </w:tc>
        <w:tc>
          <w:tcPr>
            <w:tcW w:w="1132" w:type="dxa"/>
            <w:shd w:val="clear" w:color="auto" w:fill="BFBFBF"/>
          </w:tcPr>
          <w:p>
            <w:pPr>
              <w:pStyle w:val="TableParagraph"/>
              <w:rPr>
                <w:rFonts w:ascii="Times New Roman"/>
                <w:sz w:val="22"/>
              </w:rPr>
            </w:pPr>
          </w:p>
        </w:tc>
        <w:tc>
          <w:tcPr>
            <w:tcW w:w="2126" w:type="dxa"/>
            <w:shd w:val="clear" w:color="auto" w:fill="BFBFBF"/>
          </w:tcPr>
          <w:p>
            <w:pPr>
              <w:pStyle w:val="TableParagraph"/>
              <w:rPr>
                <w:rFonts w:ascii="Times New Roman"/>
                <w:sz w:val="22"/>
              </w:rPr>
            </w:pPr>
          </w:p>
        </w:tc>
        <w:tc>
          <w:tcPr>
            <w:tcW w:w="1560" w:type="dxa"/>
            <w:shd w:val="clear" w:color="auto" w:fill="BFBFBF"/>
          </w:tcPr>
          <w:p>
            <w:pPr>
              <w:pStyle w:val="TableParagraph"/>
              <w:rPr>
                <w:rFonts w:ascii="Times New Roman"/>
                <w:sz w:val="22"/>
              </w:rPr>
            </w:pPr>
          </w:p>
        </w:tc>
      </w:tr>
      <w:tr>
        <w:trPr>
          <w:trHeight w:val="5433" w:hRule="atLeast"/>
        </w:trPr>
        <w:tc>
          <w:tcPr>
            <w:tcW w:w="535" w:type="dxa"/>
          </w:tcPr>
          <w:p>
            <w:pPr>
              <w:pStyle w:val="TableParagraph"/>
              <w:spacing w:before="53"/>
              <w:ind w:right="6"/>
              <w:jc w:val="center"/>
              <w:rPr>
                <w:sz w:val="22"/>
              </w:rPr>
            </w:pPr>
            <w:r>
              <w:rPr>
                <w:spacing w:val="-5"/>
                <w:sz w:val="22"/>
              </w:rPr>
              <w:t>1)</w:t>
            </w:r>
          </w:p>
        </w:tc>
        <w:tc>
          <w:tcPr>
            <w:tcW w:w="4848" w:type="dxa"/>
          </w:tcPr>
          <w:p>
            <w:pPr>
              <w:pStyle w:val="TableParagraph"/>
              <w:spacing w:line="328" w:lineRule="auto" w:before="29"/>
              <w:ind w:left="115"/>
              <w:rPr>
                <w:sz w:val="22"/>
                <w:szCs w:val="22"/>
              </w:rPr>
            </w:pPr>
            <w:r>
              <w:rPr>
                <w:sz w:val="22"/>
                <w:szCs w:val="22"/>
              </w:rPr>
              <w:t>Բարձրագույն կրթությամբ մասնագետ` համապատասխան մասնագիտական </w:t>
            </w:r>
            <w:r>
              <w:rPr>
                <w:spacing w:val="-2"/>
                <w:sz w:val="22"/>
                <w:szCs w:val="22"/>
              </w:rPr>
              <w:t>(«սանիտարիա»</w:t>
            </w:r>
            <w:r>
              <w:rPr>
                <w:spacing w:val="-13"/>
                <w:sz w:val="22"/>
                <w:szCs w:val="22"/>
              </w:rPr>
              <w:t> </w:t>
            </w:r>
            <w:r>
              <w:rPr>
                <w:spacing w:val="-2"/>
                <w:sz w:val="22"/>
                <w:szCs w:val="22"/>
              </w:rPr>
              <w:t>կամ</w:t>
            </w:r>
            <w:r>
              <w:rPr>
                <w:spacing w:val="-13"/>
                <w:sz w:val="22"/>
                <w:szCs w:val="22"/>
              </w:rPr>
              <w:t> </w:t>
            </w:r>
            <w:r>
              <w:rPr>
                <w:spacing w:val="-2"/>
                <w:sz w:val="22"/>
                <w:szCs w:val="22"/>
              </w:rPr>
              <w:t>«բժշկականխարգելման </w:t>
            </w:r>
            <w:r>
              <w:rPr>
                <w:sz w:val="22"/>
                <w:szCs w:val="22"/>
              </w:rPr>
              <w:t>գործ» կամ «մանրէաբանություն» կամ</w:t>
            </w:r>
          </w:p>
          <w:p>
            <w:pPr>
              <w:pStyle w:val="TableParagraph"/>
              <w:spacing w:line="243" w:lineRule="exact"/>
              <w:ind w:left="115"/>
              <w:rPr>
                <w:sz w:val="22"/>
                <w:szCs w:val="22"/>
              </w:rPr>
            </w:pPr>
            <w:r>
              <w:rPr>
                <w:spacing w:val="-2"/>
                <w:sz w:val="22"/>
                <w:szCs w:val="22"/>
              </w:rPr>
              <w:t>«կլինիկական</w:t>
            </w:r>
            <w:r>
              <w:rPr>
                <w:spacing w:val="-10"/>
                <w:sz w:val="22"/>
                <w:szCs w:val="22"/>
              </w:rPr>
              <w:t> </w:t>
            </w:r>
            <w:r>
              <w:rPr>
                <w:spacing w:val="-2"/>
                <w:sz w:val="22"/>
                <w:szCs w:val="22"/>
              </w:rPr>
              <w:t>լաբորատոր</w:t>
            </w:r>
            <w:r>
              <w:rPr>
                <w:spacing w:val="-9"/>
                <w:sz w:val="22"/>
                <w:szCs w:val="22"/>
              </w:rPr>
              <w:t> </w:t>
            </w:r>
            <w:r>
              <w:rPr>
                <w:spacing w:val="-2"/>
                <w:sz w:val="22"/>
                <w:szCs w:val="22"/>
              </w:rPr>
              <w:t>ախտորոշում»</w:t>
            </w:r>
            <w:r>
              <w:rPr>
                <w:spacing w:val="-10"/>
                <w:sz w:val="22"/>
                <w:szCs w:val="22"/>
              </w:rPr>
              <w:t> </w:t>
            </w:r>
            <w:r>
              <w:rPr>
                <w:spacing w:val="-5"/>
                <w:sz w:val="22"/>
                <w:szCs w:val="22"/>
              </w:rPr>
              <w:t>կամ</w:t>
            </w:r>
          </w:p>
          <w:p>
            <w:pPr>
              <w:pStyle w:val="TableParagraph"/>
              <w:spacing w:before="92"/>
              <w:ind w:left="115"/>
              <w:rPr>
                <w:sz w:val="22"/>
                <w:szCs w:val="22"/>
              </w:rPr>
            </w:pPr>
            <w:r>
              <w:rPr>
                <w:spacing w:val="-2"/>
                <w:sz w:val="22"/>
                <w:szCs w:val="22"/>
              </w:rPr>
              <w:t>«լաբորատոր</w:t>
            </w:r>
            <w:r>
              <w:rPr>
                <w:spacing w:val="-3"/>
                <w:sz w:val="22"/>
                <w:szCs w:val="22"/>
              </w:rPr>
              <w:t> </w:t>
            </w:r>
            <w:r>
              <w:rPr>
                <w:spacing w:val="-2"/>
                <w:sz w:val="22"/>
                <w:szCs w:val="22"/>
              </w:rPr>
              <w:t>գենետիկ» </w:t>
            </w:r>
            <w:r>
              <w:rPr>
                <w:spacing w:val="-5"/>
                <w:sz w:val="22"/>
                <w:szCs w:val="22"/>
              </w:rPr>
              <w:t>կամ</w:t>
            </w:r>
          </w:p>
          <w:p>
            <w:pPr>
              <w:pStyle w:val="TableParagraph"/>
              <w:spacing w:line="326" w:lineRule="auto" w:before="90"/>
              <w:ind w:left="115"/>
              <w:rPr>
                <w:sz w:val="22"/>
                <w:szCs w:val="22"/>
              </w:rPr>
            </w:pPr>
            <w:r>
              <w:rPr>
                <w:sz w:val="22"/>
                <w:szCs w:val="22"/>
              </w:rPr>
              <w:t>«կենսաբանություն` առնվազն մագիստրոսի որակավորում»</w:t>
            </w:r>
            <w:r>
              <w:rPr>
                <w:spacing w:val="-4"/>
                <w:sz w:val="22"/>
                <w:szCs w:val="22"/>
              </w:rPr>
              <w:t> </w:t>
            </w:r>
            <w:r>
              <w:rPr>
                <w:sz w:val="22"/>
                <w:szCs w:val="22"/>
              </w:rPr>
              <w:t>կամ</w:t>
            </w:r>
            <w:r>
              <w:rPr>
                <w:spacing w:val="-3"/>
                <w:sz w:val="22"/>
                <w:szCs w:val="22"/>
              </w:rPr>
              <w:t> </w:t>
            </w:r>
            <w:r>
              <w:rPr>
                <w:sz w:val="22"/>
                <w:szCs w:val="22"/>
              </w:rPr>
              <w:t>«անասնաբուժություն» մասնագիտացմամբ) կրթությամբ կամ մինչև 2014 թվականը (ներառյալ) 10 տարվա անընդմեջ համապատասխան աշխատանքային</w:t>
            </w:r>
            <w:r>
              <w:rPr>
                <w:spacing w:val="-11"/>
                <w:sz w:val="22"/>
                <w:szCs w:val="22"/>
              </w:rPr>
              <w:t> </w:t>
            </w:r>
            <w:r>
              <w:rPr>
                <w:sz w:val="22"/>
                <w:szCs w:val="22"/>
              </w:rPr>
              <w:t>փորձով</w:t>
            </w:r>
            <w:r>
              <w:rPr>
                <w:spacing w:val="-11"/>
                <w:sz w:val="22"/>
                <w:szCs w:val="22"/>
              </w:rPr>
              <w:t> </w:t>
            </w:r>
            <w:r>
              <w:rPr>
                <w:sz w:val="22"/>
                <w:szCs w:val="22"/>
              </w:rPr>
              <w:t>և</w:t>
            </w:r>
            <w:r>
              <w:rPr>
                <w:spacing w:val="-11"/>
                <w:sz w:val="22"/>
                <w:szCs w:val="22"/>
              </w:rPr>
              <w:t> </w:t>
            </w:r>
            <w:r>
              <w:rPr>
                <w:sz w:val="22"/>
                <w:szCs w:val="22"/>
              </w:rPr>
              <w:t>վերջին</w:t>
            </w:r>
            <w:r>
              <w:rPr>
                <w:spacing w:val="-12"/>
                <w:sz w:val="22"/>
                <w:szCs w:val="22"/>
              </w:rPr>
              <w:t> </w:t>
            </w:r>
            <w:r>
              <w:rPr>
                <w:sz w:val="22"/>
                <w:szCs w:val="22"/>
              </w:rPr>
              <w:t>5</w:t>
            </w:r>
            <w:r>
              <w:rPr>
                <w:spacing w:val="-12"/>
                <w:sz w:val="22"/>
                <w:szCs w:val="22"/>
              </w:rPr>
              <w:t> </w:t>
            </w:r>
            <w:r>
              <w:rPr>
                <w:sz w:val="22"/>
                <w:szCs w:val="22"/>
              </w:rPr>
              <w:t>տարվա ընթացքում Հայաստանի Հանրապետության օրենքով սահմանված դեպքերում և ժամկետներում շարունակական</w:t>
            </w:r>
          </w:p>
          <w:p>
            <w:pPr>
              <w:pStyle w:val="TableParagraph"/>
              <w:spacing w:before="7"/>
              <w:ind w:left="115"/>
              <w:rPr>
                <w:sz w:val="22"/>
                <w:szCs w:val="22"/>
              </w:rPr>
            </w:pPr>
            <w:r>
              <w:rPr>
                <w:sz w:val="22"/>
                <w:szCs w:val="22"/>
              </w:rPr>
              <w:t>մասնագիտական</w:t>
            </w:r>
            <w:r>
              <w:rPr>
                <w:spacing w:val="-12"/>
                <w:sz w:val="22"/>
                <w:szCs w:val="22"/>
              </w:rPr>
              <w:t> </w:t>
            </w:r>
            <w:r>
              <w:rPr>
                <w:spacing w:val="-2"/>
                <w:sz w:val="22"/>
                <w:szCs w:val="22"/>
              </w:rPr>
              <w:t>զարգացման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0"/>
              <w:jc w:val="center"/>
              <w:rPr>
                <w:sz w:val="22"/>
              </w:rPr>
            </w:pPr>
            <w:r>
              <w:rPr>
                <w:spacing w:val="-10"/>
                <w:w w:val="110"/>
                <w:sz w:val="22"/>
              </w:rPr>
              <w:t>5</w:t>
            </w:r>
          </w:p>
        </w:tc>
        <w:tc>
          <w:tcPr>
            <w:tcW w:w="2126" w:type="dxa"/>
          </w:tcPr>
          <w:p>
            <w:pPr>
              <w:pStyle w:val="TableParagraph"/>
              <w:spacing w:before="53"/>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420" w:hRule="atLeast"/>
        </w:trPr>
        <w:tc>
          <w:tcPr>
            <w:tcW w:w="535" w:type="dxa"/>
          </w:tcPr>
          <w:p>
            <w:pPr>
              <w:pStyle w:val="TableParagraph"/>
              <w:rPr>
                <w:rFonts w:ascii="Times New Roman"/>
                <w:sz w:val="22"/>
              </w:rPr>
            </w:pPr>
          </w:p>
        </w:tc>
        <w:tc>
          <w:tcPr>
            <w:tcW w:w="4848" w:type="dxa"/>
          </w:tcPr>
          <w:p>
            <w:pPr>
              <w:pStyle w:val="TableParagraph"/>
              <w:spacing w:before="29"/>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2375" w:hRule="atLeast"/>
        </w:trPr>
        <w:tc>
          <w:tcPr>
            <w:tcW w:w="535" w:type="dxa"/>
          </w:tcPr>
          <w:p>
            <w:pPr>
              <w:pStyle w:val="TableParagraph"/>
              <w:spacing w:before="54"/>
              <w:ind w:right="7"/>
              <w:jc w:val="center"/>
              <w:rPr>
                <w:sz w:val="22"/>
              </w:rPr>
            </w:pPr>
            <w:r>
              <w:rPr>
                <w:spacing w:val="-5"/>
                <w:w w:val="110"/>
                <w:sz w:val="22"/>
              </w:rPr>
              <w:t>2)</w:t>
            </w:r>
          </w:p>
        </w:tc>
        <w:tc>
          <w:tcPr>
            <w:tcW w:w="4848" w:type="dxa"/>
          </w:tcPr>
          <w:p>
            <w:pPr>
              <w:pStyle w:val="TableParagraph"/>
              <w:spacing w:line="326" w:lineRule="auto" w:before="29"/>
              <w:ind w:left="115"/>
              <w:rPr>
                <w:sz w:val="22"/>
                <w:szCs w:val="22"/>
              </w:rPr>
            </w:pPr>
            <w:r>
              <w:rPr>
                <w:spacing w:val="-2"/>
                <w:sz w:val="22"/>
                <w:szCs w:val="22"/>
              </w:rPr>
              <w:t>Միջին</w:t>
            </w:r>
            <w:r>
              <w:rPr>
                <w:spacing w:val="-13"/>
                <w:sz w:val="22"/>
                <w:szCs w:val="22"/>
              </w:rPr>
              <w:t> </w:t>
            </w:r>
            <w:r>
              <w:rPr>
                <w:spacing w:val="-2"/>
                <w:sz w:val="22"/>
                <w:szCs w:val="22"/>
              </w:rPr>
              <w:t>բուժաշխատող</w:t>
            </w:r>
            <w:r>
              <w:rPr>
                <w:spacing w:val="-13"/>
                <w:sz w:val="22"/>
                <w:szCs w:val="22"/>
              </w:rPr>
              <w:t> </w:t>
            </w:r>
            <w:r>
              <w:rPr>
                <w:spacing w:val="-2"/>
                <w:sz w:val="22"/>
                <w:szCs w:val="22"/>
              </w:rPr>
              <w:t>(բուժքույր,</w:t>
            </w:r>
            <w:r>
              <w:rPr>
                <w:spacing w:val="-12"/>
                <w:sz w:val="22"/>
                <w:szCs w:val="22"/>
              </w:rPr>
              <w:t> </w:t>
            </w:r>
            <w:r>
              <w:rPr>
                <w:spacing w:val="-2"/>
                <w:sz w:val="22"/>
                <w:szCs w:val="22"/>
              </w:rPr>
              <w:t>լաբորանտ, </w:t>
            </w:r>
            <w:r>
              <w:rPr>
                <w:sz w:val="22"/>
                <w:szCs w:val="22"/>
              </w:rPr>
              <w:t>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120"/>
                <w:sz w:val="22"/>
              </w:rPr>
              <w:t>3</w:t>
            </w:r>
          </w:p>
        </w:tc>
        <w:tc>
          <w:tcPr>
            <w:tcW w:w="2126" w:type="dxa"/>
          </w:tcPr>
          <w:p>
            <w:pPr>
              <w:pStyle w:val="TableParagraph"/>
              <w:spacing w:before="54"/>
              <w:ind w:right="154"/>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216" w:hRule="atLeast"/>
        </w:trPr>
        <w:tc>
          <w:tcPr>
            <w:tcW w:w="535" w:type="dxa"/>
          </w:tcPr>
          <w:p>
            <w:pPr>
              <w:pStyle w:val="TableParagraph"/>
              <w:spacing w:before="50"/>
              <w:ind w:right="7"/>
              <w:jc w:val="center"/>
              <w:rPr>
                <w:rFonts w:ascii="Arial"/>
                <w:b/>
                <w:sz w:val="22"/>
              </w:rPr>
            </w:pPr>
            <w:r>
              <w:rPr>
                <w:rFonts w:ascii="Arial"/>
                <w:b/>
                <w:spacing w:val="-5"/>
                <w:w w:val="125"/>
                <w:sz w:val="22"/>
              </w:rPr>
              <w:t>44.</w:t>
            </w:r>
          </w:p>
        </w:tc>
        <w:tc>
          <w:tcPr>
            <w:tcW w:w="4848" w:type="dxa"/>
          </w:tcPr>
          <w:p>
            <w:pPr>
              <w:pStyle w:val="TableParagraph"/>
              <w:spacing w:line="326" w:lineRule="auto" w:before="53"/>
              <w:ind w:left="115" w:right="80"/>
              <w:jc w:val="both"/>
              <w:rPr>
                <w:sz w:val="22"/>
                <w:szCs w:val="22"/>
              </w:rPr>
            </w:pPr>
            <w:r>
              <w:rPr>
                <w:sz w:val="22"/>
                <w:szCs w:val="22"/>
              </w:rPr>
              <w:t>Կազմակերպության նմուշառման, նմուշների հավաքագրման և նախնական </w:t>
            </w:r>
            <w:r>
              <w:rPr>
                <w:sz w:val="22"/>
                <w:szCs w:val="22"/>
              </w:rPr>
              <w:t>(առաջնային) մշակման կետ.***</w:t>
            </w:r>
          </w:p>
        </w:tc>
        <w:tc>
          <w:tcPr>
            <w:tcW w:w="2976" w:type="dxa"/>
          </w:tcPr>
          <w:p>
            <w:pPr>
              <w:pStyle w:val="TableParagraph"/>
              <w:spacing w:line="292" w:lineRule="auto" w:before="37"/>
              <w:ind w:left="309" w:right="158"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5" w:lineRule="exact" w:before="3"/>
              <w:ind w:left="215"/>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1.47</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806" w:hRule="atLeast"/>
        </w:trPr>
        <w:tc>
          <w:tcPr>
            <w:tcW w:w="535" w:type="dxa"/>
          </w:tcPr>
          <w:p>
            <w:pPr>
              <w:pStyle w:val="TableParagraph"/>
              <w:spacing w:before="56"/>
              <w:ind w:right="11"/>
              <w:jc w:val="center"/>
              <w:rPr>
                <w:sz w:val="22"/>
              </w:rPr>
            </w:pPr>
            <w:r>
              <w:rPr>
                <w:spacing w:val="-5"/>
                <w:sz w:val="22"/>
              </w:rPr>
              <w:t>1)</w:t>
            </w:r>
          </w:p>
        </w:tc>
        <w:tc>
          <w:tcPr>
            <w:tcW w:w="4848" w:type="dxa"/>
          </w:tcPr>
          <w:p>
            <w:pPr>
              <w:pStyle w:val="TableParagraph"/>
              <w:spacing w:line="326" w:lineRule="auto" w:before="32"/>
              <w:ind w:left="4"/>
              <w:rPr>
                <w:sz w:val="22"/>
                <w:szCs w:val="22"/>
              </w:rPr>
            </w:pPr>
            <w:r>
              <w:rPr>
                <w:spacing w:val="-2"/>
                <w:sz w:val="22"/>
                <w:szCs w:val="22"/>
              </w:rPr>
              <w:t>Նմուշառման</w:t>
            </w:r>
            <w:r>
              <w:rPr>
                <w:spacing w:val="-13"/>
                <w:sz w:val="22"/>
                <w:szCs w:val="22"/>
              </w:rPr>
              <w:t> </w:t>
            </w:r>
            <w:r>
              <w:rPr>
                <w:spacing w:val="-2"/>
                <w:sz w:val="22"/>
                <w:szCs w:val="22"/>
              </w:rPr>
              <w:t>սենքում</w:t>
            </w:r>
            <w:r>
              <w:rPr>
                <w:spacing w:val="-13"/>
                <w:sz w:val="22"/>
                <w:szCs w:val="22"/>
              </w:rPr>
              <w:t> </w:t>
            </w:r>
            <w:r>
              <w:rPr>
                <w:spacing w:val="-2"/>
                <w:sz w:val="22"/>
                <w:szCs w:val="22"/>
              </w:rPr>
              <w:t>փակցված</w:t>
            </w:r>
            <w:r>
              <w:rPr>
                <w:spacing w:val="-12"/>
                <w:sz w:val="22"/>
                <w:szCs w:val="22"/>
              </w:rPr>
              <w:t> </w:t>
            </w:r>
            <w:r>
              <w:rPr>
                <w:spacing w:val="-2"/>
                <w:sz w:val="22"/>
                <w:szCs w:val="22"/>
              </w:rPr>
              <w:t>է </w:t>
            </w:r>
            <w:r>
              <w:rPr>
                <w:sz w:val="22"/>
                <w:szCs w:val="22"/>
              </w:rPr>
              <w:t>համապատասխան ցուցանակ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4"/>
                <w:w w:val="120"/>
                <w:sz w:val="22"/>
              </w:rPr>
              <w:t>0.25</w:t>
            </w:r>
          </w:p>
        </w:tc>
        <w:tc>
          <w:tcPr>
            <w:tcW w:w="2126" w:type="dxa"/>
          </w:tcPr>
          <w:p>
            <w:pPr>
              <w:pStyle w:val="TableParagraph"/>
              <w:spacing w:before="56"/>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50"/>
              <w:ind w:right="7"/>
              <w:jc w:val="center"/>
              <w:rPr>
                <w:sz w:val="22"/>
              </w:rPr>
            </w:pPr>
            <w:r>
              <w:rPr>
                <w:rFonts w:ascii="Arial"/>
                <w:b/>
                <w:spacing w:val="-5"/>
                <w:w w:val="125"/>
                <w:sz w:val="22"/>
              </w:rPr>
              <w:t>45</w:t>
            </w:r>
            <w:r>
              <w:rPr>
                <w:spacing w:val="-5"/>
                <w:w w:val="125"/>
                <w:sz w:val="22"/>
              </w:rPr>
              <w:t>.</w:t>
            </w:r>
          </w:p>
        </w:tc>
        <w:tc>
          <w:tcPr>
            <w:tcW w:w="4848" w:type="dxa"/>
          </w:tcPr>
          <w:p>
            <w:pPr>
              <w:pStyle w:val="TableParagraph"/>
              <w:spacing w:line="326" w:lineRule="auto" w:before="29"/>
              <w:ind w:left="115" w:right="196"/>
              <w:rPr>
                <w:sz w:val="22"/>
                <w:szCs w:val="22"/>
              </w:rPr>
            </w:pPr>
            <w:r>
              <w:rPr>
                <w:spacing w:val="-4"/>
                <w:sz w:val="22"/>
                <w:szCs w:val="22"/>
              </w:rPr>
              <w:t>Յուրաքանչյուր</w:t>
            </w:r>
            <w:r>
              <w:rPr>
                <w:spacing w:val="-8"/>
                <w:sz w:val="22"/>
                <w:szCs w:val="22"/>
              </w:rPr>
              <w:t> </w:t>
            </w:r>
            <w:r>
              <w:rPr>
                <w:spacing w:val="-4"/>
                <w:sz w:val="22"/>
                <w:szCs w:val="22"/>
              </w:rPr>
              <w:t>նմուշառման</w:t>
            </w:r>
            <w:r>
              <w:rPr>
                <w:spacing w:val="-9"/>
                <w:sz w:val="22"/>
                <w:szCs w:val="22"/>
              </w:rPr>
              <w:t> </w:t>
            </w:r>
            <w:r>
              <w:rPr>
                <w:spacing w:val="-4"/>
                <w:sz w:val="22"/>
                <w:szCs w:val="22"/>
              </w:rPr>
              <w:t>սենքում</w:t>
            </w:r>
            <w:r>
              <w:rPr>
                <w:spacing w:val="-11"/>
                <w:sz w:val="22"/>
                <w:szCs w:val="22"/>
              </w:rPr>
              <w:t> </w:t>
            </w:r>
            <w:r>
              <w:rPr>
                <w:spacing w:val="-4"/>
                <w:sz w:val="22"/>
                <w:szCs w:val="22"/>
              </w:rPr>
              <w:t>առկա </w:t>
            </w:r>
            <w:r>
              <w:rPr>
                <w:sz w:val="22"/>
                <w:szCs w:val="22"/>
              </w:rPr>
              <w:t>են հետևյալ գույքը, սարքավորումները և բժշկական գործիքները.</w:t>
            </w:r>
          </w:p>
        </w:tc>
        <w:tc>
          <w:tcPr>
            <w:tcW w:w="2976" w:type="dxa"/>
          </w:tcPr>
          <w:p>
            <w:pPr>
              <w:pStyle w:val="TableParagraph"/>
              <w:spacing w:line="292" w:lineRule="auto" w:before="37"/>
              <w:ind w:left="309" w:right="158"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5" w:lineRule="exact"/>
              <w:ind w:left="90"/>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1.47</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1017" w:hRule="atLeast"/>
        </w:trPr>
        <w:tc>
          <w:tcPr>
            <w:tcW w:w="535" w:type="dxa"/>
          </w:tcPr>
          <w:p>
            <w:pPr>
              <w:pStyle w:val="TableParagraph"/>
              <w:spacing w:before="53"/>
              <w:ind w:right="11"/>
              <w:jc w:val="center"/>
              <w:rPr>
                <w:sz w:val="22"/>
              </w:rPr>
            </w:pPr>
            <w:r>
              <w:rPr>
                <w:spacing w:val="-5"/>
                <w:sz w:val="22"/>
              </w:rPr>
              <w:t>1)</w:t>
            </w:r>
          </w:p>
        </w:tc>
        <w:tc>
          <w:tcPr>
            <w:tcW w:w="4848" w:type="dxa"/>
          </w:tcPr>
          <w:p>
            <w:pPr>
              <w:pStyle w:val="TableParagraph"/>
              <w:spacing w:line="326" w:lineRule="auto" w:before="29"/>
              <w:ind w:left="115" w:right="196"/>
              <w:rPr>
                <w:sz w:val="22"/>
                <w:szCs w:val="22"/>
              </w:rPr>
            </w:pPr>
            <w:r>
              <w:rPr>
                <w:sz w:val="22"/>
                <w:szCs w:val="22"/>
              </w:rPr>
              <w:t>Լվացարան` տաք և սառը հոսող ջրի և աչքերը</w:t>
            </w:r>
            <w:r>
              <w:rPr>
                <w:spacing w:val="-15"/>
                <w:sz w:val="22"/>
                <w:szCs w:val="22"/>
              </w:rPr>
              <w:t> </w:t>
            </w:r>
            <w:r>
              <w:rPr>
                <w:sz w:val="22"/>
                <w:szCs w:val="22"/>
              </w:rPr>
              <w:t>լվանալու</w:t>
            </w:r>
            <w:r>
              <w:rPr>
                <w:spacing w:val="-15"/>
                <w:sz w:val="22"/>
                <w:szCs w:val="22"/>
              </w:rPr>
              <w:t> </w:t>
            </w:r>
            <w:r>
              <w:rPr>
                <w:sz w:val="22"/>
                <w:szCs w:val="22"/>
              </w:rPr>
              <w:t>համար</w:t>
            </w:r>
            <w:r>
              <w:rPr>
                <w:spacing w:val="-14"/>
                <w:sz w:val="22"/>
                <w:szCs w:val="22"/>
              </w:rPr>
              <w:t> </w:t>
            </w:r>
            <w:r>
              <w:rPr>
                <w:sz w:val="22"/>
                <w:szCs w:val="22"/>
              </w:rPr>
              <w:t>նախատեսված</w:t>
            </w:r>
          </w:p>
          <w:p>
            <w:pPr>
              <w:pStyle w:val="TableParagraph"/>
              <w:spacing w:before="2"/>
              <w:ind w:left="115"/>
              <w:rPr>
                <w:sz w:val="22"/>
                <w:szCs w:val="22"/>
              </w:rPr>
            </w:pPr>
            <w:r>
              <w:rPr>
                <w:sz w:val="22"/>
                <w:szCs w:val="22"/>
              </w:rPr>
              <w:t>հարմարանքի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7"/>
              <w:jc w:val="center"/>
              <w:rPr>
                <w:sz w:val="22"/>
              </w:rPr>
            </w:pPr>
            <w:r>
              <w:rPr>
                <w:spacing w:val="-5"/>
                <w:w w:val="110"/>
                <w:sz w:val="22"/>
              </w:rPr>
              <w:t>2)</w:t>
            </w:r>
          </w:p>
        </w:tc>
        <w:tc>
          <w:tcPr>
            <w:tcW w:w="4848" w:type="dxa"/>
          </w:tcPr>
          <w:p>
            <w:pPr>
              <w:pStyle w:val="TableParagraph"/>
              <w:spacing w:before="29"/>
              <w:ind w:left="115"/>
              <w:rPr>
                <w:sz w:val="22"/>
                <w:szCs w:val="22"/>
              </w:rPr>
            </w:pPr>
            <w:r>
              <w:rPr>
                <w:spacing w:val="-2"/>
                <w:sz w:val="22"/>
                <w:szCs w:val="22"/>
              </w:rPr>
              <w:t>Մանրէասպան</w:t>
            </w:r>
            <w:r>
              <w:rPr>
                <w:spacing w:val="2"/>
                <w:sz w:val="22"/>
                <w:szCs w:val="22"/>
              </w:rPr>
              <w:t> </w:t>
            </w:r>
            <w:r>
              <w:rPr>
                <w:spacing w:val="-4"/>
                <w:sz w:val="22"/>
                <w:szCs w:val="22"/>
              </w:rPr>
              <w:t>լամպ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803" w:hRule="atLeast"/>
        </w:trPr>
        <w:tc>
          <w:tcPr>
            <w:tcW w:w="535" w:type="dxa"/>
          </w:tcPr>
          <w:p>
            <w:pPr>
              <w:pStyle w:val="TableParagraph"/>
              <w:spacing w:before="54"/>
              <w:ind w:right="8"/>
              <w:jc w:val="center"/>
              <w:rPr>
                <w:sz w:val="22"/>
              </w:rPr>
            </w:pPr>
            <w:r>
              <w:rPr>
                <w:spacing w:val="-5"/>
                <w:w w:val="115"/>
                <w:sz w:val="22"/>
              </w:rPr>
              <w:t>3)</w:t>
            </w:r>
          </w:p>
        </w:tc>
        <w:tc>
          <w:tcPr>
            <w:tcW w:w="4848" w:type="dxa"/>
          </w:tcPr>
          <w:p>
            <w:pPr>
              <w:pStyle w:val="TableParagraph"/>
              <w:spacing w:before="29"/>
              <w:ind w:left="165"/>
              <w:rPr>
                <w:sz w:val="22"/>
                <w:szCs w:val="22"/>
              </w:rPr>
            </w:pPr>
            <w:r>
              <w:rPr>
                <w:sz w:val="22"/>
                <w:szCs w:val="22"/>
              </w:rPr>
              <w:t>Սենյակային</w:t>
            </w:r>
            <w:r>
              <w:rPr>
                <w:spacing w:val="-8"/>
                <w:sz w:val="22"/>
                <w:szCs w:val="22"/>
              </w:rPr>
              <w:t> </w:t>
            </w:r>
            <w:r>
              <w:rPr>
                <w:spacing w:val="-2"/>
                <w:sz w:val="22"/>
                <w:szCs w:val="22"/>
              </w:rPr>
              <w:t>ջերմաչափ</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3"/>
              <w:ind w:right="6"/>
              <w:jc w:val="center"/>
              <w:rPr>
                <w:sz w:val="22"/>
              </w:rPr>
            </w:pPr>
            <w:r>
              <w:rPr>
                <w:spacing w:val="-5"/>
                <w:w w:val="110"/>
                <w:sz w:val="22"/>
              </w:rPr>
              <w:t>4)</w:t>
            </w:r>
          </w:p>
        </w:tc>
        <w:tc>
          <w:tcPr>
            <w:tcW w:w="4848" w:type="dxa"/>
          </w:tcPr>
          <w:p>
            <w:pPr>
              <w:pStyle w:val="TableParagraph"/>
              <w:spacing w:before="29"/>
              <w:ind w:left="115"/>
              <w:rPr>
                <w:sz w:val="22"/>
                <w:szCs w:val="22"/>
              </w:rPr>
            </w:pPr>
            <w:r>
              <w:rPr>
                <w:spacing w:val="-4"/>
                <w:sz w:val="22"/>
                <w:szCs w:val="22"/>
              </w:rPr>
              <w:t>Նմուշառման</w:t>
            </w:r>
            <w:r>
              <w:rPr>
                <w:spacing w:val="-2"/>
                <w:sz w:val="22"/>
                <w:szCs w:val="22"/>
              </w:rPr>
              <w:t> աթոռ/բազկաթոռ</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11"/>
              <w:jc w:val="center"/>
              <w:rPr>
                <w:sz w:val="22"/>
              </w:rPr>
            </w:pPr>
            <w:r>
              <w:rPr>
                <w:spacing w:val="-5"/>
                <w:w w:val="115"/>
                <w:sz w:val="22"/>
              </w:rPr>
              <w:t>5)</w:t>
            </w:r>
          </w:p>
        </w:tc>
        <w:tc>
          <w:tcPr>
            <w:tcW w:w="4848" w:type="dxa"/>
          </w:tcPr>
          <w:p>
            <w:pPr>
              <w:pStyle w:val="TableParagraph"/>
              <w:spacing w:line="326" w:lineRule="auto" w:before="29"/>
              <w:ind w:left="115"/>
              <w:rPr>
                <w:sz w:val="22"/>
                <w:szCs w:val="22"/>
              </w:rPr>
            </w:pPr>
            <w:r>
              <w:rPr>
                <w:sz w:val="22"/>
                <w:szCs w:val="22"/>
              </w:rPr>
              <w:t>Աշխատանքային</w:t>
            </w:r>
            <w:r>
              <w:rPr>
                <w:spacing w:val="18"/>
                <w:sz w:val="22"/>
                <w:szCs w:val="22"/>
              </w:rPr>
              <w:t> </w:t>
            </w:r>
            <w:r>
              <w:rPr>
                <w:sz w:val="22"/>
                <w:szCs w:val="22"/>
              </w:rPr>
              <w:t>սեղան՝</w:t>
            </w:r>
            <w:r>
              <w:rPr>
                <w:spacing w:val="21"/>
                <w:sz w:val="22"/>
                <w:szCs w:val="22"/>
              </w:rPr>
              <w:t> </w:t>
            </w:r>
            <w:r>
              <w:rPr>
                <w:sz w:val="22"/>
                <w:szCs w:val="22"/>
              </w:rPr>
              <w:t>մաքուր</w:t>
            </w:r>
            <w:r>
              <w:rPr>
                <w:spacing w:val="20"/>
                <w:sz w:val="22"/>
                <w:szCs w:val="22"/>
              </w:rPr>
              <w:t> </w:t>
            </w:r>
            <w:r>
              <w:rPr>
                <w:sz w:val="22"/>
                <w:szCs w:val="22"/>
              </w:rPr>
              <w:t>և</w:t>
            </w:r>
            <w:r>
              <w:rPr>
                <w:spacing w:val="20"/>
                <w:sz w:val="22"/>
                <w:szCs w:val="22"/>
              </w:rPr>
              <w:t> </w:t>
            </w:r>
            <w:r>
              <w:rPr>
                <w:sz w:val="22"/>
                <w:szCs w:val="22"/>
              </w:rPr>
              <w:t>կեղտոտ հատվածների տարանջատմամբ, աթոռ</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4"/>
              <w:ind w:right="8"/>
              <w:jc w:val="center"/>
              <w:rPr>
                <w:sz w:val="22"/>
              </w:rPr>
            </w:pPr>
            <w:r>
              <w:rPr>
                <w:spacing w:val="-5"/>
                <w:w w:val="115"/>
                <w:sz w:val="22"/>
              </w:rPr>
              <w:t>6)</w:t>
            </w:r>
          </w:p>
        </w:tc>
        <w:tc>
          <w:tcPr>
            <w:tcW w:w="4848" w:type="dxa"/>
          </w:tcPr>
          <w:p>
            <w:pPr>
              <w:pStyle w:val="TableParagraph"/>
              <w:spacing w:before="29"/>
              <w:ind w:left="115"/>
              <w:rPr>
                <w:sz w:val="22"/>
                <w:szCs w:val="22"/>
              </w:rPr>
            </w:pPr>
            <w:r>
              <w:rPr>
                <w:spacing w:val="-2"/>
                <w:sz w:val="22"/>
                <w:szCs w:val="22"/>
              </w:rPr>
              <w:t>Բժշկական</w:t>
            </w:r>
            <w:r>
              <w:rPr>
                <w:spacing w:val="-7"/>
                <w:sz w:val="22"/>
                <w:szCs w:val="22"/>
              </w:rPr>
              <w:t> </w:t>
            </w:r>
            <w:r>
              <w:rPr>
                <w:spacing w:val="-2"/>
                <w:sz w:val="22"/>
                <w:szCs w:val="22"/>
              </w:rPr>
              <w:t>պահարան/դարակաշար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4"/>
                <w:w w:val="120"/>
                <w:sz w:val="22"/>
              </w:rPr>
              <w:t>0,25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4"/>
              <w:ind w:right="9"/>
              <w:jc w:val="center"/>
              <w:rPr>
                <w:sz w:val="22"/>
              </w:rPr>
            </w:pPr>
            <w:r>
              <w:rPr>
                <w:spacing w:val="-5"/>
                <w:w w:val="110"/>
                <w:sz w:val="22"/>
              </w:rPr>
              <w:t>7)</w:t>
            </w:r>
          </w:p>
        </w:tc>
        <w:tc>
          <w:tcPr>
            <w:tcW w:w="4848" w:type="dxa"/>
          </w:tcPr>
          <w:p>
            <w:pPr>
              <w:pStyle w:val="TableParagraph"/>
              <w:spacing w:line="326" w:lineRule="auto" w:before="29"/>
              <w:ind w:left="115"/>
              <w:rPr>
                <w:sz w:val="22"/>
                <w:szCs w:val="22"/>
              </w:rPr>
            </w:pPr>
            <w:r>
              <w:rPr>
                <w:spacing w:val="-2"/>
                <w:sz w:val="22"/>
                <w:szCs w:val="22"/>
              </w:rPr>
              <w:t>Նմուշառման</w:t>
            </w:r>
            <w:r>
              <w:rPr>
                <w:spacing w:val="-11"/>
                <w:sz w:val="22"/>
                <w:szCs w:val="22"/>
              </w:rPr>
              <w:t> </w:t>
            </w:r>
            <w:r>
              <w:rPr>
                <w:spacing w:val="-2"/>
                <w:sz w:val="22"/>
                <w:szCs w:val="22"/>
              </w:rPr>
              <w:t>ծախսանյութեր</w:t>
            </w:r>
            <w:r>
              <w:rPr>
                <w:spacing w:val="-12"/>
                <w:sz w:val="22"/>
                <w:szCs w:val="22"/>
              </w:rPr>
              <w:t> </w:t>
            </w:r>
            <w:r>
              <w:rPr>
                <w:spacing w:val="-2"/>
                <w:sz w:val="22"/>
                <w:szCs w:val="22"/>
              </w:rPr>
              <w:t>և</w:t>
            </w:r>
            <w:r>
              <w:rPr>
                <w:spacing w:val="-10"/>
                <w:sz w:val="22"/>
                <w:szCs w:val="22"/>
              </w:rPr>
              <w:t> </w:t>
            </w:r>
            <w:r>
              <w:rPr>
                <w:spacing w:val="-2"/>
                <w:sz w:val="22"/>
                <w:szCs w:val="22"/>
              </w:rPr>
              <w:t>պարագաներ՝ </w:t>
            </w:r>
            <w:r>
              <w:rPr>
                <w:sz w:val="22"/>
                <w:szCs w:val="22"/>
              </w:rPr>
              <w:t>համաձայն նմուշառման մեթոդաբանության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6"/>
              <w:ind w:right="6"/>
              <w:jc w:val="center"/>
              <w:rPr>
                <w:sz w:val="22"/>
              </w:rPr>
            </w:pPr>
            <w:r>
              <w:rPr>
                <w:spacing w:val="-5"/>
                <w:w w:val="115"/>
                <w:sz w:val="22"/>
              </w:rPr>
              <w:t>8)</w:t>
            </w:r>
          </w:p>
        </w:tc>
        <w:tc>
          <w:tcPr>
            <w:tcW w:w="4848" w:type="dxa"/>
          </w:tcPr>
          <w:p>
            <w:pPr>
              <w:pStyle w:val="TableParagraph"/>
              <w:spacing w:before="32"/>
              <w:ind w:left="115"/>
              <w:rPr>
                <w:sz w:val="22"/>
                <w:szCs w:val="22"/>
              </w:rPr>
            </w:pPr>
            <w:r>
              <w:rPr>
                <w:spacing w:val="-2"/>
                <w:sz w:val="22"/>
                <w:szCs w:val="22"/>
              </w:rPr>
              <w:t>Նմուշների</w:t>
            </w:r>
            <w:r>
              <w:rPr>
                <w:spacing w:val="-6"/>
                <w:sz w:val="22"/>
                <w:szCs w:val="22"/>
              </w:rPr>
              <w:t> </w:t>
            </w:r>
            <w:r>
              <w:rPr>
                <w:spacing w:val="-2"/>
                <w:sz w:val="22"/>
                <w:szCs w:val="22"/>
              </w:rPr>
              <w:t>մակնշման</w:t>
            </w:r>
            <w:r>
              <w:rPr>
                <w:spacing w:val="-5"/>
                <w:sz w:val="22"/>
                <w:szCs w:val="22"/>
              </w:rPr>
              <w:t> </w:t>
            </w:r>
            <w:r>
              <w:rPr>
                <w:spacing w:val="-2"/>
                <w:sz w:val="22"/>
                <w:szCs w:val="22"/>
              </w:rPr>
              <w:t>պարագաներ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90"/>
                <w:sz w:val="22"/>
              </w:rPr>
              <w:t>1</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3"/>
              <w:ind w:right="8"/>
              <w:jc w:val="center"/>
              <w:rPr>
                <w:sz w:val="22"/>
              </w:rPr>
            </w:pPr>
            <w:r>
              <w:rPr>
                <w:spacing w:val="-5"/>
                <w:w w:val="115"/>
                <w:sz w:val="22"/>
              </w:rPr>
              <w:t>9)</w:t>
            </w:r>
          </w:p>
        </w:tc>
        <w:tc>
          <w:tcPr>
            <w:tcW w:w="4848" w:type="dxa"/>
          </w:tcPr>
          <w:p>
            <w:pPr>
              <w:pStyle w:val="TableParagraph"/>
              <w:spacing w:line="326" w:lineRule="auto" w:before="29"/>
              <w:ind w:left="115" w:right="196"/>
              <w:rPr>
                <w:sz w:val="22"/>
                <w:szCs w:val="22"/>
              </w:rPr>
            </w:pPr>
            <w:r>
              <w:rPr>
                <w:spacing w:val="-2"/>
                <w:sz w:val="22"/>
                <w:szCs w:val="22"/>
              </w:rPr>
              <w:t>Նմուշների</w:t>
            </w:r>
            <w:r>
              <w:rPr>
                <w:spacing w:val="-7"/>
                <w:sz w:val="22"/>
                <w:szCs w:val="22"/>
              </w:rPr>
              <w:t> </w:t>
            </w:r>
            <w:r>
              <w:rPr>
                <w:spacing w:val="-2"/>
                <w:sz w:val="22"/>
                <w:szCs w:val="22"/>
              </w:rPr>
              <w:t>տեղափոխման</w:t>
            </w:r>
            <w:r>
              <w:rPr>
                <w:spacing w:val="-7"/>
                <w:sz w:val="22"/>
                <w:szCs w:val="22"/>
              </w:rPr>
              <w:t> </w:t>
            </w:r>
            <w:r>
              <w:rPr>
                <w:spacing w:val="-2"/>
                <w:sz w:val="22"/>
                <w:szCs w:val="22"/>
              </w:rPr>
              <w:t>հերմետիկ </w:t>
            </w:r>
            <w:r>
              <w:rPr>
                <w:sz w:val="22"/>
                <w:szCs w:val="22"/>
              </w:rPr>
              <w:t>փակվող, անջրաթափանց, կարծր բեռնարկղեր՝ համապատասխան</w:t>
            </w:r>
          </w:p>
          <w:p>
            <w:pPr>
              <w:pStyle w:val="TableParagraph"/>
              <w:spacing w:before="5"/>
              <w:ind w:left="115"/>
              <w:rPr>
                <w:sz w:val="22"/>
                <w:szCs w:val="22"/>
              </w:rPr>
            </w:pPr>
            <w:r>
              <w:rPr>
                <w:spacing w:val="-2"/>
                <w:sz w:val="22"/>
                <w:szCs w:val="22"/>
              </w:rPr>
              <w:t>մակնշմամբ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437" w:hRule="atLeast"/>
        </w:trPr>
        <w:tc>
          <w:tcPr>
            <w:tcW w:w="535" w:type="dxa"/>
          </w:tcPr>
          <w:p>
            <w:pPr>
              <w:pStyle w:val="TableParagraph"/>
              <w:spacing w:before="54"/>
              <w:ind w:right="8"/>
              <w:jc w:val="center"/>
              <w:rPr>
                <w:sz w:val="22"/>
              </w:rPr>
            </w:pPr>
            <w:r>
              <w:rPr>
                <w:spacing w:val="-5"/>
                <w:w w:val="105"/>
                <w:sz w:val="22"/>
              </w:rPr>
              <w:t>10)</w:t>
            </w:r>
          </w:p>
        </w:tc>
        <w:tc>
          <w:tcPr>
            <w:tcW w:w="4848" w:type="dxa"/>
          </w:tcPr>
          <w:p>
            <w:pPr>
              <w:pStyle w:val="TableParagraph"/>
              <w:spacing w:line="285" w:lineRule="auto" w:before="118"/>
              <w:ind w:left="4" w:right="598"/>
              <w:rPr>
                <w:rFonts w:ascii="Arial" w:hAnsi="Arial" w:cs="Arial" w:eastAsia="Arial"/>
                <w:b/>
                <w:bCs/>
                <w:sz w:val="20"/>
                <w:szCs w:val="20"/>
              </w:rPr>
            </w:pPr>
            <w:r>
              <w:rPr>
                <w:sz w:val="22"/>
                <w:szCs w:val="22"/>
              </w:rPr>
              <w:t>Առաջին բժշկական օգնության </w:t>
            </w:r>
            <w:r>
              <w:rPr>
                <w:spacing w:val="-2"/>
                <w:sz w:val="22"/>
                <w:szCs w:val="22"/>
              </w:rPr>
              <w:t>պահարան`</w:t>
            </w:r>
            <w:r>
              <w:rPr>
                <w:spacing w:val="-7"/>
                <w:sz w:val="22"/>
                <w:szCs w:val="22"/>
              </w:rPr>
              <w:t> </w:t>
            </w:r>
            <w:r>
              <w:rPr>
                <w:spacing w:val="-2"/>
                <w:sz w:val="22"/>
                <w:szCs w:val="22"/>
              </w:rPr>
              <w:t>անհետաձգելի</w:t>
            </w:r>
            <w:r>
              <w:rPr>
                <w:spacing w:val="-7"/>
                <w:sz w:val="22"/>
                <w:szCs w:val="22"/>
              </w:rPr>
              <w:t> </w:t>
            </w:r>
            <w:r>
              <w:rPr>
                <w:spacing w:val="-2"/>
                <w:sz w:val="22"/>
                <w:szCs w:val="22"/>
              </w:rPr>
              <w:t>բժշկական </w:t>
            </w:r>
            <w:r>
              <w:rPr>
                <w:sz w:val="22"/>
                <w:szCs w:val="22"/>
              </w:rPr>
              <w:t>օգնության հավաքածուով</w:t>
            </w:r>
            <w:r>
              <w:rPr>
                <w:spacing w:val="40"/>
                <w:sz w:val="22"/>
                <w:szCs w:val="22"/>
              </w:rPr>
              <w:t> </w:t>
            </w:r>
            <w:r>
              <w:rPr>
                <w:rFonts w:ascii="Arial" w:hAnsi="Arial" w:cs="Arial" w:eastAsia="Arial"/>
                <w:b/>
                <w:bCs/>
                <w:sz w:val="20"/>
                <w:szCs w:val="20"/>
              </w:rPr>
              <w:t>Նշում 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10"/>
              <w:jc w:val="center"/>
              <w:rPr>
                <w:sz w:val="22"/>
              </w:rPr>
            </w:pPr>
            <w:r>
              <w:rPr>
                <w:spacing w:val="-5"/>
                <w:sz w:val="22"/>
              </w:rPr>
              <w:t>11)</w:t>
            </w:r>
          </w:p>
        </w:tc>
        <w:tc>
          <w:tcPr>
            <w:tcW w:w="4848" w:type="dxa"/>
          </w:tcPr>
          <w:p>
            <w:pPr>
              <w:pStyle w:val="TableParagraph"/>
              <w:spacing w:before="29"/>
              <w:ind w:left="115"/>
              <w:rPr>
                <w:sz w:val="22"/>
                <w:szCs w:val="22"/>
              </w:rPr>
            </w:pPr>
            <w:r>
              <w:rPr>
                <w:spacing w:val="-2"/>
                <w:sz w:val="22"/>
                <w:szCs w:val="22"/>
              </w:rPr>
              <w:t>Անհատական</w:t>
            </w:r>
            <w:r>
              <w:rPr>
                <w:spacing w:val="-8"/>
                <w:sz w:val="22"/>
                <w:szCs w:val="22"/>
              </w:rPr>
              <w:t> </w:t>
            </w:r>
            <w:r>
              <w:rPr>
                <w:spacing w:val="-2"/>
                <w:sz w:val="22"/>
                <w:szCs w:val="22"/>
              </w:rPr>
              <w:t>պաշտպանության</w:t>
            </w:r>
            <w:r>
              <w:rPr>
                <w:spacing w:val="-7"/>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6"/>
              <w:jc w:val="center"/>
              <w:rPr>
                <w:sz w:val="22"/>
              </w:rPr>
            </w:pPr>
            <w:r>
              <w:rPr>
                <w:spacing w:val="-5"/>
                <w:sz w:val="22"/>
              </w:rPr>
              <w:t>12)</w:t>
            </w:r>
          </w:p>
        </w:tc>
        <w:tc>
          <w:tcPr>
            <w:tcW w:w="4848" w:type="dxa"/>
          </w:tcPr>
          <w:p>
            <w:pPr>
              <w:pStyle w:val="TableParagraph"/>
              <w:spacing w:before="29"/>
              <w:ind w:left="115"/>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017" w:hRule="atLeast"/>
        </w:trPr>
        <w:tc>
          <w:tcPr>
            <w:tcW w:w="535" w:type="dxa"/>
          </w:tcPr>
          <w:p>
            <w:pPr>
              <w:pStyle w:val="TableParagraph"/>
              <w:spacing w:before="54"/>
              <w:ind w:right="8"/>
              <w:jc w:val="center"/>
              <w:rPr>
                <w:sz w:val="22"/>
              </w:rPr>
            </w:pPr>
            <w:r>
              <w:rPr>
                <w:spacing w:val="-5"/>
                <w:w w:val="105"/>
                <w:sz w:val="22"/>
              </w:rPr>
              <w:t>13)</w:t>
            </w:r>
          </w:p>
        </w:tc>
        <w:tc>
          <w:tcPr>
            <w:tcW w:w="4848" w:type="dxa"/>
          </w:tcPr>
          <w:p>
            <w:pPr>
              <w:pStyle w:val="TableParagraph"/>
              <w:spacing w:line="326" w:lineRule="auto" w:before="29"/>
              <w:ind w:left="115"/>
              <w:rPr>
                <w:sz w:val="22"/>
                <w:szCs w:val="22"/>
              </w:rPr>
            </w:pPr>
            <w:r>
              <w:rPr>
                <w:spacing w:val="-2"/>
                <w:sz w:val="22"/>
                <w:szCs w:val="22"/>
              </w:rPr>
              <w:t>Նմուշների</w:t>
            </w:r>
            <w:r>
              <w:rPr>
                <w:spacing w:val="-11"/>
                <w:sz w:val="22"/>
                <w:szCs w:val="22"/>
              </w:rPr>
              <w:t> </w:t>
            </w:r>
            <w:r>
              <w:rPr>
                <w:spacing w:val="-2"/>
                <w:sz w:val="22"/>
                <w:szCs w:val="22"/>
              </w:rPr>
              <w:t>հավաքագրման</w:t>
            </w:r>
            <w:r>
              <w:rPr>
                <w:spacing w:val="-11"/>
                <w:sz w:val="22"/>
                <w:szCs w:val="22"/>
              </w:rPr>
              <w:t> </w:t>
            </w:r>
            <w:r>
              <w:rPr>
                <w:spacing w:val="-2"/>
                <w:sz w:val="22"/>
                <w:szCs w:val="22"/>
              </w:rPr>
              <w:t>և</w:t>
            </w:r>
            <w:r>
              <w:rPr>
                <w:spacing w:val="-10"/>
                <w:sz w:val="22"/>
                <w:szCs w:val="22"/>
              </w:rPr>
              <w:t> </w:t>
            </w:r>
            <w:r>
              <w:rPr>
                <w:spacing w:val="-2"/>
                <w:sz w:val="22"/>
                <w:szCs w:val="22"/>
              </w:rPr>
              <w:t>նախնական </w:t>
            </w:r>
            <w:r>
              <w:rPr>
                <w:sz w:val="22"/>
                <w:szCs w:val="22"/>
              </w:rPr>
              <w:t>մշակման սենքում առկա է</w:t>
            </w:r>
          </w:p>
          <w:p>
            <w:pPr>
              <w:pStyle w:val="TableParagraph"/>
              <w:spacing w:before="2"/>
              <w:ind w:left="115"/>
              <w:rPr>
                <w:sz w:val="22"/>
                <w:szCs w:val="22"/>
              </w:rPr>
            </w:pPr>
            <w:r>
              <w:rPr>
                <w:spacing w:val="-2"/>
                <w:sz w:val="22"/>
                <w:szCs w:val="22"/>
              </w:rPr>
              <w:t>համապատասխան</w:t>
            </w:r>
            <w:r>
              <w:rPr>
                <w:sz w:val="22"/>
                <w:szCs w:val="22"/>
              </w:rPr>
              <w:t> </w:t>
            </w:r>
            <w:r>
              <w:rPr>
                <w:spacing w:val="-2"/>
                <w:sz w:val="22"/>
                <w:szCs w:val="22"/>
              </w:rPr>
              <w:t>ցուցանակ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6"/>
              <w:jc w:val="center"/>
              <w:rPr>
                <w:sz w:val="22"/>
              </w:rPr>
            </w:pPr>
            <w:r>
              <w:rPr>
                <w:spacing w:val="-5"/>
                <w:sz w:val="22"/>
              </w:rPr>
              <w:t>14)</w:t>
            </w:r>
          </w:p>
        </w:tc>
        <w:tc>
          <w:tcPr>
            <w:tcW w:w="4848" w:type="dxa"/>
          </w:tcPr>
          <w:p>
            <w:pPr>
              <w:pStyle w:val="TableParagraph"/>
              <w:spacing w:line="328" w:lineRule="auto" w:before="29"/>
              <w:ind w:left="115"/>
              <w:rPr>
                <w:sz w:val="22"/>
                <w:szCs w:val="22"/>
              </w:rPr>
            </w:pPr>
            <w:r>
              <w:rPr>
                <w:sz w:val="22"/>
                <w:szCs w:val="22"/>
              </w:rPr>
              <w:t>Լվացարան,</w:t>
            </w:r>
            <w:r>
              <w:rPr>
                <w:spacing w:val="-7"/>
                <w:sz w:val="22"/>
                <w:szCs w:val="22"/>
              </w:rPr>
              <w:t> </w:t>
            </w:r>
            <w:r>
              <w:rPr>
                <w:sz w:val="22"/>
                <w:szCs w:val="22"/>
              </w:rPr>
              <w:t>տաք</w:t>
            </w:r>
            <w:r>
              <w:rPr>
                <w:spacing w:val="-5"/>
                <w:sz w:val="22"/>
                <w:szCs w:val="22"/>
              </w:rPr>
              <w:t> </w:t>
            </w:r>
            <w:r>
              <w:rPr>
                <w:sz w:val="22"/>
                <w:szCs w:val="22"/>
              </w:rPr>
              <w:t>և</w:t>
            </w:r>
            <w:r>
              <w:rPr>
                <w:spacing w:val="-5"/>
                <w:sz w:val="22"/>
                <w:szCs w:val="22"/>
              </w:rPr>
              <w:t> </w:t>
            </w:r>
            <w:r>
              <w:rPr>
                <w:sz w:val="22"/>
                <w:szCs w:val="22"/>
              </w:rPr>
              <w:t>սառը</w:t>
            </w:r>
            <w:r>
              <w:rPr>
                <w:spacing w:val="-5"/>
                <w:sz w:val="22"/>
                <w:szCs w:val="22"/>
              </w:rPr>
              <w:t> </w:t>
            </w:r>
            <w:r>
              <w:rPr>
                <w:sz w:val="22"/>
                <w:szCs w:val="22"/>
              </w:rPr>
              <w:t>հոսող</w:t>
            </w:r>
            <w:r>
              <w:rPr>
                <w:spacing w:val="-4"/>
                <w:sz w:val="22"/>
                <w:szCs w:val="22"/>
              </w:rPr>
              <w:t> </w:t>
            </w:r>
            <w:r>
              <w:rPr>
                <w:sz w:val="22"/>
                <w:szCs w:val="22"/>
              </w:rPr>
              <w:t>ջրի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11"/>
              <w:jc w:val="center"/>
              <w:rPr>
                <w:sz w:val="22"/>
              </w:rPr>
            </w:pPr>
            <w:r>
              <w:rPr>
                <w:spacing w:val="-5"/>
                <w:w w:val="105"/>
                <w:sz w:val="22"/>
              </w:rPr>
              <w:t>15)</w:t>
            </w:r>
          </w:p>
        </w:tc>
        <w:tc>
          <w:tcPr>
            <w:tcW w:w="4848" w:type="dxa"/>
          </w:tcPr>
          <w:p>
            <w:pPr>
              <w:pStyle w:val="TableParagraph"/>
              <w:tabs>
                <w:tab w:pos="1586" w:val="left" w:leader="none"/>
                <w:tab w:pos="3644" w:val="left" w:leader="none"/>
              </w:tabs>
              <w:spacing w:line="326" w:lineRule="auto" w:before="29"/>
              <w:ind w:left="115" w:right="125" w:firstLine="50"/>
              <w:rPr>
                <w:sz w:val="22"/>
                <w:szCs w:val="22"/>
              </w:rPr>
            </w:pPr>
            <w:r>
              <w:rPr>
                <w:spacing w:val="-2"/>
                <w:sz w:val="22"/>
                <w:szCs w:val="22"/>
              </w:rPr>
              <w:t>Նմուշների</w:t>
            </w:r>
            <w:r>
              <w:rPr>
                <w:sz w:val="22"/>
                <w:szCs w:val="22"/>
              </w:rPr>
              <w:tab/>
            </w:r>
            <w:r>
              <w:rPr>
                <w:spacing w:val="-2"/>
                <w:sz w:val="22"/>
                <w:szCs w:val="22"/>
              </w:rPr>
              <w:t>տեսակավորման</w:t>
            </w:r>
            <w:r>
              <w:rPr>
                <w:sz w:val="22"/>
                <w:szCs w:val="22"/>
              </w:rPr>
              <w:tab/>
            </w:r>
            <w:r>
              <w:rPr>
                <w:spacing w:val="-4"/>
                <w:sz w:val="22"/>
                <w:szCs w:val="22"/>
              </w:rPr>
              <w:t>մակնշված </w:t>
            </w:r>
            <w:r>
              <w:rPr>
                <w:sz w:val="22"/>
                <w:szCs w:val="22"/>
              </w:rPr>
              <w:t>սկուտեղներ/հաստատոցներ (շտատիվներ)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3"/>
              <w:ind w:right="8"/>
              <w:jc w:val="center"/>
              <w:rPr>
                <w:sz w:val="22"/>
              </w:rPr>
            </w:pPr>
            <w:r>
              <w:rPr>
                <w:spacing w:val="-5"/>
                <w:w w:val="105"/>
                <w:sz w:val="22"/>
              </w:rPr>
              <w:t>16)</w:t>
            </w:r>
          </w:p>
        </w:tc>
        <w:tc>
          <w:tcPr>
            <w:tcW w:w="4848" w:type="dxa"/>
          </w:tcPr>
          <w:p>
            <w:pPr>
              <w:pStyle w:val="TableParagraph"/>
              <w:spacing w:before="29"/>
              <w:ind w:left="115"/>
              <w:rPr>
                <w:sz w:val="22"/>
                <w:szCs w:val="22"/>
              </w:rPr>
            </w:pPr>
            <w:r>
              <w:rPr>
                <w:spacing w:val="-2"/>
                <w:sz w:val="22"/>
                <w:szCs w:val="22"/>
              </w:rPr>
              <w:t>Աշխատանքային</w:t>
            </w:r>
            <w:r>
              <w:rPr>
                <w:spacing w:val="-3"/>
                <w:sz w:val="22"/>
                <w:szCs w:val="22"/>
              </w:rPr>
              <w:t> </w:t>
            </w:r>
            <w:r>
              <w:rPr>
                <w:spacing w:val="-4"/>
                <w:sz w:val="22"/>
                <w:szCs w:val="22"/>
              </w:rPr>
              <w:t>սեղան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4"/>
                <w:w w:val="120"/>
                <w:sz w:val="22"/>
              </w:rPr>
              <w:t>0,25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4"/>
              <w:ind w:right="9"/>
              <w:jc w:val="center"/>
              <w:rPr>
                <w:sz w:val="22"/>
              </w:rPr>
            </w:pPr>
            <w:r>
              <w:rPr>
                <w:spacing w:val="-5"/>
                <w:sz w:val="22"/>
              </w:rPr>
              <w:t>17)</w:t>
            </w:r>
          </w:p>
        </w:tc>
        <w:tc>
          <w:tcPr>
            <w:tcW w:w="4848" w:type="dxa"/>
          </w:tcPr>
          <w:p>
            <w:pPr>
              <w:pStyle w:val="TableParagraph"/>
              <w:spacing w:line="326" w:lineRule="auto" w:before="29"/>
              <w:ind w:left="115" w:right="196"/>
              <w:rPr>
                <w:sz w:val="22"/>
                <w:szCs w:val="22"/>
              </w:rPr>
            </w:pPr>
            <w:r>
              <w:rPr>
                <w:spacing w:val="-2"/>
                <w:sz w:val="22"/>
                <w:szCs w:val="22"/>
              </w:rPr>
              <w:t>Ցենտրիֆուգ՝</w:t>
            </w:r>
            <w:r>
              <w:rPr>
                <w:spacing w:val="-10"/>
                <w:sz w:val="22"/>
                <w:szCs w:val="22"/>
              </w:rPr>
              <w:t> </w:t>
            </w:r>
            <w:r>
              <w:rPr>
                <w:spacing w:val="-2"/>
                <w:sz w:val="22"/>
                <w:szCs w:val="22"/>
              </w:rPr>
              <w:t>հերմետիկ</w:t>
            </w:r>
            <w:r>
              <w:rPr>
                <w:spacing w:val="-13"/>
                <w:sz w:val="22"/>
                <w:szCs w:val="22"/>
              </w:rPr>
              <w:t> </w:t>
            </w:r>
            <w:r>
              <w:rPr>
                <w:spacing w:val="-2"/>
                <w:sz w:val="22"/>
                <w:szCs w:val="22"/>
              </w:rPr>
              <w:t>փակվող կափարիչով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6"/>
              <w:ind w:right="10"/>
              <w:jc w:val="center"/>
              <w:rPr>
                <w:sz w:val="22"/>
              </w:rPr>
            </w:pPr>
            <w:r>
              <w:rPr>
                <w:spacing w:val="-5"/>
                <w:w w:val="105"/>
                <w:sz w:val="22"/>
              </w:rPr>
              <w:t>18)</w:t>
            </w:r>
          </w:p>
        </w:tc>
        <w:tc>
          <w:tcPr>
            <w:tcW w:w="4848" w:type="dxa"/>
          </w:tcPr>
          <w:p>
            <w:pPr>
              <w:pStyle w:val="TableParagraph"/>
              <w:spacing w:line="326" w:lineRule="auto" w:before="32"/>
              <w:ind w:left="115" w:right="81"/>
              <w:rPr>
                <w:sz w:val="22"/>
                <w:szCs w:val="22"/>
              </w:rPr>
            </w:pPr>
            <w:r>
              <w:rPr>
                <w:spacing w:val="-2"/>
                <w:sz w:val="22"/>
                <w:szCs w:val="22"/>
              </w:rPr>
              <w:t>Սառնարան/սառցարան</w:t>
            </w:r>
            <w:r>
              <w:rPr>
                <w:spacing w:val="-5"/>
                <w:sz w:val="22"/>
                <w:szCs w:val="22"/>
              </w:rPr>
              <w:t> </w:t>
            </w:r>
            <w:r>
              <w:rPr>
                <w:spacing w:val="-2"/>
                <w:sz w:val="22"/>
                <w:szCs w:val="22"/>
              </w:rPr>
              <w:t>ռեակտիվները </w:t>
            </w:r>
            <w:r>
              <w:rPr>
                <w:sz w:val="22"/>
                <w:szCs w:val="22"/>
              </w:rPr>
              <w:t>պահելու համար՝ համապատասխան մակնշմամբ, նմուշների պահպանման</w:t>
            </w:r>
          </w:p>
          <w:p>
            <w:pPr>
              <w:pStyle w:val="TableParagraph"/>
              <w:spacing w:before="2"/>
              <w:ind w:left="115"/>
              <w:rPr>
                <w:sz w:val="22"/>
                <w:szCs w:val="22"/>
              </w:rPr>
            </w:pPr>
            <w:r>
              <w:rPr>
                <w:spacing w:val="-2"/>
                <w:sz w:val="22"/>
                <w:szCs w:val="22"/>
              </w:rPr>
              <w:t>սառնարան/սառցարան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90"/>
                <w:sz w:val="22"/>
              </w:rPr>
              <w:t>1</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6"/>
              <w:ind w:right="8"/>
              <w:jc w:val="center"/>
              <w:rPr>
                <w:sz w:val="22"/>
              </w:rPr>
            </w:pPr>
            <w:r>
              <w:rPr>
                <w:spacing w:val="-5"/>
                <w:w w:val="105"/>
                <w:sz w:val="22"/>
              </w:rPr>
              <w:t>19)</w:t>
            </w:r>
          </w:p>
        </w:tc>
        <w:tc>
          <w:tcPr>
            <w:tcW w:w="4848" w:type="dxa"/>
          </w:tcPr>
          <w:p>
            <w:pPr>
              <w:pStyle w:val="TableParagraph"/>
              <w:spacing w:before="32"/>
              <w:ind w:left="165"/>
              <w:rPr>
                <w:sz w:val="22"/>
                <w:szCs w:val="22"/>
              </w:rPr>
            </w:pPr>
            <w:r>
              <w:rPr>
                <w:spacing w:val="-2"/>
                <w:sz w:val="22"/>
                <w:szCs w:val="22"/>
              </w:rPr>
              <w:t>Սենյակային</w:t>
            </w:r>
            <w:r>
              <w:rPr>
                <w:spacing w:val="-3"/>
                <w:sz w:val="22"/>
                <w:szCs w:val="22"/>
              </w:rPr>
              <w:t> </w:t>
            </w:r>
            <w:r>
              <w:rPr>
                <w:spacing w:val="-2"/>
                <w:sz w:val="22"/>
                <w:szCs w:val="22"/>
              </w:rPr>
              <w:t>և</w:t>
            </w:r>
            <w:r>
              <w:rPr>
                <w:sz w:val="22"/>
                <w:szCs w:val="22"/>
              </w:rPr>
              <w:t> </w:t>
            </w:r>
            <w:r>
              <w:rPr>
                <w:spacing w:val="-2"/>
                <w:sz w:val="22"/>
                <w:szCs w:val="22"/>
              </w:rPr>
              <w:t>սառնարանային</w:t>
            </w:r>
            <w:r>
              <w:rPr>
                <w:spacing w:val="-1"/>
                <w:sz w:val="22"/>
                <w:szCs w:val="22"/>
              </w:rPr>
              <w:t> </w:t>
            </w:r>
            <w:r>
              <w:rPr>
                <w:spacing w:val="-2"/>
                <w:sz w:val="22"/>
                <w:szCs w:val="22"/>
              </w:rPr>
              <w:t>ջերմաչափեր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90"/>
                <w:sz w:val="22"/>
              </w:rPr>
              <w:t>1</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3"/>
              <w:ind w:right="8"/>
              <w:jc w:val="center"/>
              <w:rPr>
                <w:sz w:val="22"/>
              </w:rPr>
            </w:pPr>
            <w:r>
              <w:rPr>
                <w:spacing w:val="-5"/>
                <w:w w:val="115"/>
                <w:sz w:val="22"/>
              </w:rPr>
              <w:t>20)</w:t>
            </w:r>
          </w:p>
        </w:tc>
        <w:tc>
          <w:tcPr>
            <w:tcW w:w="4848" w:type="dxa"/>
          </w:tcPr>
          <w:p>
            <w:pPr>
              <w:pStyle w:val="TableParagraph"/>
              <w:spacing w:before="29"/>
              <w:ind w:left="115"/>
              <w:rPr>
                <w:sz w:val="22"/>
                <w:szCs w:val="22"/>
              </w:rPr>
            </w:pPr>
            <w:r>
              <w:rPr>
                <w:spacing w:val="-2"/>
                <w:sz w:val="22"/>
                <w:szCs w:val="22"/>
              </w:rPr>
              <w:t>Մանրէասպան</w:t>
            </w:r>
            <w:r>
              <w:rPr>
                <w:spacing w:val="2"/>
                <w:sz w:val="22"/>
                <w:szCs w:val="22"/>
              </w:rPr>
              <w:t> </w:t>
            </w:r>
            <w:r>
              <w:rPr>
                <w:spacing w:val="-4"/>
                <w:sz w:val="22"/>
                <w:szCs w:val="22"/>
              </w:rPr>
              <w:t>լամպ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7" w:hRule="atLeast"/>
        </w:trPr>
        <w:tc>
          <w:tcPr>
            <w:tcW w:w="535" w:type="dxa"/>
          </w:tcPr>
          <w:p>
            <w:pPr>
              <w:pStyle w:val="TableParagraph"/>
              <w:spacing w:before="54"/>
              <w:ind w:right="6"/>
              <w:jc w:val="center"/>
              <w:rPr>
                <w:sz w:val="22"/>
              </w:rPr>
            </w:pPr>
            <w:r>
              <w:rPr>
                <w:spacing w:val="-5"/>
                <w:sz w:val="22"/>
              </w:rPr>
              <w:t>21)</w:t>
            </w:r>
          </w:p>
        </w:tc>
        <w:tc>
          <w:tcPr>
            <w:tcW w:w="4848" w:type="dxa"/>
          </w:tcPr>
          <w:p>
            <w:pPr>
              <w:pStyle w:val="TableParagraph"/>
              <w:spacing w:line="326" w:lineRule="auto" w:before="29"/>
              <w:ind w:left="115" w:right="196"/>
              <w:rPr>
                <w:sz w:val="22"/>
                <w:szCs w:val="22"/>
              </w:rPr>
            </w:pPr>
            <w:r>
              <w:rPr>
                <w:sz w:val="22"/>
                <w:szCs w:val="22"/>
              </w:rPr>
              <w:t>Նմուշների տեղափոխման հերմետիկ փակվող</w:t>
            </w:r>
            <w:r>
              <w:rPr>
                <w:spacing w:val="-15"/>
                <w:sz w:val="22"/>
                <w:szCs w:val="22"/>
              </w:rPr>
              <w:t> </w:t>
            </w:r>
            <w:r>
              <w:rPr>
                <w:sz w:val="22"/>
                <w:szCs w:val="22"/>
              </w:rPr>
              <w:t>անջրաթափանց,</w:t>
            </w:r>
            <w:r>
              <w:rPr>
                <w:spacing w:val="-15"/>
                <w:sz w:val="22"/>
                <w:szCs w:val="22"/>
              </w:rPr>
              <w:t> </w:t>
            </w:r>
            <w:r>
              <w:rPr>
                <w:sz w:val="22"/>
                <w:szCs w:val="22"/>
              </w:rPr>
              <w:t>ախտահանմանը</w:t>
            </w:r>
          </w:p>
          <w:p>
            <w:pPr>
              <w:pStyle w:val="TableParagraph"/>
              <w:spacing w:before="2"/>
              <w:ind w:left="115"/>
              <w:rPr>
                <w:sz w:val="22"/>
                <w:szCs w:val="22"/>
              </w:rPr>
            </w:pPr>
            <w:r>
              <w:rPr>
                <w:sz w:val="22"/>
                <w:szCs w:val="22"/>
              </w:rPr>
              <w:t>ենթակա </w:t>
            </w:r>
            <w:r>
              <w:rPr>
                <w:spacing w:val="-2"/>
                <w:sz w:val="22"/>
                <w:szCs w:val="22"/>
              </w:rPr>
              <w:t>բեռնարկղեր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4"/>
              <w:ind w:right="7"/>
              <w:jc w:val="center"/>
              <w:rPr>
                <w:sz w:val="22"/>
              </w:rPr>
            </w:pPr>
            <w:r>
              <w:rPr>
                <w:spacing w:val="-5"/>
                <w:w w:val="110"/>
                <w:sz w:val="22"/>
              </w:rPr>
              <w:t>22)</w:t>
            </w:r>
          </w:p>
        </w:tc>
        <w:tc>
          <w:tcPr>
            <w:tcW w:w="4848" w:type="dxa"/>
          </w:tcPr>
          <w:p>
            <w:pPr>
              <w:pStyle w:val="TableParagraph"/>
              <w:spacing w:before="29"/>
              <w:ind w:left="115"/>
              <w:rPr>
                <w:sz w:val="22"/>
                <w:szCs w:val="22"/>
              </w:rPr>
            </w:pPr>
            <w:r>
              <w:rPr>
                <w:spacing w:val="-2"/>
                <w:sz w:val="22"/>
                <w:szCs w:val="22"/>
              </w:rPr>
              <w:t>Անհատական</w:t>
            </w:r>
            <w:r>
              <w:rPr>
                <w:spacing w:val="3"/>
                <w:sz w:val="22"/>
                <w:szCs w:val="22"/>
              </w:rPr>
              <w:t> </w:t>
            </w:r>
            <w:r>
              <w:rPr>
                <w:spacing w:val="-2"/>
                <w:sz w:val="22"/>
                <w:szCs w:val="22"/>
              </w:rPr>
              <w:t>պաշտպանական</w:t>
            </w:r>
            <w:r>
              <w:rPr>
                <w:spacing w:val="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803" w:hRule="atLeast"/>
        </w:trPr>
        <w:tc>
          <w:tcPr>
            <w:tcW w:w="535" w:type="dxa"/>
          </w:tcPr>
          <w:p>
            <w:pPr>
              <w:pStyle w:val="TableParagraph"/>
              <w:spacing w:before="54"/>
              <w:ind w:right="9"/>
              <w:jc w:val="center"/>
              <w:rPr>
                <w:sz w:val="22"/>
              </w:rPr>
            </w:pPr>
            <w:r>
              <w:rPr>
                <w:spacing w:val="-5"/>
                <w:w w:val="110"/>
                <w:sz w:val="22"/>
              </w:rPr>
              <w:t>23)</w:t>
            </w:r>
          </w:p>
        </w:tc>
        <w:tc>
          <w:tcPr>
            <w:tcW w:w="4848" w:type="dxa"/>
          </w:tcPr>
          <w:p>
            <w:pPr>
              <w:pStyle w:val="TableParagraph"/>
              <w:spacing w:before="29"/>
              <w:ind w:left="165"/>
              <w:rPr>
                <w:sz w:val="22"/>
                <w:szCs w:val="22"/>
              </w:rPr>
            </w:pPr>
            <w:r>
              <w:rPr>
                <w:sz w:val="22"/>
                <w:szCs w:val="22"/>
              </w:rPr>
              <w:t>Ախտահանիչ</w:t>
            </w:r>
            <w:r>
              <w:rPr>
                <w:spacing w:val="-15"/>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19" w:hRule="atLeast"/>
        </w:trPr>
        <w:tc>
          <w:tcPr>
            <w:tcW w:w="535" w:type="dxa"/>
          </w:tcPr>
          <w:p>
            <w:pPr>
              <w:pStyle w:val="TableParagraph"/>
              <w:spacing w:before="53"/>
              <w:ind w:right="7"/>
              <w:jc w:val="center"/>
              <w:rPr>
                <w:sz w:val="22"/>
              </w:rPr>
            </w:pPr>
            <w:r>
              <w:rPr>
                <w:spacing w:val="-5"/>
                <w:w w:val="110"/>
                <w:sz w:val="22"/>
              </w:rPr>
              <w:t>24)</w:t>
            </w:r>
          </w:p>
        </w:tc>
        <w:tc>
          <w:tcPr>
            <w:tcW w:w="4848" w:type="dxa"/>
          </w:tcPr>
          <w:p>
            <w:pPr>
              <w:pStyle w:val="TableParagraph"/>
              <w:spacing w:before="29"/>
              <w:ind w:left="115"/>
              <w:rPr>
                <w:sz w:val="22"/>
                <w:szCs w:val="22"/>
              </w:rPr>
            </w:pPr>
            <w:r>
              <w:rPr>
                <w:spacing w:val="-2"/>
                <w:sz w:val="22"/>
                <w:szCs w:val="22"/>
              </w:rPr>
              <w:t>Սանհանգույց</w:t>
            </w:r>
            <w:r>
              <w:rPr>
                <w:spacing w:val="-4"/>
                <w:sz w:val="22"/>
                <w:szCs w:val="22"/>
              </w:rPr>
              <w:t> </w:t>
            </w:r>
            <w:r>
              <w:rPr>
                <w:spacing w:val="-2"/>
                <w:sz w:val="22"/>
                <w:szCs w:val="22"/>
              </w:rPr>
              <w:t>(մեզի</w:t>
            </w:r>
            <w:r>
              <w:rPr>
                <w:spacing w:val="-5"/>
                <w:sz w:val="22"/>
                <w:szCs w:val="22"/>
              </w:rPr>
              <w:t> </w:t>
            </w:r>
            <w:r>
              <w:rPr>
                <w:spacing w:val="-2"/>
                <w:sz w:val="22"/>
                <w:szCs w:val="22"/>
              </w:rPr>
              <w:t>և</w:t>
            </w:r>
            <w:r>
              <w:rPr>
                <w:spacing w:val="-4"/>
                <w:sz w:val="22"/>
                <w:szCs w:val="22"/>
              </w:rPr>
              <w:t> </w:t>
            </w:r>
            <w:r>
              <w:rPr>
                <w:spacing w:val="-2"/>
                <w:sz w:val="22"/>
                <w:szCs w:val="22"/>
              </w:rPr>
              <w:t>կղանքի</w:t>
            </w:r>
            <w:r>
              <w:rPr>
                <w:spacing w:val="-3"/>
                <w:sz w:val="22"/>
                <w:szCs w:val="22"/>
              </w:rPr>
              <w:t> </w:t>
            </w:r>
            <w:r>
              <w:rPr>
                <w:spacing w:val="-2"/>
                <w:sz w:val="22"/>
                <w:szCs w:val="22"/>
              </w:rPr>
              <w:t>նմուշներ</w:t>
            </w:r>
          </w:p>
          <w:p>
            <w:pPr>
              <w:pStyle w:val="TableParagraph"/>
              <w:spacing w:line="340" w:lineRule="atLeast" w:before="1"/>
              <w:ind w:left="115"/>
              <w:rPr>
                <w:sz w:val="22"/>
                <w:szCs w:val="22"/>
              </w:rPr>
            </w:pPr>
            <w:r>
              <w:rPr>
                <w:spacing w:val="-2"/>
                <w:sz w:val="22"/>
                <w:szCs w:val="22"/>
              </w:rPr>
              <w:t>ընդունող</w:t>
            </w:r>
            <w:r>
              <w:rPr>
                <w:spacing w:val="-5"/>
                <w:sz w:val="22"/>
                <w:szCs w:val="22"/>
              </w:rPr>
              <w:t> </w:t>
            </w:r>
            <w:r>
              <w:rPr>
                <w:spacing w:val="-2"/>
                <w:sz w:val="22"/>
                <w:szCs w:val="22"/>
              </w:rPr>
              <w:t>և</w:t>
            </w:r>
            <w:r>
              <w:rPr>
                <w:spacing w:val="-5"/>
                <w:sz w:val="22"/>
                <w:szCs w:val="22"/>
              </w:rPr>
              <w:t> </w:t>
            </w:r>
            <w:r>
              <w:rPr>
                <w:spacing w:val="-2"/>
                <w:sz w:val="22"/>
                <w:szCs w:val="22"/>
              </w:rPr>
              <w:t>հետազոտող</w:t>
            </w:r>
            <w:r>
              <w:rPr>
                <w:spacing w:val="-3"/>
                <w:sz w:val="22"/>
                <w:szCs w:val="22"/>
              </w:rPr>
              <w:t> </w:t>
            </w:r>
            <w:r>
              <w:rPr>
                <w:spacing w:val="-2"/>
                <w:sz w:val="22"/>
                <w:szCs w:val="22"/>
              </w:rPr>
              <w:t>լաբորատորիաների 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518" w:hRule="atLeast"/>
        </w:trPr>
        <w:tc>
          <w:tcPr>
            <w:tcW w:w="535" w:type="dxa"/>
          </w:tcPr>
          <w:p>
            <w:pPr>
              <w:pStyle w:val="TableParagraph"/>
              <w:spacing w:before="50"/>
              <w:ind w:right="10"/>
              <w:jc w:val="center"/>
              <w:rPr>
                <w:rFonts w:ascii="Arial"/>
                <w:b/>
                <w:sz w:val="22"/>
              </w:rPr>
            </w:pPr>
            <w:r>
              <w:rPr>
                <w:rFonts w:ascii="Arial"/>
                <w:b/>
                <w:spacing w:val="-5"/>
                <w:w w:val="125"/>
                <w:sz w:val="22"/>
              </w:rPr>
              <w:t>46.</w:t>
            </w:r>
          </w:p>
        </w:tc>
        <w:tc>
          <w:tcPr>
            <w:tcW w:w="4848" w:type="dxa"/>
          </w:tcPr>
          <w:p>
            <w:pPr>
              <w:pStyle w:val="TableParagraph"/>
              <w:spacing w:line="326" w:lineRule="auto" w:before="29"/>
              <w:ind w:left="115" w:right="125"/>
              <w:jc w:val="both"/>
              <w:rPr>
                <w:sz w:val="22"/>
                <w:szCs w:val="22"/>
              </w:rPr>
            </w:pPr>
            <w:r>
              <w:rPr>
                <w:sz w:val="22"/>
                <w:szCs w:val="22"/>
              </w:rPr>
              <w:t>Նմուշառման, նմուշների հավաքագրման և նախնական (առաջնային) մշակման կետը հագեցած է կադրերով.</w:t>
            </w:r>
          </w:p>
        </w:tc>
        <w:tc>
          <w:tcPr>
            <w:tcW w:w="2976" w:type="dxa"/>
          </w:tcPr>
          <w:p>
            <w:pPr>
              <w:pStyle w:val="TableParagraph"/>
              <w:spacing w:line="285" w:lineRule="auto" w:before="30"/>
              <w:ind w:left="314" w:right="153"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6" w:lineRule="exact"/>
              <w:ind w:left="232"/>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7"/>
                <w:sz w:val="22"/>
                <w:szCs w:val="22"/>
              </w:rPr>
              <w:t> </w:t>
            </w:r>
            <w:r>
              <w:rPr>
                <w:spacing w:val="-4"/>
                <w:sz w:val="22"/>
                <w:szCs w:val="22"/>
              </w:rPr>
              <w:t>1.47,</w:t>
            </w:r>
          </w:p>
          <w:p>
            <w:pPr>
              <w:pStyle w:val="TableParagraph"/>
              <w:spacing w:before="46"/>
              <w:ind w:left="352"/>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5433" w:hRule="atLeast"/>
        </w:trPr>
        <w:tc>
          <w:tcPr>
            <w:tcW w:w="535" w:type="dxa"/>
          </w:tcPr>
          <w:p>
            <w:pPr>
              <w:pStyle w:val="TableParagraph"/>
              <w:spacing w:before="56"/>
              <w:ind w:right="11"/>
              <w:jc w:val="center"/>
              <w:rPr>
                <w:sz w:val="22"/>
              </w:rPr>
            </w:pPr>
            <w:r>
              <w:rPr>
                <w:spacing w:val="-5"/>
                <w:sz w:val="22"/>
              </w:rPr>
              <w:t>1)</w:t>
            </w:r>
          </w:p>
        </w:tc>
        <w:tc>
          <w:tcPr>
            <w:tcW w:w="4848" w:type="dxa"/>
          </w:tcPr>
          <w:p>
            <w:pPr>
              <w:pStyle w:val="TableParagraph"/>
              <w:spacing w:line="326" w:lineRule="auto" w:before="32"/>
              <w:ind w:left="115"/>
              <w:rPr>
                <w:sz w:val="22"/>
                <w:szCs w:val="22"/>
              </w:rPr>
            </w:pPr>
            <w:r>
              <w:rPr>
                <w:sz w:val="22"/>
                <w:szCs w:val="22"/>
              </w:rPr>
              <w:t>Ավագ բուժաշխատող կամ բարձրագույն </w:t>
            </w:r>
            <w:r>
              <w:rPr>
                <w:spacing w:val="-2"/>
                <w:sz w:val="22"/>
                <w:szCs w:val="22"/>
              </w:rPr>
              <w:t>կրթությամբ</w:t>
            </w:r>
            <w:r>
              <w:rPr>
                <w:spacing w:val="-13"/>
                <w:sz w:val="22"/>
                <w:szCs w:val="22"/>
              </w:rPr>
              <w:t> </w:t>
            </w:r>
            <w:r>
              <w:rPr>
                <w:spacing w:val="-2"/>
                <w:sz w:val="22"/>
                <w:szCs w:val="22"/>
              </w:rPr>
              <w:t>մասնագետ`</w:t>
            </w:r>
            <w:r>
              <w:rPr>
                <w:spacing w:val="-13"/>
                <w:sz w:val="22"/>
                <w:szCs w:val="22"/>
              </w:rPr>
              <w:t> </w:t>
            </w:r>
            <w:r>
              <w:rPr>
                <w:spacing w:val="-2"/>
                <w:sz w:val="22"/>
                <w:szCs w:val="22"/>
              </w:rPr>
              <w:t>համապատասխան </w:t>
            </w:r>
            <w:r>
              <w:rPr>
                <w:sz w:val="22"/>
                <w:szCs w:val="22"/>
              </w:rPr>
              <w:t>մասնագիտացմամբ («սանիտարիա» կամ</w:t>
            </w:r>
          </w:p>
          <w:p>
            <w:pPr>
              <w:pStyle w:val="TableParagraph"/>
              <w:spacing w:before="2"/>
              <w:ind w:left="115"/>
              <w:rPr>
                <w:sz w:val="22"/>
                <w:szCs w:val="22"/>
              </w:rPr>
            </w:pPr>
            <w:r>
              <w:rPr>
                <w:spacing w:val="-2"/>
                <w:sz w:val="22"/>
                <w:szCs w:val="22"/>
              </w:rPr>
              <w:t>«բժշկականխարգելման</w:t>
            </w:r>
            <w:r>
              <w:rPr>
                <w:spacing w:val="-13"/>
                <w:sz w:val="22"/>
                <w:szCs w:val="22"/>
              </w:rPr>
              <w:t> </w:t>
            </w:r>
            <w:r>
              <w:rPr>
                <w:spacing w:val="-2"/>
                <w:sz w:val="22"/>
                <w:szCs w:val="22"/>
              </w:rPr>
              <w:t>գործ»</w:t>
            </w:r>
            <w:r>
              <w:rPr>
                <w:spacing w:val="-12"/>
                <w:sz w:val="22"/>
                <w:szCs w:val="22"/>
              </w:rPr>
              <w:t> </w:t>
            </w:r>
            <w:r>
              <w:rPr>
                <w:spacing w:val="-5"/>
                <w:sz w:val="22"/>
                <w:szCs w:val="22"/>
              </w:rPr>
              <w:t>կամ</w:t>
            </w:r>
          </w:p>
          <w:p>
            <w:pPr>
              <w:pStyle w:val="TableParagraph"/>
              <w:spacing w:line="328" w:lineRule="auto" w:before="89"/>
              <w:ind w:left="115"/>
              <w:rPr>
                <w:sz w:val="22"/>
                <w:szCs w:val="22"/>
              </w:rPr>
            </w:pPr>
            <w:r>
              <w:rPr>
                <w:spacing w:val="-4"/>
                <w:sz w:val="22"/>
                <w:szCs w:val="22"/>
              </w:rPr>
              <w:t>«մանրէաբանություն»</w:t>
            </w:r>
            <w:r>
              <w:rPr>
                <w:spacing w:val="-8"/>
                <w:sz w:val="22"/>
                <w:szCs w:val="22"/>
              </w:rPr>
              <w:t> </w:t>
            </w:r>
            <w:r>
              <w:rPr>
                <w:spacing w:val="-4"/>
                <w:sz w:val="22"/>
                <w:szCs w:val="22"/>
              </w:rPr>
              <w:t>կամ</w:t>
            </w:r>
            <w:r>
              <w:rPr>
                <w:spacing w:val="-7"/>
                <w:sz w:val="22"/>
                <w:szCs w:val="22"/>
              </w:rPr>
              <w:t> </w:t>
            </w:r>
            <w:r>
              <w:rPr>
                <w:spacing w:val="-4"/>
                <w:sz w:val="22"/>
                <w:szCs w:val="22"/>
              </w:rPr>
              <w:t>«կլինիկական </w:t>
            </w:r>
            <w:r>
              <w:rPr>
                <w:sz w:val="22"/>
                <w:szCs w:val="22"/>
              </w:rPr>
              <w:t>լաբորատոր ախտորոշում» կամ</w:t>
            </w:r>
          </w:p>
          <w:p>
            <w:pPr>
              <w:pStyle w:val="TableParagraph"/>
              <w:spacing w:line="326" w:lineRule="auto"/>
              <w:ind w:left="115" w:right="295"/>
              <w:rPr>
                <w:sz w:val="22"/>
                <w:szCs w:val="22"/>
              </w:rPr>
            </w:pPr>
            <w:r>
              <w:rPr>
                <w:spacing w:val="-4"/>
                <w:sz w:val="22"/>
                <w:szCs w:val="22"/>
              </w:rPr>
              <w:t>«կենսաբանություն` առնվազն մագիստրոսի որակավորում»</w:t>
            </w:r>
            <w:r>
              <w:rPr>
                <w:spacing w:val="-11"/>
                <w:sz w:val="22"/>
                <w:szCs w:val="22"/>
              </w:rPr>
              <w:t> </w:t>
            </w:r>
            <w:r>
              <w:rPr>
                <w:spacing w:val="-4"/>
                <w:sz w:val="22"/>
                <w:szCs w:val="22"/>
              </w:rPr>
              <w:t>կամ</w:t>
            </w:r>
            <w:r>
              <w:rPr>
                <w:spacing w:val="-11"/>
                <w:sz w:val="22"/>
                <w:szCs w:val="22"/>
              </w:rPr>
              <w:t> </w:t>
            </w:r>
            <w:r>
              <w:rPr>
                <w:spacing w:val="-4"/>
                <w:sz w:val="22"/>
                <w:szCs w:val="22"/>
              </w:rPr>
              <w:t>«անասնաբուժություն») </w:t>
            </w:r>
            <w:r>
              <w:rPr>
                <w:sz w:val="22"/>
                <w:szCs w:val="22"/>
              </w:rPr>
              <w:t>կամ մինչև 2014 թվականը (ներառյալ) 10 տարվա անընդմեջ համապատասխան աշխատանքային փորձով և վերջին 5 տարվա ընթացքում Հայաստանի Հանրապետության օրենքով սահմանված դեպքերում և ժամկետներում շարունակական մասնագիտական</w:t>
            </w:r>
          </w:p>
          <w:p>
            <w:pPr>
              <w:pStyle w:val="TableParagraph"/>
              <w:spacing w:before="7"/>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120"/>
                <w:sz w:val="22"/>
              </w:rPr>
              <w:t>5</w:t>
            </w:r>
          </w:p>
        </w:tc>
        <w:tc>
          <w:tcPr>
            <w:tcW w:w="2126" w:type="dxa"/>
          </w:tcPr>
          <w:p>
            <w:pPr>
              <w:pStyle w:val="TableParagraph"/>
              <w:spacing w:before="56"/>
              <w:ind w:right="154"/>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375" w:hRule="atLeast"/>
        </w:trPr>
        <w:tc>
          <w:tcPr>
            <w:tcW w:w="535" w:type="dxa"/>
          </w:tcPr>
          <w:p>
            <w:pPr>
              <w:pStyle w:val="TableParagraph"/>
              <w:spacing w:before="54"/>
              <w:ind w:right="7"/>
              <w:jc w:val="center"/>
              <w:rPr>
                <w:sz w:val="22"/>
              </w:rPr>
            </w:pPr>
            <w:r>
              <w:rPr>
                <w:spacing w:val="-5"/>
                <w:w w:val="110"/>
                <w:sz w:val="22"/>
              </w:rPr>
              <w:t>2)</w:t>
            </w:r>
          </w:p>
        </w:tc>
        <w:tc>
          <w:tcPr>
            <w:tcW w:w="4848" w:type="dxa"/>
          </w:tcPr>
          <w:p>
            <w:pPr>
              <w:pStyle w:val="TableParagraph"/>
              <w:spacing w:line="326" w:lineRule="auto" w:before="29"/>
              <w:ind w:left="115"/>
              <w:rPr>
                <w:sz w:val="22"/>
                <w:szCs w:val="22"/>
              </w:rPr>
            </w:pPr>
            <w:r>
              <w:rPr>
                <w:spacing w:val="-2"/>
                <w:sz w:val="22"/>
                <w:szCs w:val="22"/>
              </w:rPr>
              <w:t>Միջին</w:t>
            </w:r>
            <w:r>
              <w:rPr>
                <w:spacing w:val="-13"/>
                <w:sz w:val="22"/>
                <w:szCs w:val="22"/>
              </w:rPr>
              <w:t> </w:t>
            </w:r>
            <w:r>
              <w:rPr>
                <w:spacing w:val="-2"/>
                <w:sz w:val="22"/>
                <w:szCs w:val="22"/>
              </w:rPr>
              <w:t>բուժաշխատող</w:t>
            </w:r>
            <w:r>
              <w:rPr>
                <w:spacing w:val="-13"/>
                <w:sz w:val="22"/>
                <w:szCs w:val="22"/>
              </w:rPr>
              <w:t> </w:t>
            </w:r>
            <w:r>
              <w:rPr>
                <w:spacing w:val="-2"/>
                <w:sz w:val="22"/>
                <w:szCs w:val="22"/>
              </w:rPr>
              <w:t>(բուժքույր,</w:t>
            </w:r>
            <w:r>
              <w:rPr>
                <w:spacing w:val="-12"/>
                <w:sz w:val="22"/>
                <w:szCs w:val="22"/>
              </w:rPr>
              <w:t> </w:t>
            </w:r>
            <w:r>
              <w:rPr>
                <w:spacing w:val="-2"/>
                <w:sz w:val="22"/>
                <w:szCs w:val="22"/>
              </w:rPr>
              <w:t>լաբորանտ, </w:t>
            </w:r>
            <w:r>
              <w:rPr>
                <w:sz w:val="22"/>
                <w:szCs w:val="22"/>
              </w:rPr>
              <w:t>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pPr>
              <w:pStyle w:val="TableParagraph"/>
              <w:spacing w:before="4"/>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120"/>
                <w:sz w:val="22"/>
              </w:rPr>
              <w:t>3</w:t>
            </w:r>
          </w:p>
        </w:tc>
        <w:tc>
          <w:tcPr>
            <w:tcW w:w="2126" w:type="dxa"/>
          </w:tcPr>
          <w:p>
            <w:pPr>
              <w:pStyle w:val="TableParagraph"/>
              <w:spacing w:before="54"/>
              <w:ind w:right="154"/>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8" w:hRule="atLeast"/>
        </w:trPr>
        <w:tc>
          <w:tcPr>
            <w:tcW w:w="535" w:type="dxa"/>
          </w:tcPr>
          <w:p>
            <w:pPr>
              <w:pStyle w:val="TableParagraph"/>
              <w:spacing w:before="50"/>
              <w:ind w:right="6"/>
              <w:jc w:val="center"/>
              <w:rPr>
                <w:rFonts w:ascii="Arial"/>
                <w:b/>
                <w:sz w:val="22"/>
              </w:rPr>
            </w:pPr>
            <w:r>
              <w:rPr>
                <w:rFonts w:ascii="Arial"/>
                <w:b/>
                <w:spacing w:val="-5"/>
                <w:w w:val="120"/>
                <w:sz w:val="22"/>
              </w:rPr>
              <w:t>47.</w:t>
            </w:r>
          </w:p>
        </w:tc>
        <w:tc>
          <w:tcPr>
            <w:tcW w:w="4848" w:type="dxa"/>
          </w:tcPr>
          <w:p>
            <w:pPr>
              <w:pStyle w:val="TableParagraph"/>
              <w:spacing w:line="326" w:lineRule="auto" w:before="29"/>
              <w:ind w:left="115"/>
              <w:rPr>
                <w:sz w:val="22"/>
                <w:szCs w:val="22"/>
              </w:rPr>
            </w:pPr>
            <w:r>
              <w:rPr>
                <w:sz w:val="22"/>
                <w:szCs w:val="22"/>
              </w:rPr>
              <w:t>Կազմակերպությունից</w:t>
            </w:r>
            <w:r>
              <w:rPr>
                <w:spacing w:val="-15"/>
                <w:sz w:val="22"/>
                <w:szCs w:val="22"/>
              </w:rPr>
              <w:t> </w:t>
            </w:r>
            <w:r>
              <w:rPr>
                <w:sz w:val="22"/>
                <w:szCs w:val="22"/>
              </w:rPr>
              <w:t>դուրս</w:t>
            </w:r>
            <w:r>
              <w:rPr>
                <w:spacing w:val="-15"/>
                <w:sz w:val="22"/>
                <w:szCs w:val="22"/>
              </w:rPr>
              <w:t> </w:t>
            </w:r>
            <w:r>
              <w:rPr>
                <w:sz w:val="22"/>
                <w:szCs w:val="22"/>
              </w:rPr>
              <w:t>նմուշառման, </w:t>
            </w:r>
            <w:r>
              <w:rPr>
                <w:spacing w:val="-2"/>
                <w:sz w:val="22"/>
                <w:szCs w:val="22"/>
              </w:rPr>
              <w:t>նմուշների</w:t>
            </w:r>
            <w:r>
              <w:rPr>
                <w:spacing w:val="-9"/>
                <w:sz w:val="22"/>
                <w:szCs w:val="22"/>
              </w:rPr>
              <w:t> </w:t>
            </w:r>
            <w:r>
              <w:rPr>
                <w:spacing w:val="-2"/>
                <w:sz w:val="22"/>
                <w:szCs w:val="22"/>
              </w:rPr>
              <w:t>տեղափոխման</w:t>
            </w:r>
            <w:r>
              <w:rPr>
                <w:spacing w:val="-9"/>
                <w:sz w:val="22"/>
                <w:szCs w:val="22"/>
              </w:rPr>
              <w:t> </w:t>
            </w:r>
            <w:r>
              <w:rPr>
                <w:spacing w:val="-2"/>
                <w:sz w:val="22"/>
                <w:szCs w:val="22"/>
              </w:rPr>
              <w:t>կետում</w:t>
            </w:r>
            <w:r>
              <w:rPr>
                <w:spacing w:val="-9"/>
                <w:sz w:val="22"/>
                <w:szCs w:val="22"/>
              </w:rPr>
              <w:t> </w:t>
            </w:r>
            <w:r>
              <w:rPr>
                <w:spacing w:val="-2"/>
                <w:sz w:val="22"/>
                <w:szCs w:val="22"/>
              </w:rPr>
              <w:t>առկա</w:t>
            </w:r>
            <w:r>
              <w:rPr>
                <w:spacing w:val="-8"/>
                <w:sz w:val="22"/>
                <w:szCs w:val="22"/>
              </w:rPr>
              <w:t> </w:t>
            </w:r>
            <w:r>
              <w:rPr>
                <w:spacing w:val="-2"/>
                <w:sz w:val="22"/>
                <w:szCs w:val="22"/>
              </w:rPr>
              <w:t>են </w:t>
            </w:r>
            <w:r>
              <w:rPr>
                <w:sz w:val="22"/>
                <w:szCs w:val="22"/>
              </w:rPr>
              <w:t>հետևյալ սարքավորումները և բժշկական</w:t>
            </w:r>
          </w:p>
          <w:p>
            <w:pPr>
              <w:pStyle w:val="TableParagraph"/>
              <w:spacing w:before="2"/>
              <w:ind w:left="115"/>
              <w:rPr>
                <w:sz w:val="22"/>
                <w:szCs w:val="22"/>
              </w:rPr>
            </w:pPr>
            <w:r>
              <w:rPr>
                <w:spacing w:val="-2"/>
                <w:sz w:val="22"/>
                <w:szCs w:val="22"/>
              </w:rPr>
              <w:t>գործիքները</w:t>
            </w:r>
            <w:r>
              <w:rPr>
                <w:rFonts w:ascii="Times New Roman" w:hAnsi="Times New Roman" w:cs="Times New Roman" w:eastAsia="Times New Roman"/>
                <w:i/>
                <w:iCs/>
                <w:spacing w:val="-2"/>
                <w:sz w:val="22"/>
                <w:szCs w:val="22"/>
              </w:rPr>
              <w:t>․</w:t>
            </w:r>
            <w:r>
              <w:rPr>
                <w:spacing w:val="-2"/>
                <w:sz w:val="22"/>
                <w:szCs w:val="22"/>
              </w:rPr>
              <w:t>***</w:t>
            </w:r>
          </w:p>
        </w:tc>
        <w:tc>
          <w:tcPr>
            <w:tcW w:w="2976" w:type="dxa"/>
          </w:tcPr>
          <w:p>
            <w:pPr>
              <w:pStyle w:val="TableParagraph"/>
              <w:spacing w:line="292" w:lineRule="auto" w:before="37"/>
              <w:ind w:left="309" w:right="158"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2" w:lineRule="exact"/>
              <w:ind w:left="94"/>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1.48</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805" w:hRule="atLeast"/>
        </w:trPr>
        <w:tc>
          <w:tcPr>
            <w:tcW w:w="535" w:type="dxa"/>
          </w:tcPr>
          <w:p>
            <w:pPr>
              <w:pStyle w:val="TableParagraph"/>
              <w:spacing w:before="54"/>
              <w:ind w:right="11"/>
              <w:jc w:val="center"/>
              <w:rPr>
                <w:sz w:val="22"/>
              </w:rPr>
            </w:pPr>
            <w:r>
              <w:rPr>
                <w:spacing w:val="-5"/>
                <w:sz w:val="22"/>
              </w:rPr>
              <w:t>1)</w:t>
            </w:r>
          </w:p>
        </w:tc>
        <w:tc>
          <w:tcPr>
            <w:tcW w:w="4848" w:type="dxa"/>
          </w:tcPr>
          <w:p>
            <w:pPr>
              <w:pStyle w:val="TableParagraph"/>
              <w:spacing w:before="29"/>
              <w:ind w:left="115"/>
              <w:rPr>
                <w:sz w:val="22"/>
                <w:szCs w:val="22"/>
              </w:rPr>
            </w:pPr>
            <w:r>
              <w:rPr>
                <w:spacing w:val="-4"/>
                <w:sz w:val="22"/>
                <w:szCs w:val="22"/>
              </w:rPr>
              <w:t>Նմուշառման</w:t>
            </w:r>
            <w:r>
              <w:rPr>
                <w:sz w:val="22"/>
                <w:szCs w:val="22"/>
              </w:rPr>
              <w:t> </w:t>
            </w:r>
            <w:r>
              <w:rPr>
                <w:spacing w:val="-2"/>
                <w:sz w:val="22"/>
                <w:szCs w:val="22"/>
              </w:rPr>
              <w:t>հավաքածու</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spacing w:before="54"/>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2716" w:hRule="atLeast"/>
        </w:trPr>
        <w:tc>
          <w:tcPr>
            <w:tcW w:w="535" w:type="dxa"/>
          </w:tcPr>
          <w:p>
            <w:pPr>
              <w:pStyle w:val="TableParagraph"/>
              <w:spacing w:before="53"/>
              <w:ind w:right="7"/>
              <w:jc w:val="center"/>
              <w:rPr>
                <w:sz w:val="22"/>
              </w:rPr>
            </w:pPr>
            <w:r>
              <w:rPr>
                <w:spacing w:val="-5"/>
                <w:w w:val="110"/>
                <w:sz w:val="22"/>
              </w:rPr>
              <w:t>2)</w:t>
            </w:r>
          </w:p>
        </w:tc>
        <w:tc>
          <w:tcPr>
            <w:tcW w:w="4848" w:type="dxa"/>
          </w:tcPr>
          <w:p>
            <w:pPr>
              <w:pStyle w:val="TableParagraph"/>
              <w:spacing w:line="326" w:lineRule="auto" w:before="29"/>
              <w:ind w:left="115"/>
              <w:rPr>
                <w:sz w:val="22"/>
                <w:szCs w:val="22"/>
              </w:rPr>
            </w:pPr>
            <w:r>
              <w:rPr>
                <w:sz w:val="22"/>
                <w:szCs w:val="22"/>
              </w:rPr>
              <w:t>Նմուշների փոխադրման սառնարան- պայուսակ/ պայուսակներ կամ ջերմակարգավորվող թերմոկոնտեյներ/ </w:t>
            </w:r>
            <w:r>
              <w:rPr>
                <w:spacing w:val="-2"/>
                <w:sz w:val="22"/>
                <w:szCs w:val="22"/>
              </w:rPr>
              <w:t>թերմոկոնտեյներներ</w:t>
            </w:r>
            <w:r>
              <w:rPr>
                <w:spacing w:val="-4"/>
                <w:sz w:val="22"/>
                <w:szCs w:val="22"/>
              </w:rPr>
              <w:t> </w:t>
            </w:r>
            <w:r>
              <w:rPr>
                <w:spacing w:val="-2"/>
                <w:sz w:val="22"/>
                <w:szCs w:val="22"/>
              </w:rPr>
              <w:t>մակնշված</w:t>
            </w:r>
            <w:r>
              <w:rPr>
                <w:spacing w:val="-4"/>
                <w:sz w:val="22"/>
                <w:szCs w:val="22"/>
              </w:rPr>
              <w:t> </w:t>
            </w:r>
            <w:r>
              <w:rPr>
                <w:spacing w:val="-2"/>
                <w:sz w:val="22"/>
                <w:szCs w:val="22"/>
              </w:rPr>
              <w:t>պայուսակ՝ </w:t>
            </w:r>
            <w:r>
              <w:rPr>
                <w:sz w:val="22"/>
                <w:szCs w:val="22"/>
              </w:rPr>
              <w:t>նմուշառման ծախսանյութերի և պարագաների համալրմամբ (համաձայն նմուշառման մեթոդաբանության) և</w:t>
            </w:r>
          </w:p>
          <w:p>
            <w:pPr>
              <w:pStyle w:val="TableParagraph"/>
              <w:spacing w:before="6"/>
              <w:ind w:left="115"/>
              <w:rPr>
                <w:sz w:val="22"/>
                <w:szCs w:val="22"/>
              </w:rPr>
            </w:pPr>
            <w:r>
              <w:rPr>
                <w:sz w:val="22"/>
                <w:szCs w:val="22"/>
              </w:rPr>
              <w:t>վերջիններիս</w:t>
            </w:r>
            <w:r>
              <w:rPr>
                <w:spacing w:val="-10"/>
                <w:sz w:val="22"/>
                <w:szCs w:val="22"/>
              </w:rPr>
              <w:t> </w:t>
            </w:r>
            <w:r>
              <w:rPr>
                <w:spacing w:val="-2"/>
                <w:sz w:val="22"/>
                <w:szCs w:val="22"/>
              </w:rPr>
              <w:t>ցանկով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8"/>
              <w:jc w:val="center"/>
              <w:rPr>
                <w:sz w:val="22"/>
              </w:rPr>
            </w:pPr>
            <w:r>
              <w:rPr>
                <w:spacing w:val="-5"/>
                <w:w w:val="115"/>
                <w:sz w:val="22"/>
              </w:rPr>
              <w:t>3)</w:t>
            </w:r>
          </w:p>
        </w:tc>
        <w:tc>
          <w:tcPr>
            <w:tcW w:w="4848" w:type="dxa"/>
          </w:tcPr>
          <w:p>
            <w:pPr>
              <w:pStyle w:val="TableParagraph"/>
              <w:spacing w:before="29"/>
              <w:ind w:left="115"/>
              <w:rPr>
                <w:sz w:val="22"/>
                <w:szCs w:val="22"/>
              </w:rPr>
            </w:pPr>
            <w:r>
              <w:rPr>
                <w:spacing w:val="-2"/>
                <w:sz w:val="22"/>
                <w:szCs w:val="22"/>
              </w:rPr>
              <w:t>Նմուշների</w:t>
            </w:r>
            <w:r>
              <w:rPr>
                <w:spacing w:val="-6"/>
                <w:sz w:val="22"/>
                <w:szCs w:val="22"/>
              </w:rPr>
              <w:t> </w:t>
            </w:r>
            <w:r>
              <w:rPr>
                <w:spacing w:val="-2"/>
                <w:sz w:val="22"/>
                <w:szCs w:val="22"/>
              </w:rPr>
              <w:t>մակնշման</w:t>
            </w:r>
            <w:r>
              <w:rPr>
                <w:spacing w:val="-5"/>
                <w:sz w:val="22"/>
                <w:szCs w:val="22"/>
              </w:rPr>
              <w:t> </w:t>
            </w:r>
            <w:r>
              <w:rPr>
                <w:spacing w:val="-2"/>
                <w:sz w:val="22"/>
                <w:szCs w:val="22"/>
              </w:rPr>
              <w:t>պարագաներ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6"/>
              <w:jc w:val="center"/>
              <w:rPr>
                <w:sz w:val="22"/>
              </w:rPr>
            </w:pPr>
            <w:r>
              <w:rPr>
                <w:spacing w:val="-5"/>
                <w:w w:val="110"/>
                <w:sz w:val="22"/>
              </w:rPr>
              <w:t>4)</w:t>
            </w:r>
          </w:p>
        </w:tc>
        <w:tc>
          <w:tcPr>
            <w:tcW w:w="4848" w:type="dxa"/>
          </w:tcPr>
          <w:p>
            <w:pPr>
              <w:pStyle w:val="TableParagraph"/>
              <w:spacing w:before="29"/>
              <w:ind w:left="115"/>
              <w:rPr>
                <w:sz w:val="22"/>
                <w:szCs w:val="22"/>
              </w:rPr>
            </w:pPr>
            <w:r>
              <w:rPr>
                <w:spacing w:val="-2"/>
                <w:sz w:val="22"/>
                <w:szCs w:val="22"/>
              </w:rPr>
              <w:t>Նմուշների</w:t>
            </w:r>
            <w:r>
              <w:rPr>
                <w:sz w:val="22"/>
                <w:szCs w:val="22"/>
              </w:rPr>
              <w:t> </w:t>
            </w:r>
            <w:r>
              <w:rPr>
                <w:spacing w:val="-2"/>
                <w:sz w:val="22"/>
                <w:szCs w:val="22"/>
              </w:rPr>
              <w:t>փաթեթավորման</w:t>
            </w:r>
            <w:r>
              <w:rPr>
                <w:sz w:val="22"/>
                <w:szCs w:val="22"/>
              </w:rPr>
              <w:t> </w:t>
            </w:r>
            <w:r>
              <w:rPr>
                <w:spacing w:val="-2"/>
                <w:sz w:val="22"/>
                <w:szCs w:val="22"/>
              </w:rPr>
              <w:t>պարագաներ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2"/>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017" w:hRule="atLeast"/>
        </w:trPr>
        <w:tc>
          <w:tcPr>
            <w:tcW w:w="535" w:type="dxa"/>
          </w:tcPr>
          <w:p>
            <w:pPr>
              <w:pStyle w:val="TableParagraph"/>
              <w:spacing w:before="54"/>
              <w:ind w:right="11"/>
              <w:jc w:val="center"/>
              <w:rPr>
                <w:sz w:val="22"/>
              </w:rPr>
            </w:pPr>
            <w:r>
              <w:rPr>
                <w:spacing w:val="-5"/>
                <w:w w:val="115"/>
                <w:sz w:val="22"/>
              </w:rPr>
              <w:t>5)</w:t>
            </w:r>
          </w:p>
        </w:tc>
        <w:tc>
          <w:tcPr>
            <w:tcW w:w="4848" w:type="dxa"/>
          </w:tcPr>
          <w:p>
            <w:pPr>
              <w:pStyle w:val="TableParagraph"/>
              <w:spacing w:line="326" w:lineRule="auto" w:before="29"/>
              <w:ind w:left="115"/>
              <w:rPr>
                <w:sz w:val="22"/>
                <w:szCs w:val="22"/>
              </w:rPr>
            </w:pPr>
            <w:r>
              <w:rPr>
                <w:spacing w:val="-4"/>
                <w:sz w:val="22"/>
                <w:szCs w:val="22"/>
              </w:rPr>
              <w:t>Առաջին բժշկական օգնության </w:t>
            </w:r>
            <w:r>
              <w:rPr>
                <w:spacing w:val="-4"/>
                <w:sz w:val="22"/>
                <w:szCs w:val="22"/>
              </w:rPr>
              <w:t>պայուսակ` </w:t>
            </w:r>
            <w:r>
              <w:rPr>
                <w:sz w:val="22"/>
                <w:szCs w:val="22"/>
              </w:rPr>
              <w:t>անհետաձգելի բժշկական օգնության</w:t>
            </w:r>
          </w:p>
          <w:p>
            <w:pPr>
              <w:pStyle w:val="TableParagraph"/>
              <w:spacing w:before="2"/>
              <w:ind w:left="115"/>
              <w:rPr>
                <w:rFonts w:ascii="Arial" w:hAnsi="Arial" w:cs="Arial" w:eastAsia="Arial"/>
                <w:b/>
                <w:bCs/>
                <w:sz w:val="18"/>
                <w:szCs w:val="18"/>
              </w:rPr>
            </w:pPr>
            <w:r>
              <w:rPr>
                <w:spacing w:val="-4"/>
                <w:sz w:val="22"/>
                <w:szCs w:val="22"/>
              </w:rPr>
              <w:t>հավաքածուով</w:t>
            </w:r>
            <w:r>
              <w:rPr>
                <w:spacing w:val="-6"/>
                <w:sz w:val="22"/>
                <w:szCs w:val="22"/>
              </w:rPr>
              <w:t> </w:t>
            </w:r>
            <w:r>
              <w:rPr>
                <w:rFonts w:ascii="Arial" w:hAnsi="Arial" w:cs="Arial" w:eastAsia="Arial"/>
                <w:b/>
                <w:bCs/>
                <w:spacing w:val="-4"/>
                <w:sz w:val="18"/>
                <w:szCs w:val="18"/>
              </w:rPr>
              <w:t>Նշում</w:t>
            </w:r>
            <w:r>
              <w:rPr>
                <w:rFonts w:ascii="Arial" w:hAnsi="Arial" w:cs="Arial" w:eastAsia="Arial"/>
                <w:b/>
                <w:bCs/>
                <w:spacing w:val="-8"/>
                <w:sz w:val="18"/>
                <w:szCs w:val="18"/>
              </w:rPr>
              <w:t> </w:t>
            </w:r>
            <w:r>
              <w:rPr>
                <w:rFonts w:ascii="Arial" w:hAnsi="Arial" w:cs="Arial" w:eastAsia="Arial"/>
                <w:b/>
                <w:bCs/>
                <w:spacing w:val="-5"/>
                <w:sz w:val="18"/>
                <w:szCs w:val="18"/>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8"/>
              <w:jc w:val="center"/>
              <w:rPr>
                <w:sz w:val="22"/>
              </w:rPr>
            </w:pPr>
            <w:r>
              <w:rPr>
                <w:spacing w:val="-5"/>
                <w:w w:val="115"/>
                <w:sz w:val="22"/>
              </w:rPr>
              <w:t>6)</w:t>
            </w:r>
          </w:p>
        </w:tc>
        <w:tc>
          <w:tcPr>
            <w:tcW w:w="4848" w:type="dxa"/>
          </w:tcPr>
          <w:p>
            <w:pPr>
              <w:pStyle w:val="TableParagraph"/>
              <w:spacing w:before="29"/>
              <w:ind w:left="4"/>
              <w:rPr>
                <w:sz w:val="22"/>
                <w:szCs w:val="22"/>
              </w:rPr>
            </w:pPr>
            <w:r>
              <w:rPr>
                <w:spacing w:val="-2"/>
                <w:sz w:val="22"/>
                <w:szCs w:val="22"/>
              </w:rPr>
              <w:t>Անհատական</w:t>
            </w:r>
            <w:r>
              <w:rPr>
                <w:spacing w:val="3"/>
                <w:sz w:val="22"/>
                <w:szCs w:val="22"/>
              </w:rPr>
              <w:t> </w:t>
            </w:r>
            <w:r>
              <w:rPr>
                <w:spacing w:val="-2"/>
                <w:sz w:val="22"/>
                <w:szCs w:val="22"/>
              </w:rPr>
              <w:t>պաշտպանական</w:t>
            </w:r>
            <w:r>
              <w:rPr>
                <w:spacing w:val="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9"/>
              <w:jc w:val="center"/>
              <w:rPr>
                <w:sz w:val="22"/>
              </w:rPr>
            </w:pPr>
            <w:r>
              <w:rPr>
                <w:spacing w:val="-5"/>
                <w:w w:val="110"/>
                <w:sz w:val="22"/>
              </w:rPr>
              <w:t>7)</w:t>
            </w:r>
          </w:p>
        </w:tc>
        <w:tc>
          <w:tcPr>
            <w:tcW w:w="4848" w:type="dxa"/>
          </w:tcPr>
          <w:p>
            <w:pPr>
              <w:pStyle w:val="TableParagraph"/>
              <w:spacing w:before="29"/>
              <w:ind w:left="4"/>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358" w:hRule="atLeast"/>
        </w:trPr>
        <w:tc>
          <w:tcPr>
            <w:tcW w:w="535" w:type="dxa"/>
          </w:tcPr>
          <w:p>
            <w:pPr>
              <w:pStyle w:val="TableParagraph"/>
              <w:spacing w:before="50"/>
              <w:ind w:right="7"/>
              <w:jc w:val="center"/>
              <w:rPr>
                <w:sz w:val="22"/>
              </w:rPr>
            </w:pPr>
            <w:r>
              <w:rPr>
                <w:rFonts w:ascii="Arial"/>
                <w:b/>
                <w:spacing w:val="-5"/>
                <w:w w:val="130"/>
                <w:sz w:val="22"/>
              </w:rPr>
              <w:t>48</w:t>
            </w:r>
            <w:r>
              <w:rPr>
                <w:spacing w:val="-5"/>
                <w:w w:val="130"/>
                <w:sz w:val="22"/>
              </w:rPr>
              <w:t>.</w:t>
            </w:r>
          </w:p>
        </w:tc>
        <w:tc>
          <w:tcPr>
            <w:tcW w:w="4848" w:type="dxa"/>
          </w:tcPr>
          <w:p>
            <w:pPr>
              <w:pStyle w:val="TableParagraph"/>
              <w:spacing w:before="29"/>
              <w:ind w:left="55"/>
              <w:rPr>
                <w:sz w:val="22"/>
                <w:szCs w:val="22"/>
              </w:rPr>
            </w:pPr>
            <w:r>
              <w:rPr>
                <w:spacing w:val="-2"/>
                <w:sz w:val="22"/>
                <w:szCs w:val="22"/>
              </w:rPr>
              <w:t>Փոխադրամիջոցում</w:t>
            </w:r>
            <w:r>
              <w:rPr>
                <w:spacing w:val="-11"/>
                <w:sz w:val="22"/>
                <w:szCs w:val="22"/>
              </w:rPr>
              <w:t> </w:t>
            </w:r>
            <w:r>
              <w:rPr>
                <w:spacing w:val="-2"/>
                <w:sz w:val="22"/>
                <w:szCs w:val="22"/>
              </w:rPr>
              <w:t>առկա</w:t>
            </w:r>
            <w:r>
              <w:rPr>
                <w:spacing w:val="-10"/>
                <w:sz w:val="22"/>
                <w:szCs w:val="22"/>
              </w:rPr>
              <w:t> </w:t>
            </w:r>
            <w:r>
              <w:rPr>
                <w:spacing w:val="-5"/>
                <w:sz w:val="22"/>
                <w:szCs w:val="22"/>
              </w:rPr>
              <w:t>են.</w:t>
            </w:r>
          </w:p>
        </w:tc>
        <w:tc>
          <w:tcPr>
            <w:tcW w:w="2976" w:type="dxa"/>
          </w:tcPr>
          <w:p>
            <w:pPr>
              <w:pStyle w:val="TableParagraph"/>
              <w:spacing w:line="326" w:lineRule="auto" w:before="30"/>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4"/>
              <w:ind w:left="94"/>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1.48</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805" w:hRule="atLeast"/>
        </w:trPr>
        <w:tc>
          <w:tcPr>
            <w:tcW w:w="535" w:type="dxa"/>
          </w:tcPr>
          <w:p>
            <w:pPr>
              <w:pStyle w:val="TableParagraph"/>
              <w:spacing w:before="54"/>
              <w:ind w:right="11"/>
              <w:jc w:val="center"/>
              <w:rPr>
                <w:sz w:val="22"/>
              </w:rPr>
            </w:pPr>
            <w:r>
              <w:rPr>
                <w:spacing w:val="-5"/>
                <w:sz w:val="22"/>
              </w:rPr>
              <w:t>1)</w:t>
            </w:r>
          </w:p>
        </w:tc>
        <w:tc>
          <w:tcPr>
            <w:tcW w:w="4848" w:type="dxa"/>
          </w:tcPr>
          <w:p>
            <w:pPr>
              <w:pStyle w:val="TableParagraph"/>
              <w:spacing w:before="29"/>
              <w:ind w:left="4"/>
              <w:rPr>
                <w:sz w:val="22"/>
                <w:szCs w:val="22"/>
              </w:rPr>
            </w:pPr>
            <w:r>
              <w:rPr>
                <w:sz w:val="22"/>
                <w:szCs w:val="22"/>
              </w:rPr>
              <w:t>Թափվածքների</w:t>
            </w:r>
            <w:r>
              <w:rPr>
                <w:spacing w:val="7"/>
                <w:sz w:val="22"/>
                <w:szCs w:val="22"/>
              </w:rPr>
              <w:t> </w:t>
            </w:r>
            <w:r>
              <w:rPr>
                <w:sz w:val="22"/>
                <w:szCs w:val="22"/>
              </w:rPr>
              <w:t>մաքրման</w:t>
            </w:r>
            <w:r>
              <w:rPr>
                <w:spacing w:val="7"/>
                <w:sz w:val="22"/>
                <w:szCs w:val="22"/>
              </w:rPr>
              <w:t> </w:t>
            </w:r>
            <w:r>
              <w:rPr>
                <w:spacing w:val="-2"/>
                <w:sz w:val="22"/>
                <w:szCs w:val="22"/>
              </w:rPr>
              <w:t>հավաքածու</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4"/>
              <w:ind w:right="7"/>
              <w:jc w:val="center"/>
              <w:rPr>
                <w:sz w:val="22"/>
              </w:rPr>
            </w:pPr>
            <w:r>
              <w:rPr>
                <w:spacing w:val="-5"/>
                <w:w w:val="110"/>
                <w:sz w:val="22"/>
              </w:rPr>
              <w:t>2)</w:t>
            </w:r>
          </w:p>
        </w:tc>
        <w:tc>
          <w:tcPr>
            <w:tcW w:w="4848" w:type="dxa"/>
          </w:tcPr>
          <w:p>
            <w:pPr>
              <w:pStyle w:val="TableParagraph"/>
              <w:spacing w:line="285" w:lineRule="auto" w:before="29"/>
              <w:ind w:left="4"/>
              <w:rPr>
                <w:rFonts w:ascii="Arial" w:hAnsi="Arial" w:cs="Arial" w:eastAsia="Arial"/>
                <w:b/>
                <w:bCs/>
                <w:sz w:val="18"/>
                <w:szCs w:val="18"/>
              </w:rPr>
            </w:pPr>
            <w:r>
              <w:rPr>
                <w:spacing w:val="-2"/>
                <w:sz w:val="22"/>
                <w:szCs w:val="22"/>
              </w:rPr>
              <w:t>Անհետաձգելի</w:t>
            </w:r>
            <w:r>
              <w:rPr>
                <w:spacing w:val="-8"/>
                <w:sz w:val="22"/>
                <w:szCs w:val="22"/>
              </w:rPr>
              <w:t> </w:t>
            </w:r>
            <w:r>
              <w:rPr>
                <w:spacing w:val="-2"/>
                <w:sz w:val="22"/>
                <w:szCs w:val="22"/>
              </w:rPr>
              <w:t>բժշկական</w:t>
            </w:r>
            <w:r>
              <w:rPr>
                <w:spacing w:val="-8"/>
                <w:sz w:val="22"/>
                <w:szCs w:val="22"/>
              </w:rPr>
              <w:t> </w:t>
            </w:r>
            <w:r>
              <w:rPr>
                <w:spacing w:val="-2"/>
                <w:sz w:val="22"/>
                <w:szCs w:val="22"/>
              </w:rPr>
              <w:t>օգնության </w:t>
            </w:r>
            <w:r>
              <w:rPr>
                <w:sz w:val="22"/>
                <w:szCs w:val="22"/>
              </w:rPr>
              <w:t>հավաքածու </w:t>
            </w:r>
            <w:r>
              <w:rPr>
                <w:rFonts w:ascii="Arial" w:hAnsi="Arial" w:cs="Arial" w:eastAsia="Arial"/>
                <w:b/>
                <w:bCs/>
                <w:sz w:val="18"/>
                <w:szCs w:val="18"/>
              </w:rPr>
              <w:t>Նշում 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6"/>
              <w:ind w:right="8"/>
              <w:jc w:val="center"/>
              <w:rPr>
                <w:sz w:val="22"/>
              </w:rPr>
            </w:pPr>
            <w:r>
              <w:rPr>
                <w:spacing w:val="-5"/>
                <w:w w:val="115"/>
                <w:sz w:val="22"/>
              </w:rPr>
              <w:t>3)</w:t>
            </w:r>
          </w:p>
        </w:tc>
        <w:tc>
          <w:tcPr>
            <w:tcW w:w="4848" w:type="dxa"/>
          </w:tcPr>
          <w:p>
            <w:pPr>
              <w:pStyle w:val="TableParagraph"/>
              <w:spacing w:before="32"/>
              <w:ind w:left="4"/>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5"/>
                <w:w w:val="125"/>
                <w:sz w:val="22"/>
              </w:rPr>
              <w:t>0,5</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2066" w:hRule="atLeast"/>
        </w:trPr>
        <w:tc>
          <w:tcPr>
            <w:tcW w:w="535" w:type="dxa"/>
          </w:tcPr>
          <w:p>
            <w:pPr>
              <w:pStyle w:val="TableParagraph"/>
              <w:spacing w:before="50"/>
              <w:ind w:right="10"/>
              <w:jc w:val="center"/>
              <w:rPr>
                <w:rFonts w:ascii="Arial"/>
                <w:b/>
                <w:sz w:val="22"/>
              </w:rPr>
            </w:pPr>
            <w:r>
              <w:rPr>
                <w:rFonts w:ascii="Arial"/>
                <w:b/>
                <w:spacing w:val="-5"/>
                <w:w w:val="125"/>
                <w:sz w:val="22"/>
              </w:rPr>
              <w:t>49.</w:t>
            </w:r>
          </w:p>
        </w:tc>
        <w:tc>
          <w:tcPr>
            <w:tcW w:w="4848" w:type="dxa"/>
          </w:tcPr>
          <w:p>
            <w:pPr>
              <w:pStyle w:val="TableParagraph"/>
              <w:spacing w:line="285" w:lineRule="auto" w:before="29"/>
              <w:ind w:left="4"/>
              <w:rPr>
                <w:sz w:val="22"/>
                <w:szCs w:val="22"/>
              </w:rPr>
            </w:pPr>
            <w:r>
              <w:rPr>
                <w:sz w:val="22"/>
                <w:szCs w:val="22"/>
              </w:rPr>
              <w:t>Քիթըմպանային քսուկի (այդ թվում՝ </w:t>
            </w:r>
            <w:r>
              <w:rPr>
                <w:spacing w:val="-4"/>
                <w:sz w:val="22"/>
                <w:szCs w:val="22"/>
              </w:rPr>
              <w:t>կորոնավիրուսային հիվանդության </w:t>
            </w:r>
            <w:r>
              <w:rPr>
                <w:spacing w:val="-4"/>
                <w:sz w:val="22"/>
                <w:szCs w:val="22"/>
              </w:rPr>
              <w:t>(COVID-19) </w:t>
            </w:r>
            <w:r>
              <w:rPr>
                <w:sz w:val="22"/>
                <w:szCs w:val="22"/>
              </w:rPr>
              <w:t>նկատմամբ պոլիմերազային շղթայական ռեակցիայի (ՊՇՌ) մեթոդով</w:t>
            </w:r>
            <w:r>
              <w:rPr>
                <w:spacing w:val="-1"/>
                <w:sz w:val="22"/>
                <w:szCs w:val="22"/>
              </w:rPr>
              <w:t> </w:t>
            </w:r>
            <w:r>
              <w:rPr>
                <w:sz w:val="22"/>
                <w:szCs w:val="22"/>
              </w:rPr>
              <w:t>հետազոտության նպատակով նմուշառման շարժական կետում առկա են հետևյալ սարքավորումները և</w:t>
            </w:r>
          </w:p>
          <w:p>
            <w:pPr>
              <w:pStyle w:val="TableParagraph"/>
              <w:spacing w:line="238" w:lineRule="exact"/>
              <w:ind w:left="4"/>
              <w:rPr>
                <w:rFonts w:ascii="Times New Roman" w:hAnsi="Times New Roman" w:cs="Times New Roman" w:eastAsia="Times New Roman"/>
                <w:i/>
                <w:iCs/>
                <w:sz w:val="22"/>
                <w:szCs w:val="22"/>
              </w:rPr>
            </w:pPr>
            <w:r>
              <w:rPr>
                <w:spacing w:val="-2"/>
                <w:sz w:val="22"/>
                <w:szCs w:val="22"/>
              </w:rPr>
              <w:t>բժշկական</w:t>
            </w:r>
            <w:r>
              <w:rPr>
                <w:spacing w:val="-1"/>
                <w:sz w:val="22"/>
                <w:szCs w:val="22"/>
              </w:rPr>
              <w:t> </w:t>
            </w:r>
            <w:r>
              <w:rPr>
                <w:spacing w:val="-2"/>
                <w:sz w:val="22"/>
                <w:szCs w:val="22"/>
              </w:rPr>
              <w:t>գործիքները</w:t>
            </w:r>
            <w:r>
              <w:rPr>
                <w:rFonts w:ascii="Times New Roman" w:hAnsi="Times New Roman" w:cs="Times New Roman" w:eastAsia="Times New Roman"/>
                <w:i/>
                <w:iCs/>
                <w:spacing w:val="-2"/>
                <w:sz w:val="22"/>
                <w:szCs w:val="22"/>
              </w:rPr>
              <w:t>․</w:t>
            </w:r>
          </w:p>
        </w:tc>
        <w:tc>
          <w:tcPr>
            <w:tcW w:w="2976" w:type="dxa"/>
          </w:tcPr>
          <w:p>
            <w:pPr>
              <w:pStyle w:val="TableParagraph"/>
              <w:spacing w:line="326" w:lineRule="auto" w:before="29"/>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5"/>
              <w:ind w:left="94"/>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1.48</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887" w:hRule="atLeast"/>
        </w:trPr>
        <w:tc>
          <w:tcPr>
            <w:tcW w:w="535" w:type="dxa"/>
          </w:tcPr>
          <w:p>
            <w:pPr>
              <w:pStyle w:val="TableParagraph"/>
              <w:spacing w:before="56"/>
              <w:ind w:right="11"/>
              <w:jc w:val="center"/>
              <w:rPr>
                <w:sz w:val="22"/>
              </w:rPr>
            </w:pPr>
            <w:r>
              <w:rPr>
                <w:spacing w:val="-5"/>
                <w:sz w:val="22"/>
              </w:rPr>
              <w:t>1)</w:t>
            </w:r>
          </w:p>
        </w:tc>
        <w:tc>
          <w:tcPr>
            <w:tcW w:w="4848" w:type="dxa"/>
          </w:tcPr>
          <w:p>
            <w:pPr>
              <w:pStyle w:val="TableParagraph"/>
              <w:spacing w:before="32"/>
              <w:ind w:left="4"/>
              <w:rPr>
                <w:sz w:val="22"/>
                <w:szCs w:val="22"/>
              </w:rPr>
            </w:pPr>
            <w:r>
              <w:rPr>
                <w:spacing w:val="-2"/>
                <w:sz w:val="22"/>
                <w:szCs w:val="22"/>
              </w:rPr>
              <w:t>Նմուշների</w:t>
            </w:r>
            <w:r>
              <w:rPr>
                <w:spacing w:val="-6"/>
                <w:sz w:val="22"/>
                <w:szCs w:val="22"/>
              </w:rPr>
              <w:t> </w:t>
            </w:r>
            <w:r>
              <w:rPr>
                <w:spacing w:val="-2"/>
                <w:sz w:val="22"/>
                <w:szCs w:val="22"/>
              </w:rPr>
              <w:t>փոխադրման</w:t>
            </w:r>
            <w:r>
              <w:rPr>
                <w:spacing w:val="-6"/>
                <w:sz w:val="22"/>
                <w:szCs w:val="22"/>
              </w:rPr>
              <w:t> </w:t>
            </w:r>
            <w:r>
              <w:rPr>
                <w:spacing w:val="-2"/>
                <w:sz w:val="22"/>
                <w:szCs w:val="22"/>
              </w:rPr>
              <w:t>սառնարան-</w:t>
            </w:r>
          </w:p>
          <w:p>
            <w:pPr>
              <w:pStyle w:val="TableParagraph"/>
              <w:spacing w:line="290" w:lineRule="atLeast" w:before="5"/>
              <w:ind w:left="4"/>
              <w:rPr>
                <w:sz w:val="22"/>
                <w:szCs w:val="22"/>
              </w:rPr>
            </w:pPr>
            <w:r>
              <w:rPr>
                <w:spacing w:val="-2"/>
                <w:sz w:val="22"/>
                <w:szCs w:val="22"/>
              </w:rPr>
              <w:t>պայուսակներ</w:t>
            </w:r>
            <w:r>
              <w:rPr>
                <w:spacing w:val="-3"/>
                <w:sz w:val="22"/>
                <w:szCs w:val="22"/>
              </w:rPr>
              <w:t> </w:t>
            </w:r>
            <w:r>
              <w:rPr>
                <w:spacing w:val="-2"/>
                <w:sz w:val="22"/>
                <w:szCs w:val="22"/>
              </w:rPr>
              <w:t>կամ ջերմակարգավորվող </w:t>
            </w:r>
            <w:r>
              <w:rPr>
                <w:sz w:val="22"/>
                <w:szCs w:val="22"/>
              </w:rPr>
              <w:t>թերմոկոնտեյներներ՝ նմուշառման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90"/>
                <w:sz w:val="22"/>
              </w:rPr>
              <w:t>1</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3"/>
          <w:pgSz w:w="16840" w:h="11910" w:orient="landscape"/>
          <w:pgMar w:header="724" w:footer="0" w:top="940" w:bottom="280" w:left="740" w:right="520"/>
          <w:pgNumType w:start="1"/>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803" w:hRule="atLeast"/>
        </w:trPr>
        <w:tc>
          <w:tcPr>
            <w:tcW w:w="535" w:type="dxa"/>
          </w:tcPr>
          <w:p>
            <w:pPr>
              <w:pStyle w:val="TableParagraph"/>
              <w:rPr>
                <w:rFonts w:ascii="Times New Roman"/>
                <w:sz w:val="22"/>
              </w:rPr>
            </w:pPr>
          </w:p>
        </w:tc>
        <w:tc>
          <w:tcPr>
            <w:tcW w:w="4848" w:type="dxa"/>
          </w:tcPr>
          <w:p>
            <w:pPr>
              <w:pStyle w:val="TableParagraph"/>
              <w:spacing w:line="285" w:lineRule="auto" w:before="29"/>
              <w:ind w:left="4"/>
              <w:rPr>
                <w:sz w:val="22"/>
                <w:szCs w:val="22"/>
              </w:rPr>
            </w:pPr>
            <w:r>
              <w:rPr>
                <w:spacing w:val="-2"/>
                <w:sz w:val="22"/>
                <w:szCs w:val="22"/>
              </w:rPr>
              <w:t>ծախսանյութերի</w:t>
            </w:r>
            <w:r>
              <w:rPr>
                <w:spacing w:val="-12"/>
                <w:sz w:val="22"/>
                <w:szCs w:val="22"/>
              </w:rPr>
              <w:t> </w:t>
            </w:r>
            <w:r>
              <w:rPr>
                <w:spacing w:val="-2"/>
                <w:sz w:val="22"/>
                <w:szCs w:val="22"/>
              </w:rPr>
              <w:t>և</w:t>
            </w:r>
            <w:r>
              <w:rPr>
                <w:spacing w:val="-11"/>
                <w:sz w:val="22"/>
                <w:szCs w:val="22"/>
              </w:rPr>
              <w:t> </w:t>
            </w:r>
            <w:r>
              <w:rPr>
                <w:spacing w:val="-2"/>
                <w:sz w:val="22"/>
                <w:szCs w:val="22"/>
              </w:rPr>
              <w:t>պարագաների</w:t>
            </w:r>
            <w:r>
              <w:rPr>
                <w:spacing w:val="-12"/>
                <w:sz w:val="22"/>
                <w:szCs w:val="22"/>
              </w:rPr>
              <w:t> </w:t>
            </w:r>
            <w:r>
              <w:rPr>
                <w:spacing w:val="-2"/>
                <w:sz w:val="22"/>
                <w:szCs w:val="22"/>
              </w:rPr>
              <w:t>համալրմամբ </w:t>
            </w:r>
            <w:r>
              <w:rPr>
                <w:sz w:val="22"/>
                <w:szCs w:val="22"/>
              </w:rPr>
              <w:t>և վերջիններիս ցանկով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3"/>
              <w:ind w:right="7"/>
              <w:jc w:val="center"/>
              <w:rPr>
                <w:sz w:val="22"/>
              </w:rPr>
            </w:pPr>
            <w:r>
              <w:rPr>
                <w:spacing w:val="-5"/>
                <w:w w:val="110"/>
                <w:sz w:val="22"/>
              </w:rPr>
              <w:t>2)</w:t>
            </w:r>
          </w:p>
        </w:tc>
        <w:tc>
          <w:tcPr>
            <w:tcW w:w="4848" w:type="dxa"/>
          </w:tcPr>
          <w:p>
            <w:pPr>
              <w:pStyle w:val="TableParagraph"/>
              <w:spacing w:line="285" w:lineRule="auto" w:before="29"/>
              <w:ind w:left="4"/>
              <w:rPr>
                <w:sz w:val="22"/>
                <w:szCs w:val="22"/>
              </w:rPr>
            </w:pPr>
            <w:r>
              <w:rPr>
                <w:sz w:val="22"/>
                <w:szCs w:val="22"/>
              </w:rPr>
              <w:t>Հերմետիկ փակվող/զմրսվող զիպ </w:t>
            </w:r>
            <w:r>
              <w:rPr>
                <w:sz w:val="22"/>
                <w:szCs w:val="22"/>
              </w:rPr>
              <w:t>փականով </w:t>
            </w:r>
            <w:r>
              <w:rPr>
                <w:spacing w:val="-2"/>
                <w:sz w:val="22"/>
                <w:szCs w:val="22"/>
              </w:rPr>
              <w:t>տոպրակներ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10"/>
                <w:w w:val="90"/>
                <w:sz w:val="22"/>
              </w:rPr>
              <w:t>1</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8"/>
              <w:jc w:val="center"/>
              <w:rPr>
                <w:sz w:val="22"/>
              </w:rPr>
            </w:pPr>
            <w:r>
              <w:rPr>
                <w:spacing w:val="-5"/>
                <w:w w:val="115"/>
                <w:sz w:val="22"/>
              </w:rPr>
              <w:t>3)</w:t>
            </w:r>
          </w:p>
        </w:tc>
        <w:tc>
          <w:tcPr>
            <w:tcW w:w="4848" w:type="dxa"/>
          </w:tcPr>
          <w:p>
            <w:pPr>
              <w:pStyle w:val="TableParagraph"/>
              <w:spacing w:before="29"/>
              <w:ind w:left="4"/>
              <w:rPr>
                <w:sz w:val="22"/>
                <w:szCs w:val="22"/>
              </w:rPr>
            </w:pPr>
            <w:r>
              <w:rPr>
                <w:sz w:val="22"/>
                <w:szCs w:val="22"/>
              </w:rPr>
              <w:t>Փորձանոթների</w:t>
            </w:r>
            <w:r>
              <w:rPr>
                <w:spacing w:val="-7"/>
                <w:sz w:val="22"/>
                <w:szCs w:val="22"/>
              </w:rPr>
              <w:t> </w:t>
            </w:r>
            <w:r>
              <w:rPr>
                <w:sz w:val="22"/>
                <w:szCs w:val="22"/>
              </w:rPr>
              <w:t>տեղադրման</w:t>
            </w:r>
            <w:r>
              <w:rPr>
                <w:spacing w:val="-6"/>
                <w:sz w:val="22"/>
                <w:szCs w:val="22"/>
              </w:rPr>
              <w:t> </w:t>
            </w:r>
            <w:r>
              <w:rPr>
                <w:spacing w:val="-2"/>
                <w:sz w:val="22"/>
                <w:szCs w:val="22"/>
              </w:rPr>
              <w:t>շտատիվներ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4"/>
              <w:ind w:right="6"/>
              <w:jc w:val="center"/>
              <w:rPr>
                <w:sz w:val="22"/>
              </w:rPr>
            </w:pPr>
            <w:r>
              <w:rPr>
                <w:spacing w:val="-5"/>
                <w:w w:val="110"/>
                <w:sz w:val="22"/>
              </w:rPr>
              <w:t>4)</w:t>
            </w:r>
          </w:p>
        </w:tc>
        <w:tc>
          <w:tcPr>
            <w:tcW w:w="4848" w:type="dxa"/>
          </w:tcPr>
          <w:p>
            <w:pPr>
              <w:pStyle w:val="TableParagraph"/>
              <w:spacing w:line="285" w:lineRule="auto" w:before="29"/>
              <w:ind w:left="4"/>
              <w:rPr>
                <w:sz w:val="22"/>
                <w:szCs w:val="22"/>
              </w:rPr>
            </w:pPr>
            <w:r>
              <w:rPr>
                <w:spacing w:val="-2"/>
                <w:sz w:val="22"/>
                <w:szCs w:val="22"/>
              </w:rPr>
              <w:t>Նմուշի</w:t>
            </w:r>
            <w:r>
              <w:rPr>
                <w:spacing w:val="-13"/>
                <w:sz w:val="22"/>
                <w:szCs w:val="22"/>
              </w:rPr>
              <w:t> </w:t>
            </w:r>
            <w:r>
              <w:rPr>
                <w:spacing w:val="-2"/>
                <w:sz w:val="22"/>
                <w:szCs w:val="22"/>
              </w:rPr>
              <w:t>փոխադրման</w:t>
            </w:r>
            <w:r>
              <w:rPr>
                <w:spacing w:val="-13"/>
                <w:sz w:val="22"/>
                <w:szCs w:val="22"/>
              </w:rPr>
              <w:t> </w:t>
            </w:r>
            <w:r>
              <w:rPr>
                <w:spacing w:val="-2"/>
                <w:sz w:val="22"/>
                <w:szCs w:val="22"/>
              </w:rPr>
              <w:t>միջավայրեր</w:t>
            </w:r>
            <w:r>
              <w:rPr>
                <w:spacing w:val="-12"/>
                <w:sz w:val="22"/>
                <w:szCs w:val="22"/>
              </w:rPr>
              <w:t> </w:t>
            </w:r>
            <w:r>
              <w:rPr>
                <w:spacing w:val="-2"/>
                <w:sz w:val="22"/>
                <w:szCs w:val="22"/>
              </w:rPr>
              <w:t>և </w:t>
            </w:r>
            <w:r>
              <w:rPr>
                <w:sz w:val="22"/>
                <w:szCs w:val="22"/>
              </w:rPr>
              <w:t>նմուշառման ձող-վիրախծուծներ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4"/>
              <w:ind w:right="11"/>
              <w:jc w:val="center"/>
              <w:rPr>
                <w:sz w:val="22"/>
              </w:rPr>
            </w:pPr>
            <w:r>
              <w:rPr>
                <w:spacing w:val="-5"/>
                <w:w w:val="115"/>
                <w:sz w:val="22"/>
              </w:rPr>
              <w:t>5)</w:t>
            </w:r>
          </w:p>
        </w:tc>
        <w:tc>
          <w:tcPr>
            <w:tcW w:w="4848" w:type="dxa"/>
          </w:tcPr>
          <w:p>
            <w:pPr>
              <w:pStyle w:val="TableParagraph"/>
              <w:spacing w:line="285" w:lineRule="auto" w:before="29"/>
              <w:ind w:left="4"/>
              <w:rPr>
                <w:sz w:val="22"/>
                <w:szCs w:val="22"/>
              </w:rPr>
            </w:pPr>
            <w:r>
              <w:rPr>
                <w:spacing w:val="-2"/>
                <w:sz w:val="22"/>
                <w:szCs w:val="22"/>
              </w:rPr>
              <w:t>Մանրէազերծ</w:t>
            </w:r>
            <w:r>
              <w:rPr>
                <w:spacing w:val="-5"/>
                <w:sz w:val="22"/>
                <w:szCs w:val="22"/>
              </w:rPr>
              <w:t> </w:t>
            </w:r>
            <w:r>
              <w:rPr>
                <w:spacing w:val="-2"/>
                <w:sz w:val="22"/>
                <w:szCs w:val="22"/>
              </w:rPr>
              <w:t>մածկաթիակ</w:t>
            </w:r>
            <w:r>
              <w:rPr>
                <w:spacing w:val="-3"/>
                <w:sz w:val="22"/>
                <w:szCs w:val="22"/>
              </w:rPr>
              <w:t> </w:t>
            </w:r>
            <w:r>
              <w:rPr>
                <w:spacing w:val="-2"/>
                <w:sz w:val="22"/>
                <w:szCs w:val="22"/>
              </w:rPr>
              <w:t>(միանվագ </w:t>
            </w:r>
            <w:r>
              <w:rPr>
                <w:sz w:val="22"/>
                <w:szCs w:val="22"/>
              </w:rPr>
              <w:t>օգտագործման շպատելներ)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30" w:hRule="atLeast"/>
        </w:trPr>
        <w:tc>
          <w:tcPr>
            <w:tcW w:w="535" w:type="dxa"/>
          </w:tcPr>
          <w:p>
            <w:pPr>
              <w:pStyle w:val="TableParagraph"/>
              <w:spacing w:before="56"/>
              <w:ind w:right="8"/>
              <w:jc w:val="center"/>
              <w:rPr>
                <w:sz w:val="22"/>
              </w:rPr>
            </w:pPr>
            <w:r>
              <w:rPr>
                <w:spacing w:val="-5"/>
                <w:w w:val="115"/>
                <w:sz w:val="22"/>
              </w:rPr>
              <w:t>6)</w:t>
            </w:r>
          </w:p>
        </w:tc>
        <w:tc>
          <w:tcPr>
            <w:tcW w:w="4848" w:type="dxa"/>
          </w:tcPr>
          <w:p>
            <w:pPr>
              <w:pStyle w:val="TableParagraph"/>
              <w:spacing w:line="285" w:lineRule="auto" w:before="32"/>
              <w:ind w:left="4" w:right="81"/>
              <w:rPr>
                <w:sz w:val="22"/>
                <w:szCs w:val="22"/>
              </w:rPr>
            </w:pPr>
            <w:r>
              <w:rPr>
                <w:sz w:val="22"/>
                <w:szCs w:val="22"/>
              </w:rPr>
              <w:t>Անհետաձգելի</w:t>
            </w:r>
            <w:r>
              <w:rPr>
                <w:spacing w:val="-1"/>
                <w:sz w:val="22"/>
                <w:szCs w:val="22"/>
              </w:rPr>
              <w:t> </w:t>
            </w:r>
            <w:r>
              <w:rPr>
                <w:sz w:val="22"/>
                <w:szCs w:val="22"/>
              </w:rPr>
              <w:t>բուժօգնության</w:t>
            </w:r>
            <w:r>
              <w:rPr>
                <w:spacing w:val="-1"/>
                <w:sz w:val="22"/>
                <w:szCs w:val="22"/>
              </w:rPr>
              <w:t> </w:t>
            </w:r>
            <w:r>
              <w:rPr>
                <w:sz w:val="22"/>
                <w:szCs w:val="22"/>
              </w:rPr>
              <w:t>դեղերի</w:t>
            </w:r>
            <w:r>
              <w:rPr>
                <w:spacing w:val="-1"/>
                <w:sz w:val="22"/>
                <w:szCs w:val="22"/>
              </w:rPr>
              <w:t> </w:t>
            </w:r>
            <w:r>
              <w:rPr>
                <w:sz w:val="22"/>
                <w:szCs w:val="22"/>
              </w:rPr>
              <w:t>և </w:t>
            </w:r>
            <w:r>
              <w:rPr>
                <w:spacing w:val="-2"/>
                <w:sz w:val="22"/>
                <w:szCs w:val="22"/>
              </w:rPr>
              <w:t>պարագաների</w:t>
            </w:r>
            <w:r>
              <w:rPr>
                <w:spacing w:val="-8"/>
                <w:sz w:val="22"/>
                <w:szCs w:val="22"/>
              </w:rPr>
              <w:t> </w:t>
            </w:r>
            <w:r>
              <w:rPr>
                <w:spacing w:val="-2"/>
                <w:sz w:val="22"/>
                <w:szCs w:val="22"/>
              </w:rPr>
              <w:t>հավաքածու</w:t>
            </w:r>
            <w:r>
              <w:rPr>
                <w:spacing w:val="-8"/>
                <w:sz w:val="22"/>
                <w:szCs w:val="22"/>
              </w:rPr>
              <w:t> </w:t>
            </w:r>
            <w:r>
              <w:rPr>
                <w:spacing w:val="-2"/>
                <w:sz w:val="22"/>
                <w:szCs w:val="22"/>
              </w:rPr>
              <w:t>(դեղարկղիկ)</w:t>
            </w:r>
          </w:p>
          <w:p>
            <w:pPr>
              <w:pStyle w:val="TableParagraph"/>
              <w:spacing w:line="185" w:lineRule="exact"/>
              <w:ind w:left="72"/>
              <w:rPr>
                <w:rFonts w:ascii="Arial" w:hAnsi="Arial" w:cs="Arial" w:eastAsia="Arial"/>
                <w:b/>
                <w:bCs/>
                <w:sz w:val="18"/>
                <w:szCs w:val="18"/>
              </w:rPr>
            </w:pPr>
            <w:r>
              <w:rPr>
                <w:rFonts w:ascii="Arial" w:hAnsi="Arial" w:cs="Arial" w:eastAsia="Arial"/>
                <w:b/>
                <w:bCs/>
                <w:spacing w:val="-6"/>
                <w:sz w:val="18"/>
                <w:szCs w:val="18"/>
              </w:rPr>
              <w:t>Նշում</w:t>
            </w:r>
            <w:r>
              <w:rPr>
                <w:rFonts w:ascii="Arial" w:hAnsi="Arial" w:cs="Arial" w:eastAsia="Arial"/>
                <w:b/>
                <w:bCs/>
                <w:spacing w:val="-4"/>
                <w:sz w:val="18"/>
                <w:szCs w:val="18"/>
              </w:rPr>
              <w:t> </w:t>
            </w:r>
            <w:r>
              <w:rPr>
                <w:rFonts w:ascii="Arial" w:hAnsi="Arial" w:cs="Arial" w:eastAsia="Arial"/>
                <w:b/>
                <w:bCs/>
                <w:spacing w:val="-5"/>
                <w:sz w:val="18"/>
                <w:szCs w:val="18"/>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90"/>
                <w:sz w:val="22"/>
              </w:rPr>
              <w:t>1</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4"/>
              <w:ind w:right="9"/>
              <w:jc w:val="center"/>
              <w:rPr>
                <w:sz w:val="22"/>
              </w:rPr>
            </w:pPr>
            <w:r>
              <w:rPr>
                <w:spacing w:val="-5"/>
                <w:w w:val="110"/>
                <w:sz w:val="22"/>
              </w:rPr>
              <w:t>7)</w:t>
            </w:r>
          </w:p>
        </w:tc>
        <w:tc>
          <w:tcPr>
            <w:tcW w:w="4848" w:type="dxa"/>
          </w:tcPr>
          <w:p>
            <w:pPr>
              <w:pStyle w:val="TableParagraph"/>
              <w:spacing w:line="285" w:lineRule="auto" w:before="29"/>
              <w:ind w:left="4"/>
              <w:rPr>
                <w:sz w:val="22"/>
                <w:szCs w:val="22"/>
              </w:rPr>
            </w:pPr>
            <w:r>
              <w:rPr>
                <w:spacing w:val="-2"/>
                <w:sz w:val="22"/>
                <w:szCs w:val="22"/>
              </w:rPr>
              <w:t>Բժշկական,</w:t>
            </w:r>
            <w:r>
              <w:rPr>
                <w:spacing w:val="-6"/>
                <w:sz w:val="22"/>
                <w:szCs w:val="22"/>
              </w:rPr>
              <w:t> </w:t>
            </w:r>
            <w:r>
              <w:rPr>
                <w:spacing w:val="-2"/>
                <w:sz w:val="22"/>
                <w:szCs w:val="22"/>
              </w:rPr>
              <w:t>սենյակային</w:t>
            </w:r>
            <w:r>
              <w:rPr>
                <w:spacing w:val="-9"/>
                <w:sz w:val="22"/>
                <w:szCs w:val="22"/>
              </w:rPr>
              <w:t> </w:t>
            </w:r>
            <w:r>
              <w:rPr>
                <w:spacing w:val="-2"/>
                <w:sz w:val="22"/>
                <w:szCs w:val="22"/>
              </w:rPr>
              <w:t>և</w:t>
            </w:r>
            <w:r>
              <w:rPr>
                <w:spacing w:val="-5"/>
                <w:sz w:val="22"/>
                <w:szCs w:val="22"/>
              </w:rPr>
              <w:t> </w:t>
            </w:r>
            <w:r>
              <w:rPr>
                <w:spacing w:val="-2"/>
                <w:sz w:val="22"/>
                <w:szCs w:val="22"/>
              </w:rPr>
              <w:t>սառնարանի ջերմաչափեր,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5"/>
                <w:w w:val="125"/>
                <w:sz w:val="22"/>
              </w:rPr>
              <w:t>0,5</w:t>
            </w:r>
          </w:p>
        </w:tc>
        <w:tc>
          <w:tcPr>
            <w:tcW w:w="2126" w:type="dxa"/>
          </w:tcPr>
          <w:p>
            <w:pPr>
              <w:pStyle w:val="TableParagraph"/>
              <w:spacing w:before="54"/>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6"/>
              <w:jc w:val="center"/>
              <w:rPr>
                <w:sz w:val="22"/>
              </w:rPr>
            </w:pPr>
            <w:r>
              <w:rPr>
                <w:spacing w:val="-5"/>
                <w:w w:val="115"/>
                <w:sz w:val="22"/>
              </w:rPr>
              <w:t>8)</w:t>
            </w:r>
          </w:p>
        </w:tc>
        <w:tc>
          <w:tcPr>
            <w:tcW w:w="4848" w:type="dxa"/>
          </w:tcPr>
          <w:p>
            <w:pPr>
              <w:pStyle w:val="TableParagraph"/>
              <w:spacing w:line="285" w:lineRule="auto" w:before="29"/>
              <w:ind w:left="4"/>
              <w:rPr>
                <w:sz w:val="22"/>
                <w:szCs w:val="22"/>
              </w:rPr>
            </w:pPr>
            <w:r>
              <w:rPr>
                <w:sz w:val="22"/>
                <w:szCs w:val="22"/>
              </w:rPr>
              <w:t>Չջնջվող</w:t>
            </w:r>
            <w:r>
              <w:rPr>
                <w:spacing w:val="-15"/>
                <w:sz w:val="22"/>
                <w:szCs w:val="22"/>
              </w:rPr>
              <w:t> </w:t>
            </w:r>
            <w:r>
              <w:rPr>
                <w:sz w:val="22"/>
                <w:szCs w:val="22"/>
              </w:rPr>
              <w:t>և</w:t>
            </w:r>
            <w:r>
              <w:rPr>
                <w:spacing w:val="-15"/>
                <w:sz w:val="22"/>
                <w:szCs w:val="22"/>
              </w:rPr>
              <w:t> </w:t>
            </w:r>
            <w:r>
              <w:rPr>
                <w:sz w:val="22"/>
                <w:szCs w:val="22"/>
              </w:rPr>
              <w:t>սպիրտով</w:t>
            </w:r>
            <w:r>
              <w:rPr>
                <w:spacing w:val="-14"/>
                <w:sz w:val="22"/>
                <w:szCs w:val="22"/>
              </w:rPr>
              <w:t> </w:t>
            </w:r>
            <w:r>
              <w:rPr>
                <w:sz w:val="22"/>
                <w:szCs w:val="22"/>
              </w:rPr>
              <w:t>չմաքրվող</w:t>
            </w:r>
            <w:r>
              <w:rPr>
                <w:spacing w:val="-15"/>
                <w:sz w:val="22"/>
                <w:szCs w:val="22"/>
              </w:rPr>
              <w:t> </w:t>
            </w:r>
            <w:r>
              <w:rPr>
                <w:sz w:val="22"/>
                <w:szCs w:val="22"/>
              </w:rPr>
              <w:t>մարկեր- գրիչներ, մկրատներ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182" w:hRule="atLeast"/>
        </w:trPr>
        <w:tc>
          <w:tcPr>
            <w:tcW w:w="535" w:type="dxa"/>
          </w:tcPr>
          <w:p>
            <w:pPr>
              <w:pStyle w:val="TableParagraph"/>
              <w:spacing w:before="56"/>
              <w:ind w:right="8"/>
              <w:jc w:val="center"/>
              <w:rPr>
                <w:sz w:val="22"/>
              </w:rPr>
            </w:pPr>
            <w:r>
              <w:rPr>
                <w:spacing w:val="-5"/>
                <w:w w:val="115"/>
                <w:sz w:val="22"/>
              </w:rPr>
              <w:t>9)</w:t>
            </w:r>
          </w:p>
        </w:tc>
        <w:tc>
          <w:tcPr>
            <w:tcW w:w="4848" w:type="dxa"/>
          </w:tcPr>
          <w:p>
            <w:pPr>
              <w:pStyle w:val="TableParagraph"/>
              <w:spacing w:line="285" w:lineRule="auto" w:before="32"/>
              <w:ind w:left="4" w:right="196"/>
              <w:rPr>
                <w:sz w:val="22"/>
                <w:szCs w:val="22"/>
              </w:rPr>
            </w:pPr>
            <w:r>
              <w:rPr>
                <w:spacing w:val="-2"/>
                <w:sz w:val="22"/>
                <w:szCs w:val="22"/>
              </w:rPr>
              <w:t>Անհատական</w:t>
            </w:r>
            <w:r>
              <w:rPr>
                <w:spacing w:val="-13"/>
                <w:sz w:val="22"/>
                <w:szCs w:val="22"/>
              </w:rPr>
              <w:t> </w:t>
            </w:r>
            <w:r>
              <w:rPr>
                <w:spacing w:val="-2"/>
                <w:sz w:val="22"/>
                <w:szCs w:val="22"/>
              </w:rPr>
              <w:t>պաշտպանության</w:t>
            </w:r>
            <w:r>
              <w:rPr>
                <w:spacing w:val="-12"/>
                <w:sz w:val="22"/>
                <w:szCs w:val="22"/>
              </w:rPr>
              <w:t> </w:t>
            </w:r>
            <w:r>
              <w:rPr>
                <w:spacing w:val="-2"/>
                <w:sz w:val="22"/>
                <w:szCs w:val="22"/>
              </w:rPr>
              <w:t>միջոցներ </w:t>
            </w:r>
            <w:r>
              <w:rPr>
                <w:sz w:val="22"/>
                <w:szCs w:val="22"/>
              </w:rPr>
              <w:t>(ԱՊՄ)՝ ռեսպիրատոր, պաշտպանական ակնոց, բժշկական կոմբինեզոն, ռետինե</w:t>
            </w:r>
          </w:p>
          <w:p>
            <w:pPr>
              <w:pStyle w:val="TableParagraph"/>
              <w:spacing w:line="242" w:lineRule="exact"/>
              <w:ind w:left="4"/>
              <w:rPr>
                <w:sz w:val="22"/>
                <w:szCs w:val="22"/>
              </w:rPr>
            </w:pPr>
            <w:r>
              <w:rPr>
                <w:spacing w:val="-2"/>
                <w:sz w:val="22"/>
                <w:szCs w:val="22"/>
              </w:rPr>
              <w:t>ձեռնոցներ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5"/>
                <w:w w:val="125"/>
                <w:sz w:val="22"/>
              </w:rPr>
              <w:t>0,5</w:t>
            </w:r>
          </w:p>
        </w:tc>
        <w:tc>
          <w:tcPr>
            <w:tcW w:w="2126" w:type="dxa"/>
          </w:tcPr>
          <w:p>
            <w:pPr>
              <w:pStyle w:val="TableParagraph"/>
              <w:spacing w:before="56"/>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180" w:hRule="atLeast"/>
        </w:trPr>
        <w:tc>
          <w:tcPr>
            <w:tcW w:w="535" w:type="dxa"/>
          </w:tcPr>
          <w:p>
            <w:pPr>
              <w:pStyle w:val="TableParagraph"/>
              <w:spacing w:before="53"/>
              <w:ind w:right="8"/>
              <w:jc w:val="center"/>
              <w:rPr>
                <w:sz w:val="22"/>
              </w:rPr>
            </w:pPr>
            <w:r>
              <w:rPr>
                <w:spacing w:val="-5"/>
                <w:w w:val="105"/>
                <w:sz w:val="22"/>
              </w:rPr>
              <w:t>10)</w:t>
            </w:r>
          </w:p>
        </w:tc>
        <w:tc>
          <w:tcPr>
            <w:tcW w:w="4848" w:type="dxa"/>
          </w:tcPr>
          <w:p>
            <w:pPr>
              <w:pStyle w:val="TableParagraph"/>
              <w:spacing w:line="285" w:lineRule="auto" w:before="29"/>
              <w:ind w:left="4" w:right="537" w:firstLine="50"/>
              <w:jc w:val="both"/>
              <w:rPr>
                <w:sz w:val="22"/>
                <w:szCs w:val="22"/>
              </w:rPr>
            </w:pPr>
            <w:r>
              <w:rPr>
                <w:sz w:val="22"/>
                <w:szCs w:val="22"/>
              </w:rPr>
              <w:t>Տարբեր</w:t>
            </w:r>
            <w:r>
              <w:rPr>
                <w:spacing w:val="-12"/>
                <w:sz w:val="22"/>
                <w:szCs w:val="22"/>
              </w:rPr>
              <w:t> </w:t>
            </w:r>
            <w:r>
              <w:rPr>
                <w:sz w:val="22"/>
                <w:szCs w:val="22"/>
              </w:rPr>
              <w:t>չափսերի</w:t>
            </w:r>
            <w:r>
              <w:rPr>
                <w:spacing w:val="-11"/>
                <w:sz w:val="22"/>
                <w:szCs w:val="22"/>
              </w:rPr>
              <w:t> </w:t>
            </w:r>
            <w:r>
              <w:rPr>
                <w:sz w:val="22"/>
                <w:szCs w:val="22"/>
              </w:rPr>
              <w:t>պլաստիկ</w:t>
            </w:r>
            <w:r>
              <w:rPr>
                <w:spacing w:val="-12"/>
                <w:sz w:val="22"/>
                <w:szCs w:val="22"/>
              </w:rPr>
              <w:t> </w:t>
            </w:r>
            <w:r>
              <w:rPr>
                <w:sz w:val="22"/>
                <w:szCs w:val="22"/>
              </w:rPr>
              <w:t>տոպրակներ՝ նմուշների,</w:t>
            </w:r>
            <w:r>
              <w:rPr>
                <w:spacing w:val="-2"/>
                <w:sz w:val="22"/>
                <w:szCs w:val="22"/>
              </w:rPr>
              <w:t> </w:t>
            </w:r>
            <w:r>
              <w:rPr>
                <w:sz w:val="22"/>
                <w:szCs w:val="22"/>
              </w:rPr>
              <w:t>կենսաբանական</w:t>
            </w:r>
            <w:r>
              <w:rPr>
                <w:spacing w:val="-2"/>
                <w:sz w:val="22"/>
                <w:szCs w:val="22"/>
              </w:rPr>
              <w:t> </w:t>
            </w:r>
            <w:r>
              <w:rPr>
                <w:sz w:val="22"/>
                <w:szCs w:val="22"/>
              </w:rPr>
              <w:t>թափոնների, օգտագործված անհատական</w:t>
            </w:r>
          </w:p>
          <w:p>
            <w:pPr>
              <w:pStyle w:val="TableParagraph"/>
              <w:spacing w:line="242" w:lineRule="exact"/>
              <w:ind w:left="4"/>
              <w:jc w:val="both"/>
              <w:rPr>
                <w:sz w:val="22"/>
                <w:szCs w:val="22"/>
              </w:rPr>
            </w:pPr>
            <w:r>
              <w:rPr>
                <w:sz w:val="22"/>
                <w:szCs w:val="22"/>
              </w:rPr>
              <w:t>պաշտպանության</w:t>
            </w:r>
            <w:r>
              <w:rPr>
                <w:spacing w:val="-15"/>
                <w:sz w:val="22"/>
                <w:szCs w:val="22"/>
              </w:rPr>
              <w:t> </w:t>
            </w:r>
            <w:r>
              <w:rPr>
                <w:sz w:val="22"/>
                <w:szCs w:val="22"/>
              </w:rPr>
              <w:t>միջոցների</w:t>
            </w:r>
            <w:r>
              <w:rPr>
                <w:spacing w:val="-14"/>
                <w:sz w:val="22"/>
                <w:szCs w:val="22"/>
              </w:rPr>
              <w:t> </w:t>
            </w:r>
            <w:r>
              <w:rPr>
                <w:sz w:val="22"/>
                <w:szCs w:val="22"/>
              </w:rPr>
              <w:t>(ԱՊՄ)</w:t>
            </w:r>
            <w:r>
              <w:rPr>
                <w:spacing w:val="-15"/>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left="283"/>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803" w:hRule="atLeast"/>
        </w:trPr>
        <w:tc>
          <w:tcPr>
            <w:tcW w:w="535" w:type="dxa"/>
          </w:tcPr>
          <w:p>
            <w:pPr>
              <w:pStyle w:val="TableParagraph"/>
              <w:spacing w:before="54"/>
              <w:ind w:right="10"/>
              <w:jc w:val="center"/>
              <w:rPr>
                <w:sz w:val="22"/>
              </w:rPr>
            </w:pPr>
            <w:r>
              <w:rPr>
                <w:spacing w:val="-5"/>
                <w:sz w:val="22"/>
              </w:rPr>
              <w:t>11)</w:t>
            </w:r>
          </w:p>
        </w:tc>
        <w:tc>
          <w:tcPr>
            <w:tcW w:w="4848" w:type="dxa"/>
          </w:tcPr>
          <w:p>
            <w:pPr>
              <w:pStyle w:val="TableParagraph"/>
              <w:spacing w:before="29"/>
              <w:ind w:left="4"/>
              <w:rPr>
                <w:sz w:val="22"/>
                <w:szCs w:val="22"/>
              </w:rPr>
            </w:pPr>
            <w:r>
              <w:rPr>
                <w:spacing w:val="-2"/>
                <w:sz w:val="22"/>
                <w:szCs w:val="22"/>
              </w:rPr>
              <w:t>Բժշկական</w:t>
            </w:r>
            <w:r>
              <w:rPr>
                <w:spacing w:val="-1"/>
                <w:sz w:val="22"/>
                <w:szCs w:val="22"/>
              </w:rPr>
              <w:t> </w:t>
            </w:r>
            <w:r>
              <w:rPr>
                <w:spacing w:val="-2"/>
                <w:sz w:val="22"/>
                <w:szCs w:val="22"/>
              </w:rPr>
              <w:t>պարագաների</w:t>
            </w:r>
            <w:r>
              <w:rPr>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4"/>
                <w:w w:val="120"/>
                <w:sz w:val="22"/>
              </w:rPr>
              <w:t>0,25</w:t>
            </w:r>
          </w:p>
        </w:tc>
        <w:tc>
          <w:tcPr>
            <w:tcW w:w="2126" w:type="dxa"/>
          </w:tcPr>
          <w:p>
            <w:pPr>
              <w:pStyle w:val="TableParagraph"/>
              <w:spacing w:before="54"/>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3"/>
              <w:ind w:right="6"/>
              <w:jc w:val="center"/>
              <w:rPr>
                <w:sz w:val="22"/>
              </w:rPr>
            </w:pPr>
            <w:r>
              <w:rPr>
                <w:spacing w:val="-5"/>
                <w:sz w:val="22"/>
              </w:rPr>
              <w:t>12)</w:t>
            </w:r>
          </w:p>
        </w:tc>
        <w:tc>
          <w:tcPr>
            <w:tcW w:w="4848" w:type="dxa"/>
          </w:tcPr>
          <w:p>
            <w:pPr>
              <w:pStyle w:val="TableParagraph"/>
              <w:spacing w:before="29"/>
              <w:ind w:left="4"/>
              <w:rPr>
                <w:sz w:val="22"/>
                <w:szCs w:val="22"/>
              </w:rPr>
            </w:pPr>
            <w:r>
              <w:rPr>
                <w:spacing w:val="-2"/>
                <w:sz w:val="22"/>
                <w:szCs w:val="22"/>
              </w:rPr>
              <w:t>Ախտահանիչներ,</w:t>
            </w:r>
            <w:r>
              <w:rPr>
                <w:spacing w:val="8"/>
                <w:sz w:val="22"/>
                <w:szCs w:val="22"/>
              </w:rPr>
              <w:t> </w:t>
            </w:r>
            <w:r>
              <w:rPr>
                <w:spacing w:val="-2"/>
                <w:sz w:val="22"/>
                <w:szCs w:val="22"/>
              </w:rPr>
              <w:t>ախտահանիչի</w:t>
            </w:r>
            <w:r>
              <w:rPr>
                <w:spacing w:val="8"/>
                <w:sz w:val="22"/>
                <w:szCs w:val="22"/>
              </w:rPr>
              <w:t> </w:t>
            </w:r>
            <w:r>
              <w:rPr>
                <w:spacing w:val="-2"/>
                <w:sz w:val="22"/>
                <w:szCs w:val="22"/>
              </w:rPr>
              <w:t>լուծույթներ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5"/>
                <w:w w:val="125"/>
                <w:sz w:val="22"/>
              </w:rPr>
              <w:t>0,5</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right="8"/>
              <w:jc w:val="center"/>
              <w:rPr>
                <w:sz w:val="22"/>
              </w:rPr>
            </w:pPr>
            <w:r>
              <w:rPr>
                <w:spacing w:val="-5"/>
                <w:w w:val="105"/>
                <w:sz w:val="22"/>
              </w:rPr>
              <w:t>13)</w:t>
            </w:r>
          </w:p>
        </w:tc>
        <w:tc>
          <w:tcPr>
            <w:tcW w:w="4848" w:type="dxa"/>
          </w:tcPr>
          <w:p>
            <w:pPr>
              <w:pStyle w:val="TableParagraph"/>
              <w:spacing w:before="29"/>
              <w:ind w:left="4"/>
              <w:rPr>
                <w:sz w:val="22"/>
                <w:szCs w:val="22"/>
              </w:rPr>
            </w:pPr>
            <w:r>
              <w:rPr>
                <w:sz w:val="22"/>
                <w:szCs w:val="22"/>
              </w:rPr>
              <w:t>Սեղան</w:t>
            </w:r>
            <w:r>
              <w:rPr>
                <w:spacing w:val="-10"/>
                <w:sz w:val="22"/>
                <w:szCs w:val="22"/>
              </w:rPr>
              <w:t> </w:t>
            </w:r>
            <w:r>
              <w:rPr>
                <w:sz w:val="22"/>
                <w:szCs w:val="22"/>
              </w:rPr>
              <w:t>(սեղաններ)</w:t>
            </w:r>
            <w:r>
              <w:rPr>
                <w:spacing w:val="-11"/>
                <w:sz w:val="22"/>
                <w:szCs w:val="22"/>
              </w:rPr>
              <w:t> </w:t>
            </w:r>
            <w:r>
              <w:rPr>
                <w:sz w:val="22"/>
                <w:szCs w:val="22"/>
              </w:rPr>
              <w:t>և</w:t>
            </w:r>
            <w:r>
              <w:rPr>
                <w:spacing w:val="-9"/>
                <w:sz w:val="22"/>
                <w:szCs w:val="22"/>
              </w:rPr>
              <w:t> </w:t>
            </w:r>
            <w:r>
              <w:rPr>
                <w:sz w:val="22"/>
                <w:szCs w:val="22"/>
              </w:rPr>
              <w:t>աթոռ</w:t>
            </w:r>
            <w:r>
              <w:rPr>
                <w:spacing w:val="-10"/>
                <w:sz w:val="22"/>
                <w:szCs w:val="22"/>
              </w:rPr>
              <w:t> </w:t>
            </w:r>
            <w:r>
              <w:rPr>
                <w:spacing w:val="-2"/>
                <w:sz w:val="22"/>
                <w:szCs w:val="22"/>
              </w:rPr>
              <w:t>(աթոռներ),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73"/>
              <w:rPr>
                <w:sz w:val="22"/>
              </w:rPr>
            </w:pPr>
            <w:r>
              <w:rPr>
                <w:spacing w:val="-4"/>
                <w:w w:val="120"/>
                <w:sz w:val="22"/>
              </w:rPr>
              <w:t>0,25</w:t>
            </w:r>
          </w:p>
        </w:tc>
        <w:tc>
          <w:tcPr>
            <w:tcW w:w="2126" w:type="dxa"/>
          </w:tcPr>
          <w:p>
            <w:pPr>
              <w:pStyle w:val="TableParagraph"/>
              <w:spacing w:before="53"/>
              <w:ind w:right="153"/>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521" w:hRule="atLeast"/>
        </w:trPr>
        <w:tc>
          <w:tcPr>
            <w:tcW w:w="535" w:type="dxa"/>
          </w:tcPr>
          <w:p>
            <w:pPr>
              <w:pStyle w:val="TableParagraph"/>
              <w:spacing w:before="50"/>
              <w:ind w:right="7"/>
              <w:jc w:val="center"/>
              <w:rPr>
                <w:rFonts w:ascii="Arial"/>
                <w:b/>
                <w:sz w:val="22"/>
              </w:rPr>
            </w:pPr>
            <w:r>
              <w:rPr>
                <w:rFonts w:ascii="Arial"/>
                <w:b/>
                <w:spacing w:val="-5"/>
                <w:w w:val="125"/>
                <w:sz w:val="22"/>
              </w:rPr>
              <w:t>50.</w:t>
            </w:r>
          </w:p>
        </w:tc>
        <w:tc>
          <w:tcPr>
            <w:tcW w:w="4848" w:type="dxa"/>
          </w:tcPr>
          <w:p>
            <w:pPr>
              <w:pStyle w:val="TableParagraph"/>
              <w:spacing w:line="285" w:lineRule="auto" w:before="29"/>
              <w:ind w:left="4" w:right="-15"/>
              <w:jc w:val="both"/>
              <w:rPr>
                <w:sz w:val="22"/>
                <w:szCs w:val="22"/>
              </w:rPr>
            </w:pPr>
            <w:r>
              <w:rPr>
                <w:sz w:val="22"/>
                <w:szCs w:val="22"/>
              </w:rPr>
              <w:t>Կազմակերպությունից դուրս նմուշառման, նմուշների տեղափոխման</w:t>
            </w:r>
            <w:r>
              <w:rPr>
                <w:spacing w:val="40"/>
                <w:sz w:val="22"/>
                <w:szCs w:val="22"/>
              </w:rPr>
              <w:t> </w:t>
            </w:r>
            <w:r>
              <w:rPr>
                <w:sz w:val="22"/>
                <w:szCs w:val="22"/>
              </w:rPr>
              <w:t>կետը հագեցած է </w:t>
            </w:r>
            <w:r>
              <w:rPr>
                <w:spacing w:val="-2"/>
                <w:sz w:val="22"/>
                <w:szCs w:val="22"/>
              </w:rPr>
              <w:t>կադրերով.</w:t>
            </w:r>
          </w:p>
        </w:tc>
        <w:tc>
          <w:tcPr>
            <w:tcW w:w="2976" w:type="dxa"/>
          </w:tcPr>
          <w:p>
            <w:pPr>
              <w:pStyle w:val="TableParagraph"/>
              <w:spacing w:line="285" w:lineRule="auto" w:before="29"/>
              <w:ind w:left="314" w:right="153"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6" w:lineRule="exact"/>
              <w:ind w:left="225" w:right="-15"/>
              <w:rPr>
                <w:sz w:val="22"/>
                <w:szCs w:val="22"/>
              </w:rPr>
            </w:pPr>
            <w:r>
              <w:rPr>
                <w:w w:val="105"/>
                <w:sz w:val="22"/>
                <w:szCs w:val="22"/>
              </w:rPr>
              <w:t>հավելված</w:t>
            </w:r>
            <w:r>
              <w:rPr>
                <w:spacing w:val="-10"/>
                <w:w w:val="105"/>
                <w:sz w:val="22"/>
                <w:szCs w:val="22"/>
              </w:rPr>
              <w:t> </w:t>
            </w:r>
            <w:r>
              <w:rPr>
                <w:w w:val="105"/>
                <w:sz w:val="22"/>
                <w:szCs w:val="22"/>
              </w:rPr>
              <w:t>N</w:t>
            </w:r>
            <w:r>
              <w:rPr>
                <w:spacing w:val="-9"/>
                <w:w w:val="105"/>
                <w:sz w:val="22"/>
                <w:szCs w:val="22"/>
              </w:rPr>
              <w:t> </w:t>
            </w:r>
            <w:r>
              <w:rPr>
                <w:w w:val="105"/>
                <w:sz w:val="22"/>
                <w:szCs w:val="22"/>
              </w:rPr>
              <w:t>12,</w:t>
            </w:r>
            <w:r>
              <w:rPr>
                <w:spacing w:val="-8"/>
                <w:w w:val="105"/>
                <w:sz w:val="22"/>
                <w:szCs w:val="22"/>
              </w:rPr>
              <w:t> </w:t>
            </w:r>
            <w:r>
              <w:rPr>
                <w:w w:val="105"/>
                <w:sz w:val="22"/>
                <w:szCs w:val="22"/>
              </w:rPr>
              <w:t>կետ</w:t>
            </w:r>
            <w:r>
              <w:rPr>
                <w:spacing w:val="-10"/>
                <w:w w:val="105"/>
                <w:sz w:val="22"/>
                <w:szCs w:val="22"/>
              </w:rPr>
              <w:t> </w:t>
            </w:r>
            <w:r>
              <w:rPr>
                <w:spacing w:val="-2"/>
                <w:w w:val="105"/>
                <w:sz w:val="22"/>
                <w:szCs w:val="22"/>
              </w:rPr>
              <w:t>1.48,</w:t>
            </w:r>
          </w:p>
          <w:p>
            <w:pPr>
              <w:pStyle w:val="TableParagraph"/>
              <w:spacing w:before="47"/>
              <w:ind w:left="352"/>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AEAAAA"/>
          </w:tcPr>
          <w:p>
            <w:pPr>
              <w:pStyle w:val="TableParagraph"/>
              <w:rPr>
                <w:rFonts w:ascii="Times New Roman"/>
                <w:sz w:val="22"/>
              </w:rPr>
            </w:pPr>
          </w:p>
        </w:tc>
        <w:tc>
          <w:tcPr>
            <w:tcW w:w="568" w:type="dxa"/>
            <w:shd w:val="clear" w:color="auto" w:fill="AEAAAA"/>
          </w:tcPr>
          <w:p>
            <w:pPr>
              <w:pStyle w:val="TableParagraph"/>
              <w:rPr>
                <w:rFonts w:ascii="Times New Roman"/>
                <w:sz w:val="22"/>
              </w:rPr>
            </w:pPr>
          </w:p>
        </w:tc>
        <w:tc>
          <w:tcPr>
            <w:tcW w:w="566" w:type="dxa"/>
            <w:shd w:val="clear" w:color="auto" w:fill="AEAAAA"/>
          </w:tcPr>
          <w:p>
            <w:pPr>
              <w:pStyle w:val="TableParagraph"/>
              <w:rPr>
                <w:rFonts w:ascii="Times New Roman"/>
                <w:sz w:val="22"/>
              </w:rPr>
            </w:pPr>
          </w:p>
        </w:tc>
        <w:tc>
          <w:tcPr>
            <w:tcW w:w="1132" w:type="dxa"/>
            <w:shd w:val="clear" w:color="auto" w:fill="AEAAAA"/>
          </w:tcPr>
          <w:p>
            <w:pPr>
              <w:pStyle w:val="TableParagraph"/>
              <w:rPr>
                <w:rFonts w:ascii="Times New Roman"/>
                <w:sz w:val="22"/>
              </w:rPr>
            </w:pPr>
          </w:p>
        </w:tc>
        <w:tc>
          <w:tcPr>
            <w:tcW w:w="2126" w:type="dxa"/>
            <w:shd w:val="clear" w:color="auto" w:fill="AEAAAA"/>
          </w:tcPr>
          <w:p>
            <w:pPr>
              <w:pStyle w:val="TableParagraph"/>
              <w:rPr>
                <w:rFonts w:ascii="Times New Roman"/>
                <w:sz w:val="22"/>
              </w:rPr>
            </w:pPr>
          </w:p>
        </w:tc>
        <w:tc>
          <w:tcPr>
            <w:tcW w:w="1560" w:type="dxa"/>
            <w:shd w:val="clear" w:color="auto" w:fill="AEAAAA"/>
          </w:tcPr>
          <w:p>
            <w:pPr>
              <w:pStyle w:val="TableParagraph"/>
              <w:rPr>
                <w:rFonts w:ascii="Times New Roman"/>
                <w:sz w:val="22"/>
              </w:rPr>
            </w:pPr>
          </w:p>
        </w:tc>
      </w:tr>
      <w:tr>
        <w:trPr>
          <w:trHeight w:val="4725" w:hRule="atLeast"/>
        </w:trPr>
        <w:tc>
          <w:tcPr>
            <w:tcW w:w="535" w:type="dxa"/>
          </w:tcPr>
          <w:p>
            <w:pPr>
              <w:pStyle w:val="TableParagraph"/>
              <w:spacing w:before="54"/>
              <w:ind w:right="11"/>
              <w:jc w:val="center"/>
              <w:rPr>
                <w:sz w:val="22"/>
              </w:rPr>
            </w:pPr>
            <w:r>
              <w:rPr>
                <w:spacing w:val="-5"/>
                <w:sz w:val="22"/>
              </w:rPr>
              <w:t>1)</w:t>
            </w:r>
          </w:p>
        </w:tc>
        <w:tc>
          <w:tcPr>
            <w:tcW w:w="4848" w:type="dxa"/>
          </w:tcPr>
          <w:p>
            <w:pPr>
              <w:pStyle w:val="TableParagraph"/>
              <w:spacing w:line="285" w:lineRule="auto" w:before="29"/>
              <w:ind w:left="4"/>
              <w:rPr>
                <w:sz w:val="22"/>
                <w:szCs w:val="22"/>
              </w:rPr>
            </w:pPr>
            <w:r>
              <w:rPr>
                <w:sz w:val="22"/>
                <w:szCs w:val="22"/>
              </w:rPr>
              <w:t>Ավագ բուժաշխատող կամ բարձրագույն </w:t>
            </w:r>
            <w:r>
              <w:rPr>
                <w:spacing w:val="-2"/>
                <w:sz w:val="22"/>
                <w:szCs w:val="22"/>
              </w:rPr>
              <w:t>կրթությամբ</w:t>
            </w:r>
            <w:r>
              <w:rPr>
                <w:spacing w:val="-13"/>
                <w:sz w:val="22"/>
                <w:szCs w:val="22"/>
              </w:rPr>
              <w:t> </w:t>
            </w:r>
            <w:r>
              <w:rPr>
                <w:spacing w:val="-2"/>
                <w:sz w:val="22"/>
                <w:szCs w:val="22"/>
              </w:rPr>
              <w:t>մասնագետ`</w:t>
            </w:r>
            <w:r>
              <w:rPr>
                <w:spacing w:val="-13"/>
                <w:sz w:val="22"/>
                <w:szCs w:val="22"/>
              </w:rPr>
              <w:t> </w:t>
            </w:r>
            <w:r>
              <w:rPr>
                <w:spacing w:val="-2"/>
                <w:sz w:val="22"/>
                <w:szCs w:val="22"/>
              </w:rPr>
              <w:t>համապատասխան </w:t>
            </w:r>
            <w:r>
              <w:rPr>
                <w:sz w:val="22"/>
                <w:szCs w:val="22"/>
              </w:rPr>
              <w:t>մասնագիտացմամբ («սանիտարիա» կամ</w:t>
            </w:r>
          </w:p>
          <w:p>
            <w:pPr>
              <w:pStyle w:val="TableParagraph"/>
              <w:spacing w:line="246" w:lineRule="exact"/>
              <w:ind w:left="4"/>
              <w:rPr>
                <w:sz w:val="22"/>
                <w:szCs w:val="22"/>
              </w:rPr>
            </w:pPr>
            <w:r>
              <w:rPr>
                <w:spacing w:val="-2"/>
                <w:sz w:val="22"/>
                <w:szCs w:val="22"/>
              </w:rPr>
              <w:t>«բժշկականխարգելման</w:t>
            </w:r>
            <w:r>
              <w:rPr>
                <w:spacing w:val="-13"/>
                <w:sz w:val="22"/>
                <w:szCs w:val="22"/>
              </w:rPr>
              <w:t> </w:t>
            </w:r>
            <w:r>
              <w:rPr>
                <w:spacing w:val="-2"/>
                <w:sz w:val="22"/>
                <w:szCs w:val="22"/>
              </w:rPr>
              <w:t>գործ»</w:t>
            </w:r>
            <w:r>
              <w:rPr>
                <w:spacing w:val="-12"/>
                <w:sz w:val="22"/>
                <w:szCs w:val="22"/>
              </w:rPr>
              <w:t> </w:t>
            </w:r>
            <w:r>
              <w:rPr>
                <w:spacing w:val="-5"/>
                <w:sz w:val="22"/>
                <w:szCs w:val="22"/>
              </w:rPr>
              <w:t>կամ</w:t>
            </w:r>
          </w:p>
          <w:p>
            <w:pPr>
              <w:pStyle w:val="TableParagraph"/>
              <w:spacing w:line="285" w:lineRule="auto" w:before="47"/>
              <w:ind w:left="4"/>
              <w:rPr>
                <w:sz w:val="22"/>
                <w:szCs w:val="22"/>
              </w:rPr>
            </w:pPr>
            <w:r>
              <w:rPr>
                <w:spacing w:val="-4"/>
                <w:sz w:val="22"/>
                <w:szCs w:val="22"/>
              </w:rPr>
              <w:t>«մանրէաբանություն»</w:t>
            </w:r>
            <w:r>
              <w:rPr>
                <w:spacing w:val="-8"/>
                <w:sz w:val="22"/>
                <w:szCs w:val="22"/>
              </w:rPr>
              <w:t> </w:t>
            </w:r>
            <w:r>
              <w:rPr>
                <w:spacing w:val="-4"/>
                <w:sz w:val="22"/>
                <w:szCs w:val="22"/>
              </w:rPr>
              <w:t>կամ</w:t>
            </w:r>
            <w:r>
              <w:rPr>
                <w:spacing w:val="-6"/>
                <w:sz w:val="22"/>
                <w:szCs w:val="22"/>
              </w:rPr>
              <w:t> </w:t>
            </w:r>
            <w:r>
              <w:rPr>
                <w:spacing w:val="-4"/>
                <w:sz w:val="22"/>
                <w:szCs w:val="22"/>
              </w:rPr>
              <w:t>«կլինիկական </w:t>
            </w:r>
            <w:r>
              <w:rPr>
                <w:sz w:val="22"/>
                <w:szCs w:val="22"/>
              </w:rPr>
              <w:t>լաբորատոր ախտորոշում» կամ</w:t>
            </w:r>
          </w:p>
          <w:p>
            <w:pPr>
              <w:pStyle w:val="TableParagraph"/>
              <w:spacing w:line="285" w:lineRule="auto"/>
              <w:ind w:left="4"/>
              <w:rPr>
                <w:sz w:val="22"/>
                <w:szCs w:val="22"/>
              </w:rPr>
            </w:pPr>
            <w:r>
              <w:rPr>
                <w:sz w:val="22"/>
                <w:szCs w:val="22"/>
              </w:rPr>
              <w:t>«կենսաբանություն` առնվազն մագիստրոսի որակավորում»</w:t>
            </w:r>
            <w:r>
              <w:rPr>
                <w:spacing w:val="-5"/>
                <w:sz w:val="22"/>
                <w:szCs w:val="22"/>
              </w:rPr>
              <w:t> </w:t>
            </w:r>
            <w:r>
              <w:rPr>
                <w:sz w:val="22"/>
                <w:szCs w:val="22"/>
              </w:rPr>
              <w:t>կամ</w:t>
            </w:r>
            <w:r>
              <w:rPr>
                <w:spacing w:val="-4"/>
                <w:sz w:val="22"/>
                <w:szCs w:val="22"/>
              </w:rPr>
              <w:t> </w:t>
            </w:r>
            <w:r>
              <w:rPr>
                <w:sz w:val="22"/>
                <w:szCs w:val="22"/>
              </w:rPr>
              <w:t>«անասնաբուժություն») կամ մինչև 2014 թվականը (ներառյալ) 10 տարվա անընդմեջ համապատասխան աշխատանքային</w:t>
            </w:r>
            <w:r>
              <w:rPr>
                <w:spacing w:val="-2"/>
                <w:sz w:val="22"/>
                <w:szCs w:val="22"/>
              </w:rPr>
              <w:t> </w:t>
            </w:r>
            <w:r>
              <w:rPr>
                <w:sz w:val="22"/>
                <w:szCs w:val="22"/>
              </w:rPr>
              <w:t>փորձով</w:t>
            </w:r>
            <w:r>
              <w:rPr>
                <w:spacing w:val="-2"/>
                <w:sz w:val="22"/>
                <w:szCs w:val="22"/>
              </w:rPr>
              <w:t> </w:t>
            </w:r>
            <w:r>
              <w:rPr>
                <w:sz w:val="22"/>
                <w:szCs w:val="22"/>
              </w:rPr>
              <w:t>և</w:t>
            </w:r>
            <w:r>
              <w:rPr>
                <w:spacing w:val="-1"/>
                <w:sz w:val="22"/>
                <w:szCs w:val="22"/>
              </w:rPr>
              <w:t> </w:t>
            </w:r>
            <w:r>
              <w:rPr>
                <w:sz w:val="22"/>
                <w:szCs w:val="22"/>
              </w:rPr>
              <w:t>վերջին</w:t>
            </w:r>
            <w:r>
              <w:rPr>
                <w:spacing w:val="-3"/>
                <w:sz w:val="22"/>
                <w:szCs w:val="22"/>
              </w:rPr>
              <w:t> </w:t>
            </w:r>
            <w:r>
              <w:rPr>
                <w:sz w:val="22"/>
                <w:szCs w:val="22"/>
              </w:rPr>
              <w:t>5</w:t>
            </w:r>
            <w:r>
              <w:rPr>
                <w:spacing w:val="-3"/>
                <w:sz w:val="22"/>
                <w:szCs w:val="22"/>
              </w:rPr>
              <w:t> </w:t>
            </w:r>
            <w:r>
              <w:rPr>
                <w:sz w:val="22"/>
                <w:szCs w:val="22"/>
              </w:rPr>
              <w:t>տարվա ընթացքում Հայաստանի Հանրապետության օրենքով սահմանված դեպքերում և ժամկետներում շարունակական մասնագիտական</w:t>
            </w:r>
            <w:r>
              <w:rPr>
                <w:spacing w:val="-15"/>
                <w:sz w:val="22"/>
                <w:szCs w:val="22"/>
              </w:rPr>
              <w:t> </w:t>
            </w:r>
            <w:r>
              <w:rPr>
                <w:sz w:val="22"/>
                <w:szCs w:val="22"/>
              </w:rPr>
              <w:t>զարգացման</w:t>
            </w:r>
            <w:r>
              <w:rPr>
                <w:spacing w:val="-15"/>
                <w:sz w:val="22"/>
                <w:szCs w:val="22"/>
              </w:rPr>
              <w:t> </w:t>
            </w:r>
            <w:r>
              <w:rPr>
                <w:sz w:val="22"/>
                <w:szCs w:val="22"/>
              </w:rPr>
              <w:t>հավաստագրի</w:t>
            </w:r>
          </w:p>
          <w:p>
            <w:pPr>
              <w:pStyle w:val="TableParagraph"/>
              <w:spacing w:line="237" w:lineRule="exact"/>
              <w:ind w:left="4"/>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120"/>
                <w:sz w:val="22"/>
              </w:rPr>
              <w:t>5</w:t>
            </w:r>
          </w:p>
        </w:tc>
        <w:tc>
          <w:tcPr>
            <w:tcW w:w="2126" w:type="dxa"/>
          </w:tcPr>
          <w:p>
            <w:pPr>
              <w:pStyle w:val="TableParagraph"/>
              <w:spacing w:before="54"/>
              <w:ind w:right="154"/>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065" w:hRule="atLeast"/>
        </w:trPr>
        <w:tc>
          <w:tcPr>
            <w:tcW w:w="535" w:type="dxa"/>
          </w:tcPr>
          <w:p>
            <w:pPr>
              <w:pStyle w:val="TableParagraph"/>
              <w:spacing w:before="54"/>
              <w:ind w:left="150"/>
              <w:rPr>
                <w:sz w:val="22"/>
              </w:rPr>
            </w:pPr>
            <w:r>
              <w:rPr>
                <w:spacing w:val="-5"/>
                <w:w w:val="110"/>
                <w:sz w:val="22"/>
              </w:rPr>
              <w:t>2)</w:t>
            </w:r>
          </w:p>
        </w:tc>
        <w:tc>
          <w:tcPr>
            <w:tcW w:w="4848" w:type="dxa"/>
          </w:tcPr>
          <w:p>
            <w:pPr>
              <w:pStyle w:val="TableParagraph"/>
              <w:spacing w:line="285" w:lineRule="auto" w:before="29"/>
              <w:ind w:left="4" w:right="125"/>
              <w:rPr>
                <w:sz w:val="22"/>
                <w:szCs w:val="22"/>
              </w:rPr>
            </w:pPr>
            <w:r>
              <w:rPr>
                <w:sz w:val="22"/>
                <w:szCs w:val="22"/>
              </w:rPr>
              <w:t>Կամ միջին բուժաշխատող (բուժքույր, լաբորանտ, ֆելդշեր, բուժակ), վերջին 5 տարվա ընթացքում Հայաստանի Հանրապետության օրենքով սահմանված </w:t>
            </w:r>
            <w:r>
              <w:rPr>
                <w:spacing w:val="-2"/>
                <w:sz w:val="22"/>
                <w:szCs w:val="22"/>
              </w:rPr>
              <w:t>դեպքերում</w:t>
            </w:r>
            <w:r>
              <w:rPr>
                <w:spacing w:val="-7"/>
                <w:sz w:val="22"/>
                <w:szCs w:val="22"/>
              </w:rPr>
              <w:t> </w:t>
            </w:r>
            <w:r>
              <w:rPr>
                <w:spacing w:val="-2"/>
                <w:sz w:val="22"/>
                <w:szCs w:val="22"/>
              </w:rPr>
              <w:t>և</w:t>
            </w:r>
            <w:r>
              <w:rPr>
                <w:spacing w:val="-7"/>
                <w:sz w:val="22"/>
                <w:szCs w:val="22"/>
              </w:rPr>
              <w:t> </w:t>
            </w:r>
            <w:r>
              <w:rPr>
                <w:spacing w:val="-2"/>
                <w:sz w:val="22"/>
                <w:szCs w:val="22"/>
              </w:rPr>
              <w:t>ժամկետներում</w:t>
            </w:r>
            <w:r>
              <w:rPr>
                <w:spacing w:val="-7"/>
                <w:sz w:val="22"/>
                <w:szCs w:val="22"/>
              </w:rPr>
              <w:t> </w:t>
            </w:r>
            <w:r>
              <w:rPr>
                <w:spacing w:val="-2"/>
                <w:sz w:val="22"/>
                <w:szCs w:val="22"/>
              </w:rPr>
              <w:t>շարունակական </w:t>
            </w:r>
            <w:r>
              <w:rPr>
                <w:sz w:val="22"/>
                <w:szCs w:val="22"/>
              </w:rPr>
              <w:t>մասնագիտական</w:t>
            </w:r>
            <w:r>
              <w:rPr>
                <w:spacing w:val="-15"/>
                <w:sz w:val="22"/>
                <w:szCs w:val="22"/>
              </w:rPr>
              <w:t> </w:t>
            </w:r>
            <w:r>
              <w:rPr>
                <w:sz w:val="22"/>
                <w:szCs w:val="22"/>
              </w:rPr>
              <w:t>զարգացման</w:t>
            </w:r>
            <w:r>
              <w:rPr>
                <w:spacing w:val="-15"/>
                <w:sz w:val="22"/>
                <w:szCs w:val="22"/>
              </w:rPr>
              <w:t> </w:t>
            </w:r>
            <w:r>
              <w:rPr>
                <w:sz w:val="22"/>
                <w:szCs w:val="22"/>
              </w:rPr>
              <w:t>հավաստագրի</w:t>
            </w:r>
          </w:p>
          <w:p>
            <w:pPr>
              <w:pStyle w:val="TableParagraph"/>
              <w:spacing w:line="238" w:lineRule="exact"/>
              <w:ind w:left="4"/>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120"/>
                <w:sz w:val="22"/>
              </w:rPr>
              <w:t>3</w:t>
            </w:r>
          </w:p>
        </w:tc>
        <w:tc>
          <w:tcPr>
            <w:tcW w:w="2126" w:type="dxa"/>
          </w:tcPr>
          <w:p>
            <w:pPr>
              <w:pStyle w:val="TableParagraph"/>
              <w:spacing w:before="54"/>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770" w:hRule="atLeast"/>
        </w:trPr>
        <w:tc>
          <w:tcPr>
            <w:tcW w:w="535" w:type="dxa"/>
          </w:tcPr>
          <w:p>
            <w:pPr>
              <w:pStyle w:val="TableParagraph"/>
              <w:spacing w:before="54"/>
              <w:ind w:left="143"/>
              <w:rPr>
                <w:sz w:val="22"/>
              </w:rPr>
            </w:pPr>
            <w:r>
              <w:rPr>
                <w:spacing w:val="-5"/>
                <w:w w:val="115"/>
                <w:sz w:val="22"/>
              </w:rPr>
              <w:t>3)</w:t>
            </w:r>
          </w:p>
        </w:tc>
        <w:tc>
          <w:tcPr>
            <w:tcW w:w="4848" w:type="dxa"/>
          </w:tcPr>
          <w:p>
            <w:pPr>
              <w:pStyle w:val="TableParagraph"/>
              <w:spacing w:line="285" w:lineRule="auto" w:before="29"/>
              <w:ind w:left="4"/>
              <w:rPr>
                <w:sz w:val="22"/>
                <w:szCs w:val="22"/>
              </w:rPr>
            </w:pPr>
            <w:r>
              <w:rPr>
                <w:sz w:val="22"/>
                <w:szCs w:val="22"/>
              </w:rPr>
              <w:t>Վարորդ (փոխադրամիջոցի առկայության դեպքում)՝ վարորդական վկայականի և </w:t>
            </w:r>
            <w:r>
              <w:rPr>
                <w:spacing w:val="-2"/>
                <w:sz w:val="22"/>
                <w:szCs w:val="22"/>
              </w:rPr>
              <w:t>կենսաբանական</w:t>
            </w:r>
            <w:r>
              <w:rPr>
                <w:spacing w:val="-13"/>
                <w:sz w:val="22"/>
                <w:szCs w:val="22"/>
              </w:rPr>
              <w:t> </w:t>
            </w:r>
            <w:r>
              <w:rPr>
                <w:spacing w:val="-2"/>
                <w:sz w:val="22"/>
                <w:szCs w:val="22"/>
              </w:rPr>
              <w:t>նմուշների</w:t>
            </w:r>
            <w:r>
              <w:rPr>
                <w:spacing w:val="-13"/>
                <w:sz w:val="22"/>
                <w:szCs w:val="22"/>
              </w:rPr>
              <w:t> </w:t>
            </w:r>
            <w:r>
              <w:rPr>
                <w:spacing w:val="-2"/>
                <w:sz w:val="22"/>
                <w:szCs w:val="22"/>
              </w:rPr>
              <w:t>տեղափոխման</w:t>
            </w:r>
            <w:r>
              <w:rPr>
                <w:spacing w:val="-12"/>
                <w:sz w:val="22"/>
                <w:szCs w:val="22"/>
              </w:rPr>
              <w:t> </w:t>
            </w:r>
            <w:r>
              <w:rPr>
                <w:spacing w:val="-2"/>
                <w:sz w:val="22"/>
                <w:szCs w:val="22"/>
              </w:rPr>
              <w:t>և </w:t>
            </w:r>
            <w:r>
              <w:rPr>
                <w:sz w:val="22"/>
                <w:szCs w:val="22"/>
              </w:rPr>
              <w:t>կենսաանվտանգության հարցերով ԱԱԻ-ի կողմից տրված դասընթացի հավաստագրի</w:t>
            </w:r>
          </w:p>
          <w:p>
            <w:pPr>
              <w:pStyle w:val="TableParagraph"/>
              <w:spacing w:line="239" w:lineRule="exact"/>
              <w:ind w:left="4"/>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73"/>
              <w:rPr>
                <w:sz w:val="22"/>
              </w:rPr>
            </w:pPr>
            <w:r>
              <w:rPr>
                <w:spacing w:val="-10"/>
                <w:w w:val="90"/>
                <w:sz w:val="22"/>
              </w:rPr>
              <w:t>1</w:t>
            </w:r>
          </w:p>
        </w:tc>
        <w:tc>
          <w:tcPr>
            <w:tcW w:w="2126" w:type="dxa"/>
          </w:tcPr>
          <w:p>
            <w:pPr>
              <w:pStyle w:val="TableParagraph"/>
              <w:spacing w:before="54"/>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left="88"/>
              <w:rPr>
                <w:rFonts w:ascii="Arial"/>
                <w:b/>
                <w:sz w:val="22"/>
              </w:rPr>
            </w:pPr>
            <w:r>
              <w:rPr>
                <w:rFonts w:ascii="Arial"/>
                <w:b/>
                <w:spacing w:val="-5"/>
                <w:sz w:val="22"/>
              </w:rPr>
              <w:t>51.</w:t>
            </w:r>
          </w:p>
        </w:tc>
        <w:tc>
          <w:tcPr>
            <w:tcW w:w="4848" w:type="dxa"/>
          </w:tcPr>
          <w:p>
            <w:pPr>
              <w:pStyle w:val="TableParagraph"/>
              <w:spacing w:line="326" w:lineRule="auto" w:before="29"/>
              <w:ind w:left="115" w:right="715"/>
              <w:jc w:val="both"/>
              <w:rPr>
                <w:rFonts w:ascii="Times New Roman" w:hAnsi="Times New Roman" w:cs="Times New Roman" w:eastAsia="Times New Roman"/>
                <w:i/>
                <w:iCs/>
                <w:sz w:val="22"/>
                <w:szCs w:val="22"/>
              </w:rPr>
            </w:pPr>
            <w:r>
              <w:rPr>
                <w:sz w:val="22"/>
                <w:szCs w:val="22"/>
              </w:rPr>
              <w:t>Ֆունկցիոնալ</w:t>
            </w:r>
            <w:r>
              <w:rPr>
                <w:spacing w:val="-15"/>
                <w:sz w:val="22"/>
                <w:szCs w:val="22"/>
              </w:rPr>
              <w:t> </w:t>
            </w:r>
            <w:r>
              <w:rPr>
                <w:sz w:val="22"/>
                <w:szCs w:val="22"/>
              </w:rPr>
              <w:t>ախտորոշիչ</w:t>
            </w:r>
            <w:r>
              <w:rPr>
                <w:spacing w:val="-15"/>
                <w:sz w:val="22"/>
                <w:szCs w:val="22"/>
              </w:rPr>
              <w:t> </w:t>
            </w:r>
            <w:r>
              <w:rPr>
                <w:sz w:val="22"/>
                <w:szCs w:val="22"/>
              </w:rPr>
              <w:t>կաբինետում </w:t>
            </w:r>
            <w:r>
              <w:rPr>
                <w:spacing w:val="-2"/>
                <w:sz w:val="22"/>
                <w:szCs w:val="22"/>
              </w:rPr>
              <w:t>առկա</w:t>
            </w:r>
            <w:r>
              <w:rPr>
                <w:spacing w:val="-12"/>
                <w:sz w:val="22"/>
                <w:szCs w:val="22"/>
              </w:rPr>
              <w:t> </w:t>
            </w:r>
            <w:r>
              <w:rPr>
                <w:spacing w:val="-2"/>
                <w:sz w:val="22"/>
                <w:szCs w:val="22"/>
              </w:rPr>
              <w:t>են</w:t>
            </w:r>
            <w:r>
              <w:rPr>
                <w:spacing w:val="-12"/>
                <w:sz w:val="22"/>
                <w:szCs w:val="22"/>
              </w:rPr>
              <w:t> </w:t>
            </w:r>
            <w:r>
              <w:rPr>
                <w:spacing w:val="-2"/>
                <w:sz w:val="22"/>
                <w:szCs w:val="22"/>
              </w:rPr>
              <w:t>հետևյալ</w:t>
            </w:r>
            <w:r>
              <w:rPr>
                <w:spacing w:val="-12"/>
                <w:sz w:val="22"/>
                <w:szCs w:val="22"/>
              </w:rPr>
              <w:t> </w:t>
            </w:r>
            <w:r>
              <w:rPr>
                <w:spacing w:val="-2"/>
                <w:sz w:val="22"/>
                <w:szCs w:val="22"/>
              </w:rPr>
              <w:t>սարքավորումները</w:t>
            </w:r>
            <w:r>
              <w:rPr>
                <w:spacing w:val="-12"/>
                <w:sz w:val="22"/>
                <w:szCs w:val="22"/>
              </w:rPr>
              <w:t> </w:t>
            </w:r>
            <w:r>
              <w:rPr>
                <w:spacing w:val="-2"/>
                <w:sz w:val="22"/>
                <w:szCs w:val="22"/>
              </w:rPr>
              <w:t>և </w:t>
            </w:r>
            <w:r>
              <w:rPr>
                <w:sz w:val="22"/>
                <w:szCs w:val="22"/>
              </w:rPr>
              <w:t>բժշկական գործիքները</w:t>
            </w:r>
            <w:r>
              <w:rPr>
                <w:rFonts w:ascii="Times New Roman" w:hAnsi="Times New Roman" w:cs="Times New Roman" w:eastAsia="Times New Roman"/>
                <w:i/>
                <w:iCs/>
                <w:sz w:val="22"/>
                <w:szCs w:val="22"/>
              </w:rPr>
              <w:t>․</w:t>
            </w:r>
          </w:p>
        </w:tc>
        <w:tc>
          <w:tcPr>
            <w:tcW w:w="2976" w:type="dxa"/>
          </w:tcPr>
          <w:p>
            <w:pPr>
              <w:pStyle w:val="TableParagraph"/>
              <w:spacing w:line="326" w:lineRule="auto" w:before="29"/>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5"/>
              <w:ind w:left="88"/>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1.15</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40" w:hRule="atLeast"/>
        </w:trPr>
        <w:tc>
          <w:tcPr>
            <w:tcW w:w="535" w:type="dxa"/>
          </w:tcPr>
          <w:p>
            <w:pPr>
              <w:pStyle w:val="TableParagraph"/>
              <w:spacing w:before="29"/>
              <w:ind w:left="115"/>
              <w:rPr>
                <w:sz w:val="22"/>
              </w:rPr>
            </w:pPr>
            <w:r>
              <w:rPr>
                <w:spacing w:val="-5"/>
                <w:w w:val="95"/>
                <w:sz w:val="22"/>
              </w:rPr>
              <w:t>1)</w:t>
            </w:r>
          </w:p>
        </w:tc>
        <w:tc>
          <w:tcPr>
            <w:tcW w:w="4848" w:type="dxa"/>
          </w:tcPr>
          <w:p>
            <w:pPr>
              <w:pStyle w:val="TableParagraph"/>
              <w:spacing w:before="29"/>
              <w:ind w:left="115"/>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508"/>
              <w:jc w:val="right"/>
              <w:rPr>
                <w:sz w:val="22"/>
              </w:rPr>
            </w:pPr>
            <w:r>
              <w:rPr>
                <w:spacing w:val="-10"/>
                <w:w w:val="80"/>
                <w:sz w:val="22"/>
              </w:rPr>
              <w:t>1</w:t>
            </w:r>
          </w:p>
        </w:tc>
        <w:tc>
          <w:tcPr>
            <w:tcW w:w="2126" w:type="dxa"/>
          </w:tcPr>
          <w:p>
            <w:pPr>
              <w:pStyle w:val="TableParagraph"/>
              <w:spacing w:before="1"/>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37" w:hRule="atLeast"/>
        </w:trPr>
        <w:tc>
          <w:tcPr>
            <w:tcW w:w="535" w:type="dxa"/>
          </w:tcPr>
          <w:p>
            <w:pPr>
              <w:pStyle w:val="TableParagraph"/>
              <w:spacing w:before="29"/>
              <w:ind w:left="115"/>
              <w:rPr>
                <w:sz w:val="22"/>
              </w:rPr>
            </w:pPr>
            <w:r>
              <w:rPr>
                <w:spacing w:val="-5"/>
                <w:sz w:val="22"/>
              </w:rPr>
              <w:t>2)</w:t>
            </w:r>
          </w:p>
        </w:tc>
        <w:tc>
          <w:tcPr>
            <w:tcW w:w="4848" w:type="dxa"/>
          </w:tcPr>
          <w:p>
            <w:pPr>
              <w:pStyle w:val="TableParagraph"/>
              <w:spacing w:before="29"/>
              <w:ind w:left="115"/>
              <w:rPr>
                <w:sz w:val="22"/>
                <w:szCs w:val="22"/>
              </w:rPr>
            </w:pPr>
            <w:r>
              <w:rPr>
                <w:spacing w:val="-2"/>
                <w:sz w:val="22"/>
                <w:szCs w:val="22"/>
              </w:rPr>
              <w:t>Էլեկտրասրտագրի</w:t>
            </w:r>
            <w:r>
              <w:rPr>
                <w:spacing w:val="-1"/>
                <w:sz w:val="22"/>
                <w:szCs w:val="22"/>
              </w:rPr>
              <w:t> </w:t>
            </w: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488"/>
              <w:jc w:val="right"/>
              <w:rPr>
                <w:sz w:val="22"/>
              </w:rPr>
            </w:pPr>
            <w:r>
              <w:rPr>
                <w:spacing w:val="-10"/>
                <w:w w:val="105"/>
                <w:sz w:val="22"/>
              </w:rPr>
              <w:t>3</w:t>
            </w:r>
          </w:p>
        </w:tc>
        <w:tc>
          <w:tcPr>
            <w:tcW w:w="2126" w:type="dxa"/>
          </w:tcPr>
          <w:p>
            <w:pPr>
              <w:pStyle w:val="TableParagraph"/>
              <w:spacing w:before="1"/>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40" w:hRule="atLeast"/>
        </w:trPr>
        <w:tc>
          <w:tcPr>
            <w:tcW w:w="535" w:type="dxa"/>
          </w:tcPr>
          <w:p>
            <w:pPr>
              <w:pStyle w:val="TableParagraph"/>
              <w:spacing w:before="32"/>
              <w:ind w:left="115"/>
              <w:rPr>
                <w:sz w:val="22"/>
              </w:rPr>
            </w:pPr>
            <w:r>
              <w:rPr>
                <w:spacing w:val="-5"/>
                <w:sz w:val="22"/>
              </w:rPr>
              <w:t>3)</w:t>
            </w:r>
          </w:p>
        </w:tc>
        <w:tc>
          <w:tcPr>
            <w:tcW w:w="4848" w:type="dxa"/>
          </w:tcPr>
          <w:p>
            <w:pPr>
              <w:pStyle w:val="TableParagraph"/>
              <w:spacing w:before="32"/>
              <w:ind w:left="115"/>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2"/>
              <w:ind w:right="493"/>
              <w:jc w:val="right"/>
              <w:rPr>
                <w:sz w:val="22"/>
              </w:rPr>
            </w:pPr>
            <w:r>
              <w:rPr>
                <w:spacing w:val="-10"/>
                <w:sz w:val="22"/>
              </w:rPr>
              <w:t>2</w:t>
            </w:r>
          </w:p>
        </w:tc>
        <w:tc>
          <w:tcPr>
            <w:tcW w:w="2126" w:type="dxa"/>
          </w:tcPr>
          <w:p>
            <w:pPr>
              <w:pStyle w:val="TableParagraph"/>
              <w:spacing w:before="1"/>
              <w:ind w:left="415"/>
              <w:rPr>
                <w:rFonts w:ascii="Times New Roman" w:hAnsi="Times New Roman" w:cs="Times New Roman" w:eastAsia="Times New Roman"/>
                <w:sz w:val="22"/>
                <w:szCs w:val="22"/>
              </w:rPr>
            </w:pPr>
            <w:r>
              <w:rPr>
                <w:rFonts w:ascii="Times New Roman" w:hAnsi="Times New Roman" w:cs="Times New Roman" w:eastAsia="Times New Roman"/>
                <w:spacing w:val="-2"/>
                <w:w w:val="105"/>
                <w:sz w:val="22"/>
                <w:szCs w:val="22"/>
              </w:rPr>
              <w:t>Դիտողական</w:t>
            </w:r>
          </w:p>
        </w:tc>
        <w:tc>
          <w:tcPr>
            <w:tcW w:w="1560" w:type="dxa"/>
          </w:tcPr>
          <w:p>
            <w:pPr>
              <w:pStyle w:val="TableParagraph"/>
              <w:rPr>
                <w:rFonts w:ascii="Times New Roman"/>
                <w:sz w:val="22"/>
              </w:rPr>
            </w:pPr>
          </w:p>
        </w:tc>
      </w:tr>
      <w:tr>
        <w:trPr>
          <w:trHeight w:val="645" w:hRule="atLeast"/>
        </w:trPr>
        <w:tc>
          <w:tcPr>
            <w:tcW w:w="535" w:type="dxa"/>
          </w:tcPr>
          <w:p>
            <w:pPr>
              <w:pStyle w:val="TableParagraph"/>
              <w:spacing w:before="29"/>
              <w:ind w:left="115"/>
              <w:rPr>
                <w:sz w:val="22"/>
              </w:rPr>
            </w:pPr>
            <w:r>
              <w:rPr>
                <w:spacing w:val="-5"/>
                <w:sz w:val="22"/>
              </w:rPr>
              <w:t>4)</w:t>
            </w:r>
          </w:p>
        </w:tc>
        <w:tc>
          <w:tcPr>
            <w:tcW w:w="4848" w:type="dxa"/>
          </w:tcPr>
          <w:p>
            <w:pPr>
              <w:pStyle w:val="TableParagraph"/>
              <w:tabs>
                <w:tab w:pos="1839" w:val="left" w:leader="none"/>
                <w:tab w:pos="3616" w:val="left" w:leader="none"/>
              </w:tabs>
              <w:spacing w:before="29"/>
              <w:ind w:left="115"/>
              <w:rPr>
                <w:sz w:val="22"/>
                <w:szCs w:val="22"/>
              </w:rPr>
            </w:pPr>
            <w:r>
              <w:rPr>
                <w:spacing w:val="-2"/>
                <w:sz w:val="22"/>
                <w:szCs w:val="22"/>
              </w:rPr>
              <w:t>Անհետաձգելի</w:t>
            </w:r>
            <w:r>
              <w:rPr>
                <w:sz w:val="22"/>
                <w:szCs w:val="22"/>
              </w:rPr>
              <w:tab/>
            </w:r>
            <w:r>
              <w:rPr>
                <w:spacing w:val="-2"/>
                <w:sz w:val="22"/>
                <w:szCs w:val="22"/>
              </w:rPr>
              <w:t>բուժօգնության</w:t>
            </w:r>
            <w:r>
              <w:rPr>
                <w:sz w:val="22"/>
                <w:szCs w:val="22"/>
              </w:rPr>
              <w:tab/>
            </w:r>
            <w:r>
              <w:rPr>
                <w:spacing w:val="-2"/>
                <w:sz w:val="22"/>
                <w:szCs w:val="22"/>
              </w:rPr>
              <w:t>պահարան</w:t>
            </w:r>
          </w:p>
          <w:p>
            <w:pPr>
              <w:pStyle w:val="TableParagraph"/>
              <w:spacing w:before="86"/>
              <w:ind w:left="115"/>
              <w:rPr>
                <w:rFonts w:ascii="Arial" w:hAnsi="Arial" w:cs="Arial" w:eastAsia="Arial"/>
                <w:b/>
                <w:bCs/>
                <w:sz w:val="20"/>
                <w:szCs w:val="20"/>
              </w:rPr>
            </w:pPr>
            <w:r>
              <w:rPr>
                <w:rFonts w:ascii="Arial" w:hAnsi="Arial" w:cs="Arial" w:eastAsia="Arial"/>
                <w:b/>
                <w:bCs/>
                <w:w w:val="90"/>
                <w:sz w:val="20"/>
                <w:szCs w:val="20"/>
              </w:rPr>
              <w:t>Նշում</w:t>
            </w:r>
            <w:r>
              <w:rPr>
                <w:rFonts w:ascii="Arial" w:hAnsi="Arial" w:cs="Arial" w:eastAsia="Arial"/>
                <w:b/>
                <w:bCs/>
                <w:spacing w:val="15"/>
                <w:sz w:val="20"/>
                <w:szCs w:val="20"/>
              </w:rPr>
              <w:t> </w:t>
            </w:r>
            <w:r>
              <w:rPr>
                <w:rFonts w:ascii="Arial" w:hAnsi="Arial" w:cs="Arial" w:eastAsia="Arial"/>
                <w:b/>
                <w:bCs/>
                <w:spacing w:val="-5"/>
                <w:sz w:val="20"/>
                <w:szCs w:val="20"/>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509"/>
              <w:jc w:val="right"/>
              <w:rPr>
                <w:sz w:val="22"/>
              </w:rPr>
            </w:pPr>
            <w:r>
              <w:rPr>
                <w:spacing w:val="-10"/>
                <w:w w:val="80"/>
                <w:sz w:val="22"/>
              </w:rPr>
              <w:t>1</w:t>
            </w:r>
          </w:p>
        </w:tc>
        <w:tc>
          <w:tcPr>
            <w:tcW w:w="2126" w:type="dxa"/>
          </w:tcPr>
          <w:p>
            <w:pPr>
              <w:pStyle w:val="TableParagraph"/>
              <w:spacing w:line="251" w:lineRule="exact"/>
              <w:ind w:left="415"/>
              <w:rPr>
                <w:rFonts w:ascii="Times New Roman" w:hAnsi="Times New Roman" w:cs="Times New Roman" w:eastAsia="Times New Roman"/>
                <w:sz w:val="22"/>
                <w:szCs w:val="22"/>
              </w:rPr>
            </w:pPr>
            <w:r>
              <w:rPr>
                <w:rFonts w:ascii="Times New Roman" w:hAnsi="Times New Roman" w:cs="Times New Roman" w:eastAsia="Times New Roman"/>
                <w:spacing w:val="-2"/>
                <w:w w:val="105"/>
                <w:sz w:val="22"/>
                <w:szCs w:val="22"/>
              </w:rPr>
              <w:t>Դիտողական</w:t>
            </w:r>
          </w:p>
        </w:tc>
        <w:tc>
          <w:tcPr>
            <w:tcW w:w="1560" w:type="dxa"/>
          </w:tcPr>
          <w:p>
            <w:pPr>
              <w:pStyle w:val="TableParagraph"/>
              <w:rPr>
                <w:rFonts w:ascii="Times New Roman"/>
                <w:sz w:val="22"/>
              </w:rPr>
            </w:pPr>
          </w:p>
        </w:tc>
      </w:tr>
      <w:tr>
        <w:trPr>
          <w:trHeight w:val="1475" w:hRule="atLeast"/>
        </w:trPr>
        <w:tc>
          <w:tcPr>
            <w:tcW w:w="535" w:type="dxa"/>
          </w:tcPr>
          <w:p>
            <w:pPr>
              <w:pStyle w:val="TableParagraph"/>
              <w:spacing w:before="50"/>
              <w:ind w:left="93"/>
              <w:rPr>
                <w:rFonts w:ascii="Arial"/>
                <w:b/>
                <w:sz w:val="22"/>
              </w:rPr>
            </w:pPr>
            <w:r>
              <w:rPr>
                <w:rFonts w:ascii="Arial"/>
                <w:b/>
                <w:spacing w:val="-5"/>
                <w:w w:val="115"/>
                <w:sz w:val="22"/>
              </w:rPr>
              <w:t>52.</w:t>
            </w:r>
          </w:p>
        </w:tc>
        <w:tc>
          <w:tcPr>
            <w:tcW w:w="4848" w:type="dxa"/>
          </w:tcPr>
          <w:p>
            <w:pPr>
              <w:pStyle w:val="TableParagraph"/>
              <w:spacing w:line="333" w:lineRule="auto" w:before="51"/>
              <w:ind w:left="115" w:right="196"/>
              <w:rPr>
                <w:sz w:val="22"/>
                <w:szCs w:val="22"/>
              </w:rPr>
            </w:pPr>
            <w:r>
              <w:rPr>
                <w:spacing w:val="-2"/>
                <w:sz w:val="22"/>
                <w:szCs w:val="22"/>
              </w:rPr>
              <w:t>Ֆունկցիոնալ</w:t>
            </w:r>
            <w:r>
              <w:rPr>
                <w:spacing w:val="-4"/>
                <w:sz w:val="22"/>
                <w:szCs w:val="22"/>
              </w:rPr>
              <w:t> </w:t>
            </w:r>
            <w:r>
              <w:rPr>
                <w:spacing w:val="-2"/>
                <w:sz w:val="22"/>
                <w:szCs w:val="22"/>
              </w:rPr>
              <w:t>ախտորոշիչ </w:t>
            </w:r>
            <w:r>
              <w:rPr>
                <w:spacing w:val="-2"/>
                <w:sz w:val="22"/>
                <w:szCs w:val="22"/>
              </w:rPr>
              <w:t>կաբինետը </w:t>
            </w:r>
            <w:r>
              <w:rPr>
                <w:sz w:val="22"/>
                <w:szCs w:val="22"/>
              </w:rPr>
              <w:t>հագեցած է կադրերով.</w:t>
            </w:r>
          </w:p>
        </w:tc>
        <w:tc>
          <w:tcPr>
            <w:tcW w:w="2976" w:type="dxa"/>
          </w:tcPr>
          <w:p>
            <w:pPr>
              <w:pStyle w:val="TableParagraph"/>
              <w:spacing w:line="285" w:lineRule="auto" w:before="29"/>
              <w:ind w:left="314" w:right="153"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6" w:lineRule="exact"/>
              <w:ind w:left="227"/>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1.15,</w:t>
            </w:r>
          </w:p>
          <w:p>
            <w:pPr>
              <w:pStyle w:val="TableParagraph"/>
              <w:spacing w:line="245" w:lineRule="exact" w:before="47"/>
              <w:ind w:left="16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714" w:hRule="atLeast"/>
        </w:trPr>
        <w:tc>
          <w:tcPr>
            <w:tcW w:w="535" w:type="dxa"/>
          </w:tcPr>
          <w:p>
            <w:pPr>
              <w:pStyle w:val="TableParagraph"/>
              <w:spacing w:before="53"/>
              <w:ind w:left="244"/>
              <w:rPr>
                <w:sz w:val="22"/>
              </w:rPr>
            </w:pPr>
            <w:r>
              <w:rPr>
                <w:spacing w:val="-5"/>
                <w:sz w:val="22"/>
              </w:rPr>
              <w:t>1)</w:t>
            </w:r>
          </w:p>
        </w:tc>
        <w:tc>
          <w:tcPr>
            <w:tcW w:w="4848" w:type="dxa"/>
          </w:tcPr>
          <w:p>
            <w:pPr>
              <w:pStyle w:val="TableParagraph"/>
              <w:spacing w:before="51"/>
              <w:ind w:left="115"/>
              <w:rPr>
                <w:sz w:val="22"/>
                <w:szCs w:val="22"/>
              </w:rPr>
            </w:pPr>
            <w:r>
              <w:rPr>
                <w:spacing w:val="-2"/>
                <w:sz w:val="22"/>
                <w:szCs w:val="22"/>
              </w:rPr>
              <w:t>Միջին</w:t>
            </w:r>
            <w:r>
              <w:rPr>
                <w:spacing w:val="-7"/>
                <w:sz w:val="22"/>
                <w:szCs w:val="22"/>
              </w:rPr>
              <w:t> </w:t>
            </w:r>
            <w:r>
              <w:rPr>
                <w:spacing w:val="-2"/>
                <w:sz w:val="22"/>
                <w:szCs w:val="22"/>
              </w:rPr>
              <w:t>բուժաշխատող</w:t>
            </w:r>
            <w:r>
              <w:rPr>
                <w:spacing w:val="-4"/>
                <w:sz w:val="22"/>
                <w:szCs w:val="22"/>
              </w:rPr>
              <w:t> </w:t>
            </w:r>
            <w:r>
              <w:rPr>
                <w:spacing w:val="-2"/>
                <w:sz w:val="22"/>
                <w:szCs w:val="22"/>
              </w:rPr>
              <w:t>կամ</w:t>
            </w:r>
            <w:r>
              <w:rPr>
                <w:spacing w:val="-5"/>
                <w:sz w:val="22"/>
                <w:szCs w:val="22"/>
              </w:rPr>
              <w:t> </w:t>
            </w:r>
            <w:r>
              <w:rPr>
                <w:spacing w:val="-4"/>
                <w:sz w:val="22"/>
                <w:szCs w:val="22"/>
              </w:rPr>
              <w:t>ավագ</w:t>
            </w:r>
          </w:p>
          <w:p>
            <w:pPr>
              <w:pStyle w:val="TableParagraph"/>
              <w:spacing w:before="97"/>
              <w:ind w:left="115"/>
              <w:rPr>
                <w:sz w:val="22"/>
                <w:szCs w:val="22"/>
              </w:rPr>
            </w:pPr>
            <w:r>
              <w:rPr>
                <w:spacing w:val="-4"/>
                <w:sz w:val="22"/>
                <w:szCs w:val="22"/>
              </w:rPr>
              <w:t>բուժաշխատող-սրտաբան</w:t>
            </w:r>
            <w:r>
              <w:rPr>
                <w:spacing w:val="8"/>
                <w:sz w:val="22"/>
                <w:szCs w:val="22"/>
              </w:rPr>
              <w:t> </w:t>
            </w:r>
            <w:r>
              <w:rPr>
                <w:spacing w:val="-4"/>
                <w:sz w:val="22"/>
                <w:szCs w:val="22"/>
              </w:rPr>
              <w:t>կամ</w:t>
            </w:r>
            <w:r>
              <w:rPr>
                <w:spacing w:val="8"/>
                <w:sz w:val="22"/>
                <w:szCs w:val="22"/>
              </w:rPr>
              <w:t> </w:t>
            </w:r>
            <w:r>
              <w:rPr>
                <w:spacing w:val="-4"/>
                <w:sz w:val="22"/>
                <w:szCs w:val="22"/>
              </w:rPr>
              <w:t>ավագ</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480"/>
              <w:jc w:val="right"/>
              <w:rPr>
                <w:sz w:val="22"/>
              </w:rPr>
            </w:pPr>
            <w:r>
              <w:rPr>
                <w:spacing w:val="-10"/>
                <w:w w:val="105"/>
                <w:sz w:val="22"/>
              </w:rPr>
              <w:t>4</w:t>
            </w:r>
          </w:p>
        </w:tc>
        <w:tc>
          <w:tcPr>
            <w:tcW w:w="2126" w:type="dxa"/>
          </w:tcPr>
          <w:p>
            <w:pPr>
              <w:pStyle w:val="TableParagraph"/>
              <w:spacing w:before="53"/>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409" w:hRule="atLeast"/>
        </w:trPr>
        <w:tc>
          <w:tcPr>
            <w:tcW w:w="535" w:type="dxa"/>
          </w:tcPr>
          <w:p>
            <w:pPr>
              <w:pStyle w:val="TableParagraph"/>
              <w:rPr>
                <w:rFonts w:ascii="Times New Roman"/>
                <w:sz w:val="22"/>
              </w:rPr>
            </w:pPr>
          </w:p>
        </w:tc>
        <w:tc>
          <w:tcPr>
            <w:tcW w:w="4848" w:type="dxa"/>
          </w:tcPr>
          <w:p>
            <w:pPr>
              <w:pStyle w:val="TableParagraph"/>
              <w:spacing w:line="331" w:lineRule="auto" w:before="27"/>
              <w:ind w:left="115"/>
              <w:rPr>
                <w:sz w:val="22"/>
                <w:szCs w:val="22"/>
              </w:rPr>
            </w:pPr>
            <w:r>
              <w:rPr>
                <w:spacing w:val="-2"/>
                <w:sz w:val="22"/>
                <w:szCs w:val="22"/>
              </w:rPr>
              <w:t>բուժաշխատող-</w:t>
            </w:r>
            <w:r>
              <w:rPr>
                <w:spacing w:val="-13"/>
                <w:sz w:val="22"/>
                <w:szCs w:val="22"/>
              </w:rPr>
              <w:t> </w:t>
            </w:r>
            <w:r>
              <w:rPr>
                <w:spacing w:val="-2"/>
                <w:sz w:val="22"/>
                <w:szCs w:val="22"/>
              </w:rPr>
              <w:t>թերապևտ</w:t>
            </w:r>
            <w:r>
              <w:rPr>
                <w:spacing w:val="-13"/>
                <w:sz w:val="22"/>
                <w:szCs w:val="22"/>
              </w:rPr>
              <w:t> </w:t>
            </w:r>
            <w:r>
              <w:rPr>
                <w:spacing w:val="-2"/>
                <w:sz w:val="22"/>
                <w:szCs w:val="22"/>
              </w:rPr>
              <w:t>կամ</w:t>
            </w:r>
            <w:r>
              <w:rPr>
                <w:spacing w:val="-12"/>
                <w:sz w:val="22"/>
                <w:szCs w:val="22"/>
              </w:rPr>
              <w:t> </w:t>
            </w:r>
            <w:r>
              <w:rPr>
                <w:spacing w:val="-2"/>
                <w:sz w:val="22"/>
                <w:szCs w:val="22"/>
              </w:rPr>
              <w:t>ընտանեկան </w:t>
            </w:r>
            <w:r>
              <w:rPr>
                <w:sz w:val="22"/>
                <w:szCs w:val="22"/>
              </w:rPr>
              <w:t>ավագ բուժաշխատող` վերջին 5 տարվա ընթացքում</w:t>
            </w:r>
            <w:r>
              <w:rPr>
                <w:spacing w:val="-4"/>
                <w:sz w:val="22"/>
                <w:szCs w:val="22"/>
              </w:rPr>
              <w:t> </w:t>
            </w:r>
            <w:r>
              <w:rPr>
                <w:sz w:val="22"/>
                <w:szCs w:val="22"/>
              </w:rPr>
              <w:t>Հայաստանի</w:t>
            </w:r>
            <w:r>
              <w:rPr>
                <w:spacing w:val="-5"/>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before="5"/>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1451" w:hRule="atLeast"/>
        </w:trPr>
        <w:tc>
          <w:tcPr>
            <w:tcW w:w="535" w:type="dxa"/>
          </w:tcPr>
          <w:p>
            <w:pPr>
              <w:pStyle w:val="TableParagraph"/>
              <w:spacing w:before="52"/>
              <w:ind w:right="3"/>
              <w:jc w:val="center"/>
              <w:rPr>
                <w:rFonts w:ascii="Arial"/>
                <w:b/>
                <w:sz w:val="22"/>
              </w:rPr>
            </w:pPr>
            <w:r>
              <w:rPr>
                <w:rFonts w:ascii="Arial"/>
                <w:b/>
                <w:spacing w:val="-5"/>
                <w:w w:val="120"/>
                <w:sz w:val="22"/>
              </w:rPr>
              <w:t>53.</w:t>
            </w:r>
          </w:p>
        </w:tc>
        <w:tc>
          <w:tcPr>
            <w:tcW w:w="4848" w:type="dxa"/>
          </w:tcPr>
          <w:p>
            <w:pPr>
              <w:pStyle w:val="TableParagraph"/>
              <w:spacing w:line="345" w:lineRule="auto" w:before="51"/>
              <w:ind w:left="115"/>
              <w:rPr>
                <w:sz w:val="22"/>
                <w:szCs w:val="22"/>
              </w:rPr>
            </w:pPr>
            <w:r>
              <w:rPr>
                <w:spacing w:val="-4"/>
                <w:sz w:val="22"/>
                <w:szCs w:val="22"/>
              </w:rPr>
              <w:t>Շարժական ֆունկցիոնալ </w:t>
            </w:r>
            <w:r>
              <w:rPr>
                <w:spacing w:val="-4"/>
                <w:sz w:val="22"/>
                <w:szCs w:val="22"/>
              </w:rPr>
              <w:t>ախտորոշիչ </w:t>
            </w:r>
            <w:r>
              <w:rPr>
                <w:sz w:val="22"/>
                <w:szCs w:val="22"/>
              </w:rPr>
              <w:t>ծառայությունում առկա են հետևյալ սարքավորումներ և բժշկական</w:t>
            </w:r>
          </w:p>
          <w:p>
            <w:pPr>
              <w:pStyle w:val="TableParagraph"/>
              <w:spacing w:before="7"/>
              <w:ind w:left="115"/>
              <w:rPr>
                <w:sz w:val="22"/>
                <w:szCs w:val="22"/>
              </w:rPr>
            </w:pPr>
            <w:r>
              <w:rPr>
                <w:spacing w:val="-2"/>
                <w:sz w:val="22"/>
                <w:szCs w:val="22"/>
              </w:rPr>
              <w:t>գործիքները.</w:t>
            </w:r>
          </w:p>
        </w:tc>
        <w:tc>
          <w:tcPr>
            <w:tcW w:w="2976" w:type="dxa"/>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4" w:hRule="atLeast"/>
        </w:trPr>
        <w:tc>
          <w:tcPr>
            <w:tcW w:w="535" w:type="dxa"/>
          </w:tcPr>
          <w:p>
            <w:pPr>
              <w:pStyle w:val="TableParagraph"/>
              <w:spacing w:before="53"/>
              <w:ind w:left="74"/>
              <w:jc w:val="center"/>
              <w:rPr>
                <w:sz w:val="22"/>
              </w:rPr>
            </w:pPr>
            <w:r>
              <w:rPr>
                <w:spacing w:val="-5"/>
                <w:w w:val="95"/>
                <w:sz w:val="22"/>
              </w:rPr>
              <w:t>1)</w:t>
            </w:r>
          </w:p>
        </w:tc>
        <w:tc>
          <w:tcPr>
            <w:tcW w:w="4848" w:type="dxa"/>
          </w:tcPr>
          <w:p>
            <w:pPr>
              <w:pStyle w:val="TableParagraph"/>
              <w:spacing w:before="56"/>
              <w:ind w:left="175"/>
              <w:rPr>
                <w:sz w:val="22"/>
                <w:szCs w:val="22"/>
              </w:rPr>
            </w:pPr>
            <w:r>
              <w:rPr>
                <w:sz w:val="22"/>
                <w:szCs w:val="22"/>
              </w:rPr>
              <w:t>Էլեկտրասրտագրի</w:t>
            </w:r>
            <w:r>
              <w:rPr>
                <w:spacing w:val="65"/>
                <w:sz w:val="22"/>
                <w:szCs w:val="22"/>
              </w:rPr>
              <w:t> </w:t>
            </w: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7"/>
              <w:rPr>
                <w:sz w:val="22"/>
              </w:rPr>
            </w:pPr>
            <w:r>
              <w:rPr>
                <w:spacing w:val="-10"/>
                <w:sz w:val="22"/>
              </w:rPr>
              <w:t>2</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3"/>
              <w:ind w:left="74"/>
              <w:jc w:val="center"/>
              <w:rPr>
                <w:sz w:val="22"/>
              </w:rPr>
            </w:pPr>
            <w:r>
              <w:rPr>
                <w:spacing w:val="-5"/>
                <w:sz w:val="22"/>
              </w:rPr>
              <w:t>2)</w:t>
            </w:r>
          </w:p>
        </w:tc>
        <w:tc>
          <w:tcPr>
            <w:tcW w:w="4848" w:type="dxa"/>
          </w:tcPr>
          <w:p>
            <w:pPr>
              <w:pStyle w:val="TableParagraph"/>
              <w:spacing w:before="30"/>
              <w:ind w:left="115"/>
              <w:rPr>
                <w:sz w:val="22"/>
                <w:szCs w:val="22"/>
              </w:rPr>
            </w:pPr>
            <w:r>
              <w:rPr>
                <w:w w:val="105"/>
                <w:sz w:val="22"/>
                <w:szCs w:val="22"/>
              </w:rPr>
              <w:t>Անհետաձգելի</w:t>
            </w:r>
            <w:r>
              <w:rPr>
                <w:spacing w:val="-15"/>
                <w:w w:val="105"/>
                <w:sz w:val="22"/>
                <w:szCs w:val="22"/>
              </w:rPr>
              <w:t> </w:t>
            </w:r>
            <w:r>
              <w:rPr>
                <w:w w:val="105"/>
                <w:sz w:val="22"/>
                <w:szCs w:val="22"/>
              </w:rPr>
              <w:t>բժշկական</w:t>
            </w:r>
            <w:r>
              <w:rPr>
                <w:spacing w:val="-14"/>
                <w:w w:val="105"/>
                <w:sz w:val="22"/>
                <w:szCs w:val="22"/>
              </w:rPr>
              <w:t> </w:t>
            </w:r>
            <w:r>
              <w:rPr>
                <w:spacing w:val="-2"/>
                <w:w w:val="105"/>
                <w:sz w:val="22"/>
                <w:szCs w:val="22"/>
              </w:rPr>
              <w:t>օգնության</w:t>
            </w:r>
          </w:p>
          <w:p>
            <w:pPr>
              <w:pStyle w:val="TableParagraph"/>
              <w:spacing w:before="91"/>
              <w:ind w:left="115"/>
              <w:rPr>
                <w:rFonts w:ascii="Arial" w:hAnsi="Arial" w:cs="Arial" w:eastAsia="Arial"/>
                <w:b/>
                <w:bCs/>
                <w:sz w:val="20"/>
                <w:szCs w:val="20"/>
              </w:rPr>
            </w:pPr>
            <w:r>
              <w:rPr>
                <w:spacing w:val="-2"/>
                <w:sz w:val="22"/>
                <w:szCs w:val="22"/>
              </w:rPr>
              <w:t>հավաքածու</w:t>
            </w:r>
            <w:r>
              <w:rPr>
                <w:spacing w:val="-7"/>
                <w:sz w:val="22"/>
                <w:szCs w:val="22"/>
              </w:rPr>
              <w:t> </w:t>
            </w:r>
            <w:r>
              <w:rPr>
                <w:rFonts w:ascii="Arial" w:hAnsi="Arial" w:cs="Arial" w:eastAsia="Arial"/>
                <w:b/>
                <w:bCs/>
                <w:spacing w:val="-2"/>
                <w:sz w:val="20"/>
                <w:szCs w:val="20"/>
              </w:rPr>
              <w:t>Նշում</w:t>
            </w:r>
            <w:r>
              <w:rPr>
                <w:rFonts w:ascii="Arial" w:hAnsi="Arial" w:cs="Arial" w:eastAsia="Arial"/>
                <w:b/>
                <w:bCs/>
                <w:spacing w:val="-4"/>
                <w:sz w:val="20"/>
                <w:szCs w:val="20"/>
              </w:rPr>
              <w:t> </w:t>
            </w:r>
            <w:r>
              <w:rPr>
                <w:rFonts w:ascii="Arial" w:hAnsi="Arial" w:cs="Arial" w:eastAsia="Arial"/>
                <w:b/>
                <w:bCs/>
                <w:spacing w:val="-5"/>
                <w:sz w:val="20"/>
                <w:szCs w:val="20"/>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3"/>
              <w:ind w:left="75"/>
              <w:jc w:val="center"/>
              <w:rPr>
                <w:sz w:val="22"/>
              </w:rPr>
            </w:pPr>
            <w:r>
              <w:rPr>
                <w:spacing w:val="-5"/>
                <w:sz w:val="22"/>
              </w:rPr>
              <w:t>3)</w:t>
            </w:r>
          </w:p>
        </w:tc>
        <w:tc>
          <w:tcPr>
            <w:tcW w:w="4848" w:type="dxa"/>
          </w:tcPr>
          <w:p>
            <w:pPr>
              <w:pStyle w:val="TableParagraph"/>
              <w:spacing w:before="29"/>
              <w:ind w:left="115"/>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70" w:hRule="atLeast"/>
        </w:trPr>
        <w:tc>
          <w:tcPr>
            <w:tcW w:w="535" w:type="dxa"/>
          </w:tcPr>
          <w:p>
            <w:pPr>
              <w:pStyle w:val="TableParagraph"/>
              <w:spacing w:before="52"/>
              <w:jc w:val="center"/>
              <w:rPr>
                <w:rFonts w:ascii="Arial"/>
                <w:b/>
                <w:sz w:val="22"/>
              </w:rPr>
            </w:pPr>
            <w:r>
              <w:rPr>
                <w:rFonts w:ascii="Arial"/>
                <w:b/>
                <w:spacing w:val="-5"/>
                <w:w w:val="120"/>
                <w:sz w:val="22"/>
              </w:rPr>
              <w:t>54.</w:t>
            </w:r>
          </w:p>
        </w:tc>
        <w:tc>
          <w:tcPr>
            <w:tcW w:w="4848" w:type="dxa"/>
          </w:tcPr>
          <w:p>
            <w:pPr>
              <w:pStyle w:val="TableParagraph"/>
              <w:spacing w:line="328" w:lineRule="auto" w:before="53"/>
              <w:ind w:left="115"/>
              <w:rPr>
                <w:sz w:val="22"/>
                <w:szCs w:val="22"/>
              </w:rPr>
            </w:pPr>
            <w:r>
              <w:rPr>
                <w:spacing w:val="-2"/>
                <w:sz w:val="22"/>
                <w:szCs w:val="22"/>
              </w:rPr>
              <w:t>Շարժական</w:t>
            </w:r>
            <w:r>
              <w:rPr>
                <w:spacing w:val="-6"/>
                <w:sz w:val="22"/>
                <w:szCs w:val="22"/>
              </w:rPr>
              <w:t> </w:t>
            </w:r>
            <w:r>
              <w:rPr>
                <w:spacing w:val="-2"/>
                <w:sz w:val="22"/>
                <w:szCs w:val="22"/>
              </w:rPr>
              <w:t>ֆունկցիոնալ</w:t>
            </w:r>
            <w:r>
              <w:rPr>
                <w:spacing w:val="-6"/>
                <w:sz w:val="22"/>
                <w:szCs w:val="22"/>
              </w:rPr>
              <w:t> </w:t>
            </w:r>
            <w:r>
              <w:rPr>
                <w:spacing w:val="-2"/>
                <w:sz w:val="22"/>
                <w:szCs w:val="22"/>
              </w:rPr>
              <w:t>ախտորոշիչ ծառայությունը</w:t>
            </w:r>
            <w:r>
              <w:rPr>
                <w:spacing w:val="-13"/>
                <w:sz w:val="22"/>
                <w:szCs w:val="22"/>
              </w:rPr>
              <w:t> </w:t>
            </w:r>
            <w:r>
              <w:rPr>
                <w:spacing w:val="-2"/>
                <w:sz w:val="22"/>
                <w:szCs w:val="22"/>
              </w:rPr>
              <w:t>հագեցած</w:t>
            </w:r>
            <w:r>
              <w:rPr>
                <w:spacing w:val="-13"/>
                <w:sz w:val="22"/>
                <w:szCs w:val="22"/>
              </w:rPr>
              <w:t> </w:t>
            </w:r>
            <w:r>
              <w:rPr>
                <w:spacing w:val="-2"/>
                <w:sz w:val="22"/>
                <w:szCs w:val="22"/>
              </w:rPr>
              <w:t>է</w:t>
            </w:r>
            <w:r>
              <w:rPr>
                <w:spacing w:val="-12"/>
                <w:sz w:val="22"/>
                <w:szCs w:val="22"/>
              </w:rPr>
              <w:t> </w:t>
            </w:r>
            <w:r>
              <w:rPr>
                <w:spacing w:val="-2"/>
                <w:sz w:val="22"/>
                <w:szCs w:val="22"/>
              </w:rPr>
              <w:t>կադրերով.</w:t>
            </w:r>
          </w:p>
        </w:tc>
        <w:tc>
          <w:tcPr>
            <w:tcW w:w="2976" w:type="dxa"/>
          </w:tcPr>
          <w:p>
            <w:pPr>
              <w:pStyle w:val="TableParagraph"/>
              <w:spacing w:line="338" w:lineRule="auto" w:before="53"/>
              <w:ind w:left="249" w:right="217" w:hanging="4"/>
              <w:jc w:val="center"/>
              <w:rPr>
                <w:sz w:val="22"/>
                <w:szCs w:val="22"/>
              </w:rPr>
            </w:pPr>
            <w:r>
              <w:rPr>
                <w:sz w:val="22"/>
                <w:szCs w:val="22"/>
              </w:rPr>
              <w:t>Կառավարության 2002 թվականի հունիսի 29-ի N 867 որոշում,</w:t>
            </w:r>
          </w:p>
          <w:p>
            <w:pPr>
              <w:pStyle w:val="TableParagraph"/>
              <w:spacing w:before="13"/>
              <w:ind w:right="43"/>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7"/>
                <w:sz w:val="22"/>
                <w:szCs w:val="22"/>
              </w:rPr>
              <w:t> </w:t>
            </w:r>
            <w:r>
              <w:rPr>
                <w:spacing w:val="-2"/>
                <w:sz w:val="22"/>
                <w:szCs w:val="22"/>
              </w:rPr>
              <w:t>1.15</w:t>
            </w:r>
            <w:r>
              <w:rPr>
                <w:rFonts w:ascii="Times New Roman" w:hAnsi="Times New Roman" w:cs="Times New Roman" w:eastAsia="Times New Roman"/>
                <w:i/>
                <w:iCs/>
                <w:spacing w:val="-2"/>
                <w:sz w:val="22"/>
                <w:szCs w:val="22"/>
              </w:rPr>
              <w:t>․</w:t>
            </w:r>
            <w:r>
              <w:rPr>
                <w:spacing w:val="-2"/>
                <w:sz w:val="22"/>
                <w:szCs w:val="22"/>
              </w:rPr>
              <w:t>1,</w:t>
            </w:r>
          </w:p>
          <w:p>
            <w:pPr>
              <w:pStyle w:val="TableParagraph"/>
              <w:spacing w:before="88"/>
              <w:ind w:left="5"/>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054" w:hRule="atLeast"/>
        </w:trPr>
        <w:tc>
          <w:tcPr>
            <w:tcW w:w="535" w:type="dxa"/>
          </w:tcPr>
          <w:p>
            <w:pPr>
              <w:pStyle w:val="TableParagraph"/>
              <w:spacing w:before="96"/>
              <w:rPr>
                <w:rFonts w:ascii="Arial"/>
                <w:b/>
                <w:sz w:val="22"/>
              </w:rPr>
            </w:pPr>
          </w:p>
          <w:p>
            <w:pPr>
              <w:pStyle w:val="TableParagraph"/>
              <w:ind w:left="67"/>
              <w:rPr>
                <w:sz w:val="22"/>
              </w:rPr>
            </w:pPr>
            <w:r>
              <w:rPr>
                <w:spacing w:val="-5"/>
                <w:w w:val="95"/>
                <w:sz w:val="22"/>
              </w:rPr>
              <w:t>1)</w:t>
            </w:r>
          </w:p>
        </w:tc>
        <w:tc>
          <w:tcPr>
            <w:tcW w:w="4848" w:type="dxa"/>
          </w:tcPr>
          <w:p>
            <w:pPr>
              <w:pStyle w:val="TableParagraph"/>
              <w:spacing w:line="326" w:lineRule="auto" w:before="29"/>
              <w:ind w:left="115" w:right="165"/>
              <w:rPr>
                <w:sz w:val="22"/>
                <w:szCs w:val="22"/>
              </w:rPr>
            </w:pPr>
            <w:r>
              <w:rPr>
                <w:sz w:val="22"/>
                <w:szCs w:val="22"/>
              </w:rPr>
              <w:t>Միջին բուժաշխատող կամ ավագ բուժաշխատող-սրտաբան կամ ավագ </w:t>
            </w:r>
            <w:r>
              <w:rPr>
                <w:spacing w:val="-2"/>
                <w:sz w:val="22"/>
                <w:szCs w:val="22"/>
              </w:rPr>
              <w:t>բուժաշխատող-</w:t>
            </w:r>
            <w:r>
              <w:rPr>
                <w:spacing w:val="-13"/>
                <w:sz w:val="22"/>
                <w:szCs w:val="22"/>
              </w:rPr>
              <w:t> </w:t>
            </w:r>
            <w:r>
              <w:rPr>
                <w:spacing w:val="-2"/>
                <w:sz w:val="22"/>
                <w:szCs w:val="22"/>
              </w:rPr>
              <w:t>թերապևտ</w:t>
            </w:r>
            <w:r>
              <w:rPr>
                <w:spacing w:val="-13"/>
                <w:sz w:val="22"/>
                <w:szCs w:val="22"/>
              </w:rPr>
              <w:t> </w:t>
            </w:r>
            <w:r>
              <w:rPr>
                <w:spacing w:val="-2"/>
                <w:sz w:val="22"/>
                <w:szCs w:val="22"/>
              </w:rPr>
              <w:t>կամ</w:t>
            </w:r>
            <w:r>
              <w:rPr>
                <w:spacing w:val="-12"/>
                <w:sz w:val="22"/>
                <w:szCs w:val="22"/>
              </w:rPr>
              <w:t> </w:t>
            </w:r>
            <w:r>
              <w:rPr>
                <w:spacing w:val="-2"/>
                <w:sz w:val="22"/>
                <w:szCs w:val="22"/>
              </w:rPr>
              <w:t>ընտանեկան </w:t>
            </w:r>
            <w:r>
              <w:rPr>
                <w:sz w:val="22"/>
                <w:szCs w:val="22"/>
              </w:rPr>
              <w:t>ավագ բուժաշխատող` վերջին 5 տարվա ընթացքում</w:t>
            </w:r>
            <w:r>
              <w:rPr>
                <w:spacing w:val="-4"/>
                <w:sz w:val="22"/>
                <w:szCs w:val="22"/>
              </w:rPr>
              <w:t> </w:t>
            </w:r>
            <w:r>
              <w:rPr>
                <w:sz w:val="22"/>
                <w:szCs w:val="22"/>
              </w:rPr>
              <w:t>Հայաստանի</w:t>
            </w:r>
            <w:r>
              <w:rPr>
                <w:spacing w:val="-5"/>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10"/>
                <w:w w:val="110"/>
                <w:sz w:val="22"/>
              </w:rPr>
              <w:t>3</w:t>
            </w:r>
          </w:p>
        </w:tc>
        <w:tc>
          <w:tcPr>
            <w:tcW w:w="2126" w:type="dxa"/>
          </w:tcPr>
          <w:p>
            <w:pPr>
              <w:pStyle w:val="TableParagraph"/>
              <w:spacing w:before="54"/>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430" w:hRule="atLeast"/>
        </w:trPr>
        <w:tc>
          <w:tcPr>
            <w:tcW w:w="535" w:type="dxa"/>
          </w:tcPr>
          <w:p>
            <w:pPr>
              <w:pStyle w:val="TableParagraph"/>
              <w:spacing w:before="50"/>
              <w:ind w:left="76"/>
              <w:rPr>
                <w:rFonts w:ascii="Arial"/>
                <w:b/>
                <w:sz w:val="22"/>
              </w:rPr>
            </w:pPr>
            <w:r>
              <w:rPr>
                <w:rFonts w:ascii="Arial"/>
                <w:b/>
                <w:spacing w:val="-5"/>
                <w:w w:val="110"/>
                <w:sz w:val="22"/>
              </w:rPr>
              <w:t>55.</w:t>
            </w:r>
          </w:p>
        </w:tc>
        <w:tc>
          <w:tcPr>
            <w:tcW w:w="4848" w:type="dxa"/>
          </w:tcPr>
          <w:p>
            <w:pPr>
              <w:pStyle w:val="TableParagraph"/>
              <w:spacing w:line="326" w:lineRule="auto" w:before="53"/>
              <w:ind w:left="115" w:right="1477"/>
              <w:jc w:val="both"/>
              <w:rPr>
                <w:sz w:val="22"/>
                <w:szCs w:val="22"/>
              </w:rPr>
            </w:pPr>
            <w:r>
              <w:rPr>
                <w:spacing w:val="-2"/>
                <w:sz w:val="22"/>
                <w:szCs w:val="22"/>
              </w:rPr>
              <w:t>Ուլտրաձայնային</w:t>
            </w:r>
            <w:r>
              <w:rPr>
                <w:spacing w:val="-7"/>
                <w:sz w:val="22"/>
                <w:szCs w:val="22"/>
              </w:rPr>
              <w:t> </w:t>
            </w:r>
            <w:r>
              <w:rPr>
                <w:spacing w:val="-2"/>
                <w:sz w:val="22"/>
                <w:szCs w:val="22"/>
              </w:rPr>
              <w:t>ախտորոշման </w:t>
            </w:r>
            <w:r>
              <w:rPr>
                <w:sz w:val="22"/>
                <w:szCs w:val="22"/>
              </w:rPr>
              <w:t>կաբինետում</w:t>
            </w:r>
            <w:r>
              <w:rPr>
                <w:spacing w:val="-10"/>
                <w:sz w:val="22"/>
                <w:szCs w:val="22"/>
              </w:rPr>
              <w:t> </w:t>
            </w:r>
            <w:r>
              <w:rPr>
                <w:sz w:val="22"/>
                <w:szCs w:val="22"/>
              </w:rPr>
              <w:t>առկա</w:t>
            </w:r>
            <w:r>
              <w:rPr>
                <w:spacing w:val="-8"/>
                <w:sz w:val="22"/>
                <w:szCs w:val="22"/>
              </w:rPr>
              <w:t> </w:t>
            </w:r>
            <w:r>
              <w:rPr>
                <w:sz w:val="22"/>
                <w:szCs w:val="22"/>
              </w:rPr>
              <w:t>են</w:t>
            </w:r>
            <w:r>
              <w:rPr>
                <w:spacing w:val="-12"/>
                <w:sz w:val="22"/>
                <w:szCs w:val="22"/>
              </w:rPr>
              <w:t> </w:t>
            </w:r>
            <w:r>
              <w:rPr>
                <w:sz w:val="22"/>
                <w:szCs w:val="22"/>
              </w:rPr>
              <w:t>հետևյալ </w:t>
            </w:r>
            <w:r>
              <w:rPr>
                <w:spacing w:val="-4"/>
                <w:sz w:val="22"/>
                <w:szCs w:val="22"/>
              </w:rPr>
              <w:t>սարքավորումները</w:t>
            </w:r>
            <w:r>
              <w:rPr>
                <w:spacing w:val="-5"/>
                <w:sz w:val="22"/>
                <w:szCs w:val="22"/>
              </w:rPr>
              <w:t> </w:t>
            </w:r>
            <w:r>
              <w:rPr>
                <w:spacing w:val="-4"/>
                <w:sz w:val="22"/>
                <w:szCs w:val="22"/>
              </w:rPr>
              <w:t>և</w:t>
            </w:r>
            <w:r>
              <w:rPr>
                <w:spacing w:val="-5"/>
                <w:sz w:val="22"/>
                <w:szCs w:val="22"/>
              </w:rPr>
              <w:t> </w:t>
            </w:r>
            <w:r>
              <w:rPr>
                <w:spacing w:val="-4"/>
                <w:sz w:val="22"/>
                <w:szCs w:val="22"/>
              </w:rPr>
              <w:t>բժշկական </w:t>
            </w:r>
            <w:r>
              <w:rPr>
                <w:spacing w:val="-2"/>
                <w:sz w:val="22"/>
                <w:szCs w:val="22"/>
              </w:rPr>
              <w:t>գործիքները.</w:t>
            </w:r>
          </w:p>
        </w:tc>
        <w:tc>
          <w:tcPr>
            <w:tcW w:w="2976" w:type="dxa"/>
          </w:tcPr>
          <w:p>
            <w:pPr>
              <w:pStyle w:val="TableParagraph"/>
              <w:spacing w:line="338" w:lineRule="auto" w:before="53"/>
              <w:ind w:left="249" w:right="217" w:hanging="4"/>
              <w:jc w:val="center"/>
              <w:rPr>
                <w:sz w:val="22"/>
                <w:szCs w:val="22"/>
              </w:rPr>
            </w:pPr>
            <w:r>
              <w:rPr>
                <w:sz w:val="22"/>
                <w:szCs w:val="22"/>
              </w:rPr>
              <w:t>Կառավարության 2002 թվականի հունիսի 29-ի N 867 որոշում,</w:t>
            </w:r>
          </w:p>
          <w:p>
            <w:pPr>
              <w:pStyle w:val="TableParagraph"/>
              <w:spacing w:before="13"/>
              <w:ind w:left="23"/>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4"/>
                <w:sz w:val="22"/>
                <w:szCs w:val="22"/>
              </w:rPr>
              <w:t>1.16</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4" w:hRule="atLeast"/>
        </w:trPr>
        <w:tc>
          <w:tcPr>
            <w:tcW w:w="535" w:type="dxa"/>
          </w:tcPr>
          <w:p>
            <w:pPr>
              <w:pStyle w:val="TableParagraph"/>
              <w:spacing w:before="1"/>
              <w:ind w:left="167"/>
              <w:rPr>
                <w:sz w:val="22"/>
              </w:rPr>
            </w:pPr>
            <w:r>
              <w:rPr>
                <w:spacing w:val="-5"/>
                <w:w w:val="95"/>
                <w:sz w:val="22"/>
              </w:rPr>
              <w:t>1)</w:t>
            </w:r>
          </w:p>
        </w:tc>
        <w:tc>
          <w:tcPr>
            <w:tcW w:w="4848" w:type="dxa"/>
          </w:tcPr>
          <w:p>
            <w:pPr>
              <w:pStyle w:val="TableParagraph"/>
              <w:spacing w:before="56"/>
              <w:ind w:left="115"/>
              <w:rPr>
                <w:sz w:val="22"/>
                <w:szCs w:val="22"/>
              </w:rPr>
            </w:pPr>
            <w:r>
              <w:rPr>
                <w:sz w:val="22"/>
                <w:szCs w:val="22"/>
              </w:rPr>
              <w:t>Բժշկական</w:t>
            </w:r>
            <w:r>
              <w:rPr>
                <w:spacing w:val="30"/>
                <w:sz w:val="22"/>
                <w:szCs w:val="22"/>
              </w:rPr>
              <w:t> </w:t>
            </w:r>
            <w:r>
              <w:rPr>
                <w:sz w:val="22"/>
                <w:szCs w:val="22"/>
              </w:rPr>
              <w:t>քննության</w:t>
            </w:r>
            <w:r>
              <w:rPr>
                <w:spacing w:val="33"/>
                <w:sz w:val="22"/>
                <w:szCs w:val="22"/>
              </w:rPr>
              <w:t> </w:t>
            </w:r>
            <w:r>
              <w:rPr>
                <w:sz w:val="22"/>
                <w:szCs w:val="22"/>
              </w:rPr>
              <w:t>բազմոց</w:t>
            </w:r>
            <w:r>
              <w:rPr>
                <w:spacing w:val="31"/>
                <w:sz w:val="22"/>
                <w:szCs w:val="22"/>
              </w:rPr>
              <w:t> </w:t>
            </w:r>
            <w:r>
              <w:rPr>
                <w:spacing w:val="-2"/>
                <w:sz w:val="22"/>
                <w:szCs w:val="22"/>
              </w:rPr>
              <w:t>(թախտ)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509"/>
              <w:jc w:val="right"/>
              <w:rPr>
                <w:sz w:val="22"/>
              </w:rPr>
            </w:pPr>
            <w:r>
              <w:rPr>
                <w:spacing w:val="-10"/>
                <w:w w:val="80"/>
                <w:sz w:val="22"/>
              </w:rPr>
              <w:t>1</w:t>
            </w:r>
          </w:p>
        </w:tc>
        <w:tc>
          <w:tcPr>
            <w:tcW w:w="2126" w:type="dxa"/>
          </w:tcPr>
          <w:p>
            <w:pPr>
              <w:pStyle w:val="TableParagraph"/>
              <w:spacing w:before="56"/>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1" w:hRule="atLeast"/>
        </w:trPr>
        <w:tc>
          <w:tcPr>
            <w:tcW w:w="535" w:type="dxa"/>
          </w:tcPr>
          <w:p>
            <w:pPr>
              <w:pStyle w:val="TableParagraph"/>
              <w:spacing w:before="3"/>
              <w:ind w:left="153"/>
              <w:rPr>
                <w:sz w:val="22"/>
              </w:rPr>
            </w:pPr>
            <w:r>
              <w:rPr>
                <w:spacing w:val="-5"/>
                <w:sz w:val="22"/>
              </w:rPr>
              <w:t>2)</w:t>
            </w:r>
          </w:p>
        </w:tc>
        <w:tc>
          <w:tcPr>
            <w:tcW w:w="4848" w:type="dxa"/>
          </w:tcPr>
          <w:p>
            <w:pPr>
              <w:pStyle w:val="TableParagraph"/>
              <w:spacing w:before="58"/>
              <w:ind w:left="74"/>
              <w:rPr>
                <w:sz w:val="22"/>
                <w:szCs w:val="22"/>
              </w:rPr>
            </w:pPr>
            <w:r>
              <w:rPr>
                <w:sz w:val="22"/>
                <w:szCs w:val="22"/>
              </w:rPr>
              <w:t>Անհետաձգելի</w:t>
            </w:r>
            <w:r>
              <w:rPr>
                <w:spacing w:val="35"/>
                <w:sz w:val="22"/>
                <w:szCs w:val="22"/>
              </w:rPr>
              <w:t> </w:t>
            </w:r>
            <w:r>
              <w:rPr>
                <w:sz w:val="22"/>
                <w:szCs w:val="22"/>
              </w:rPr>
              <w:t>բուժօգնության</w:t>
            </w:r>
            <w:r>
              <w:rPr>
                <w:spacing w:val="40"/>
                <w:sz w:val="22"/>
                <w:szCs w:val="22"/>
              </w:rPr>
              <w:t> </w:t>
            </w:r>
            <w:r>
              <w:rPr>
                <w:spacing w:val="-2"/>
                <w:sz w:val="22"/>
                <w:szCs w:val="22"/>
              </w:rPr>
              <w:t>պահարան</w:t>
            </w:r>
          </w:p>
          <w:p>
            <w:pPr>
              <w:pStyle w:val="TableParagraph"/>
              <w:spacing w:before="83"/>
              <w:ind w:left="4"/>
              <w:rPr>
                <w:rFonts w:ascii="Arial" w:hAnsi="Arial" w:cs="Arial" w:eastAsia="Arial"/>
                <w:b/>
                <w:bCs/>
                <w:sz w:val="20"/>
                <w:szCs w:val="20"/>
              </w:rPr>
            </w:pPr>
            <w:r>
              <w:rPr>
                <w:rFonts w:ascii="Arial" w:hAnsi="Arial" w:cs="Arial" w:eastAsia="Arial"/>
                <w:b/>
                <w:bCs/>
                <w:w w:val="90"/>
                <w:sz w:val="20"/>
                <w:szCs w:val="20"/>
              </w:rPr>
              <w:t>Նշում</w:t>
            </w:r>
            <w:r>
              <w:rPr>
                <w:rFonts w:ascii="Arial" w:hAnsi="Arial" w:cs="Arial" w:eastAsia="Arial"/>
                <w:b/>
                <w:bCs/>
                <w:spacing w:val="15"/>
                <w:sz w:val="20"/>
                <w:szCs w:val="20"/>
              </w:rPr>
              <w:t> </w:t>
            </w:r>
            <w:r>
              <w:rPr>
                <w:rFonts w:ascii="Arial" w:hAnsi="Arial" w:cs="Arial" w:eastAsia="Arial"/>
                <w:b/>
                <w:bCs/>
                <w:spacing w:val="-5"/>
                <w:sz w:val="20"/>
                <w:szCs w:val="20"/>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2"/>
              <w:ind w:right="509"/>
              <w:jc w:val="right"/>
              <w:rPr>
                <w:sz w:val="22"/>
              </w:rPr>
            </w:pPr>
            <w:r>
              <w:rPr>
                <w:spacing w:val="-10"/>
                <w:w w:val="80"/>
                <w:sz w:val="22"/>
              </w:rPr>
              <w:t>1</w:t>
            </w:r>
          </w:p>
        </w:tc>
        <w:tc>
          <w:tcPr>
            <w:tcW w:w="2126" w:type="dxa"/>
          </w:tcPr>
          <w:p>
            <w:pPr>
              <w:pStyle w:val="TableParagraph"/>
              <w:spacing w:before="58"/>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143"/>
              <w:rPr>
                <w:sz w:val="22"/>
              </w:rPr>
            </w:pPr>
            <w:r>
              <w:rPr>
                <w:spacing w:val="-5"/>
                <w:w w:val="110"/>
                <w:sz w:val="22"/>
              </w:rPr>
              <w:t>3)</w:t>
            </w:r>
          </w:p>
        </w:tc>
        <w:tc>
          <w:tcPr>
            <w:tcW w:w="4848" w:type="dxa"/>
          </w:tcPr>
          <w:p>
            <w:pPr>
              <w:pStyle w:val="TableParagraph"/>
              <w:spacing w:before="56"/>
              <w:ind w:left="115"/>
              <w:rPr>
                <w:sz w:val="22"/>
                <w:szCs w:val="22"/>
              </w:rPr>
            </w:pPr>
            <w:r>
              <w:rPr>
                <w:spacing w:val="-2"/>
                <w:w w:val="105"/>
                <w:sz w:val="22"/>
                <w:szCs w:val="22"/>
              </w:rPr>
              <w:t>Բժշկական</w:t>
            </w:r>
            <w:r>
              <w:rPr>
                <w:spacing w:val="-3"/>
                <w:w w:val="105"/>
                <w:sz w:val="22"/>
                <w:szCs w:val="22"/>
              </w:rPr>
              <w:t> </w:t>
            </w:r>
            <w:r>
              <w:rPr>
                <w:spacing w:val="-2"/>
                <w:w w:val="105"/>
                <w:sz w:val="22"/>
                <w:szCs w:val="22"/>
              </w:rPr>
              <w:t>կշեռք,</w:t>
            </w:r>
            <w:r>
              <w:rPr>
                <w:spacing w:val="-1"/>
                <w:w w:val="105"/>
                <w:sz w:val="22"/>
                <w:szCs w:val="22"/>
              </w:rPr>
              <w:t> </w:t>
            </w:r>
            <w:r>
              <w:rPr>
                <w:spacing w:val="-2"/>
                <w:w w:val="105"/>
                <w:sz w:val="22"/>
                <w:szCs w:val="22"/>
              </w:rPr>
              <w:t>հասակաչափ</w:t>
            </w:r>
            <w:r>
              <w:rPr>
                <w:spacing w:val="-4"/>
                <w:w w:val="105"/>
                <w:sz w:val="22"/>
                <w:szCs w:val="22"/>
              </w:rPr>
              <w:t> </w:t>
            </w:r>
            <w:r>
              <w:rPr>
                <w:spacing w:val="-2"/>
                <w:w w:val="105"/>
                <w:sz w:val="22"/>
                <w:szCs w:val="22"/>
              </w:rPr>
              <w:t>(մեծերի)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509"/>
              <w:jc w:val="right"/>
              <w:rPr>
                <w:sz w:val="22"/>
              </w:rPr>
            </w:pPr>
            <w:r>
              <w:rPr>
                <w:spacing w:val="-10"/>
                <w:w w:val="80"/>
                <w:sz w:val="22"/>
              </w:rPr>
              <w:t>1</w:t>
            </w:r>
          </w:p>
        </w:tc>
        <w:tc>
          <w:tcPr>
            <w:tcW w:w="2126" w:type="dxa"/>
          </w:tcPr>
          <w:p>
            <w:pPr>
              <w:pStyle w:val="TableParagraph"/>
              <w:spacing w:before="56"/>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3"/>
              <w:ind w:left="151"/>
              <w:rPr>
                <w:sz w:val="22"/>
              </w:rPr>
            </w:pPr>
            <w:r>
              <w:rPr>
                <w:spacing w:val="-5"/>
                <w:sz w:val="22"/>
              </w:rPr>
              <w:t>4)</w:t>
            </w:r>
          </w:p>
        </w:tc>
        <w:tc>
          <w:tcPr>
            <w:tcW w:w="4848" w:type="dxa"/>
          </w:tcPr>
          <w:p>
            <w:pPr>
              <w:pStyle w:val="TableParagraph"/>
              <w:spacing w:before="29"/>
              <w:ind w:left="115"/>
              <w:rPr>
                <w:sz w:val="22"/>
                <w:szCs w:val="22"/>
              </w:rPr>
            </w:pPr>
            <w:r>
              <w:rPr>
                <w:sz w:val="22"/>
                <w:szCs w:val="22"/>
              </w:rPr>
              <w:t>Ուլտրաձայնային</w:t>
            </w:r>
            <w:r>
              <w:rPr>
                <w:spacing w:val="42"/>
                <w:sz w:val="22"/>
                <w:szCs w:val="22"/>
              </w:rPr>
              <w:t> </w:t>
            </w:r>
            <w:r>
              <w:rPr>
                <w:spacing w:val="-2"/>
                <w:sz w:val="22"/>
                <w:szCs w:val="22"/>
              </w:rPr>
              <w:t>հետազոտման</w:t>
            </w:r>
          </w:p>
          <w:p>
            <w:pPr>
              <w:pStyle w:val="TableParagraph"/>
              <w:spacing w:before="90"/>
              <w:ind w:left="115"/>
              <w:rPr>
                <w:sz w:val="22"/>
                <w:szCs w:val="22"/>
              </w:rPr>
            </w:pPr>
            <w:r>
              <w:rPr>
                <w:spacing w:val="-2"/>
                <w:w w:val="105"/>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487"/>
              <w:jc w:val="right"/>
              <w:rPr>
                <w:sz w:val="22"/>
              </w:rPr>
            </w:pPr>
            <w:r>
              <w:rPr>
                <w:spacing w:val="-10"/>
                <w:w w:val="105"/>
                <w:sz w:val="22"/>
              </w:rPr>
              <w:t>3</w:t>
            </w:r>
          </w:p>
        </w:tc>
        <w:tc>
          <w:tcPr>
            <w:tcW w:w="2126" w:type="dxa"/>
          </w:tcPr>
          <w:p>
            <w:pPr>
              <w:pStyle w:val="TableParagraph"/>
              <w:spacing w:before="56"/>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left="71"/>
              <w:rPr>
                <w:rFonts w:ascii="Arial"/>
                <w:b/>
                <w:sz w:val="22"/>
              </w:rPr>
            </w:pPr>
            <w:r>
              <w:rPr>
                <w:rFonts w:ascii="Arial"/>
                <w:b/>
                <w:spacing w:val="-5"/>
                <w:w w:val="115"/>
                <w:sz w:val="22"/>
              </w:rPr>
              <w:t>56.</w:t>
            </w:r>
          </w:p>
        </w:tc>
        <w:tc>
          <w:tcPr>
            <w:tcW w:w="4848" w:type="dxa"/>
          </w:tcPr>
          <w:p>
            <w:pPr>
              <w:pStyle w:val="TableParagraph"/>
              <w:spacing w:line="326" w:lineRule="auto" w:before="54"/>
              <w:ind w:left="115" w:right="598"/>
              <w:rPr>
                <w:sz w:val="22"/>
                <w:szCs w:val="22"/>
              </w:rPr>
            </w:pPr>
            <w:r>
              <w:rPr>
                <w:sz w:val="22"/>
                <w:szCs w:val="22"/>
              </w:rPr>
              <w:t>Ուլտրաձայնային ախտորոշման կաբինետը հագեցած է կադրերով.</w:t>
            </w:r>
          </w:p>
        </w:tc>
        <w:tc>
          <w:tcPr>
            <w:tcW w:w="2976" w:type="dxa"/>
          </w:tcPr>
          <w:p>
            <w:pPr>
              <w:pStyle w:val="TableParagraph"/>
              <w:spacing w:line="326" w:lineRule="auto" w:before="30"/>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1"/>
              <w:ind w:left="92"/>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7"/>
                <w:sz w:val="22"/>
                <w:szCs w:val="22"/>
              </w:rPr>
              <w:t> </w:t>
            </w:r>
            <w:r>
              <w:rPr>
                <w:spacing w:val="-4"/>
                <w:sz w:val="22"/>
                <w:szCs w:val="22"/>
              </w:rPr>
              <w:t>1.16</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1074" w:hRule="atLeast"/>
        </w:trPr>
        <w:tc>
          <w:tcPr>
            <w:tcW w:w="535" w:type="dxa"/>
          </w:tcPr>
          <w:p>
            <w:pPr>
              <w:pStyle w:val="TableParagraph"/>
              <w:spacing w:before="53"/>
              <w:ind w:left="119"/>
              <w:rPr>
                <w:sz w:val="22"/>
              </w:rPr>
            </w:pPr>
            <w:r>
              <w:rPr>
                <w:spacing w:val="-5"/>
                <w:sz w:val="22"/>
              </w:rPr>
              <w:t>1)</w:t>
            </w:r>
          </w:p>
        </w:tc>
        <w:tc>
          <w:tcPr>
            <w:tcW w:w="4848" w:type="dxa"/>
          </w:tcPr>
          <w:p>
            <w:pPr>
              <w:pStyle w:val="TableParagraph"/>
              <w:spacing w:line="326" w:lineRule="auto" w:before="29"/>
              <w:ind w:left="115"/>
              <w:rPr>
                <w:sz w:val="22"/>
                <w:szCs w:val="22"/>
              </w:rPr>
            </w:pPr>
            <w:r>
              <w:rPr>
                <w:sz w:val="22"/>
                <w:szCs w:val="22"/>
              </w:rPr>
              <w:t>Ավագ բուժաշխատող-ուլտրաձայնային ախտորոշման</w:t>
            </w:r>
            <w:r>
              <w:rPr>
                <w:spacing w:val="-15"/>
                <w:sz w:val="22"/>
                <w:szCs w:val="22"/>
              </w:rPr>
              <w:t> </w:t>
            </w:r>
            <w:r>
              <w:rPr>
                <w:sz w:val="22"/>
                <w:szCs w:val="22"/>
              </w:rPr>
              <w:t>(սոնոգրաֆիայի)`</w:t>
            </w:r>
            <w:r>
              <w:rPr>
                <w:spacing w:val="-15"/>
                <w:sz w:val="22"/>
                <w:szCs w:val="22"/>
              </w:rPr>
              <w:t> </w:t>
            </w:r>
            <w:r>
              <w:rPr>
                <w:sz w:val="22"/>
                <w:szCs w:val="22"/>
              </w:rPr>
              <w:t>վերջին</w:t>
            </w:r>
            <w:r>
              <w:rPr>
                <w:spacing w:val="-14"/>
                <w:sz w:val="22"/>
                <w:szCs w:val="22"/>
              </w:rPr>
              <w:t> </w:t>
            </w:r>
            <w:r>
              <w:rPr>
                <w:sz w:val="22"/>
                <w:szCs w:val="22"/>
              </w:rPr>
              <w:t>5 տարվա</w:t>
            </w:r>
            <w:r>
              <w:rPr>
                <w:spacing w:val="-9"/>
                <w:sz w:val="22"/>
                <w:szCs w:val="22"/>
              </w:rPr>
              <w:t> </w:t>
            </w:r>
            <w:r>
              <w:rPr>
                <w:sz w:val="22"/>
                <w:szCs w:val="22"/>
              </w:rPr>
              <w:t>ընթացքում</w:t>
            </w:r>
            <w:r>
              <w:rPr>
                <w:spacing w:val="-8"/>
                <w:sz w:val="22"/>
                <w:szCs w:val="22"/>
              </w:rPr>
              <w:t> </w:t>
            </w:r>
            <w:r>
              <w:rPr>
                <w:sz w:val="22"/>
                <w:szCs w:val="22"/>
              </w:rPr>
              <w:t>Հայաստանի</w:t>
            </w:r>
            <w:r>
              <w:rPr>
                <w:spacing w:val="-8"/>
                <w:sz w:val="22"/>
                <w:szCs w:val="22"/>
              </w:rPr>
              <w:t> </w:t>
            </w:r>
            <w:r>
              <w:rPr>
                <w:spacing w:val="-2"/>
                <w:sz w:val="22"/>
                <w:szCs w:val="22"/>
              </w:rPr>
              <w:t>Հանրա-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right="489"/>
              <w:jc w:val="right"/>
              <w:rPr>
                <w:sz w:val="22"/>
              </w:rPr>
            </w:pPr>
            <w:r>
              <w:rPr>
                <w:spacing w:val="-10"/>
                <w:w w:val="105"/>
                <w:sz w:val="22"/>
              </w:rPr>
              <w:t>5</w:t>
            </w:r>
          </w:p>
        </w:tc>
        <w:tc>
          <w:tcPr>
            <w:tcW w:w="2126" w:type="dxa"/>
          </w:tcPr>
          <w:p>
            <w:pPr>
              <w:pStyle w:val="TableParagraph"/>
              <w:spacing w:before="53"/>
              <w:ind w:left="76"/>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357" w:hRule="atLeast"/>
        </w:trPr>
        <w:tc>
          <w:tcPr>
            <w:tcW w:w="535" w:type="dxa"/>
          </w:tcPr>
          <w:p>
            <w:pPr>
              <w:pStyle w:val="TableParagraph"/>
              <w:rPr>
                <w:rFonts w:ascii="Times New Roman"/>
                <w:sz w:val="22"/>
              </w:rPr>
            </w:pPr>
          </w:p>
        </w:tc>
        <w:tc>
          <w:tcPr>
            <w:tcW w:w="4848" w:type="dxa"/>
          </w:tcPr>
          <w:p>
            <w:pPr>
              <w:pStyle w:val="TableParagraph"/>
              <w:spacing w:line="326" w:lineRule="auto" w:before="29"/>
              <w:ind w:left="115" w:right="196"/>
              <w:rPr>
                <w:sz w:val="22"/>
                <w:szCs w:val="22"/>
              </w:rPr>
            </w:pPr>
            <w:r>
              <w:rPr>
                <w:sz w:val="22"/>
                <w:szCs w:val="22"/>
              </w:rPr>
              <w:t>պետության</w:t>
            </w:r>
            <w:r>
              <w:rPr>
                <w:spacing w:val="-15"/>
                <w:sz w:val="22"/>
                <w:szCs w:val="22"/>
              </w:rPr>
              <w:t> </w:t>
            </w:r>
            <w:r>
              <w:rPr>
                <w:sz w:val="22"/>
                <w:szCs w:val="22"/>
              </w:rPr>
              <w:t>օրենքով</w:t>
            </w:r>
            <w:r>
              <w:rPr>
                <w:spacing w:val="-15"/>
                <w:sz w:val="22"/>
                <w:szCs w:val="22"/>
              </w:rPr>
              <w:t> </w:t>
            </w:r>
            <w:r>
              <w:rPr>
                <w:sz w:val="22"/>
                <w:szCs w:val="22"/>
              </w:rPr>
              <w:t>սահմանված</w:t>
            </w:r>
            <w:r>
              <w:rPr>
                <w:spacing w:val="-14"/>
                <w:sz w:val="22"/>
                <w:szCs w:val="22"/>
              </w:rPr>
              <w:t> </w:t>
            </w:r>
            <w:r>
              <w:rPr>
                <w:sz w:val="22"/>
                <w:szCs w:val="22"/>
              </w:rPr>
              <w:t>դեպքե- րում և ժամկետներում շարունակական մասնագիտական զարգացման հավաս-</w:t>
            </w:r>
          </w:p>
          <w:p>
            <w:pPr>
              <w:pStyle w:val="TableParagraph"/>
              <w:spacing w:before="2"/>
              <w:ind w:left="115"/>
              <w:rPr>
                <w:sz w:val="22"/>
                <w:szCs w:val="22"/>
              </w:rPr>
            </w:pPr>
            <w:r>
              <w:rPr>
                <w:sz w:val="22"/>
                <w:szCs w:val="22"/>
              </w:rPr>
              <w:t>տագրի</w:t>
            </w:r>
            <w:r>
              <w:rPr>
                <w:spacing w:val="-1"/>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1794" w:hRule="atLeast"/>
        </w:trPr>
        <w:tc>
          <w:tcPr>
            <w:tcW w:w="535" w:type="dxa"/>
          </w:tcPr>
          <w:p>
            <w:pPr>
              <w:pStyle w:val="TableParagraph"/>
              <w:spacing w:before="53"/>
              <w:ind w:right="57"/>
              <w:jc w:val="center"/>
              <w:rPr>
                <w:sz w:val="22"/>
              </w:rPr>
            </w:pPr>
            <w:r>
              <w:rPr>
                <w:spacing w:val="-5"/>
                <w:w w:val="105"/>
                <w:sz w:val="22"/>
              </w:rPr>
              <w:t>2)</w:t>
            </w:r>
          </w:p>
        </w:tc>
        <w:tc>
          <w:tcPr>
            <w:tcW w:w="4848" w:type="dxa"/>
          </w:tcPr>
          <w:p>
            <w:pPr>
              <w:pStyle w:val="TableParagraph"/>
              <w:spacing w:line="290" w:lineRule="atLeast" w:before="12"/>
              <w:ind w:left="115" w:firstLine="50"/>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 գիտական զարգացման հավաստագրի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3"/>
              <w:jc w:val="center"/>
              <w:rPr>
                <w:sz w:val="22"/>
              </w:rPr>
            </w:pPr>
            <w:r>
              <w:rPr>
                <w:spacing w:val="-10"/>
                <w:w w:val="105"/>
                <w:sz w:val="22"/>
              </w:rPr>
              <w:t>3</w:t>
            </w:r>
          </w:p>
        </w:tc>
        <w:tc>
          <w:tcPr>
            <w:tcW w:w="2126" w:type="dxa"/>
          </w:tcPr>
          <w:p>
            <w:pPr>
              <w:pStyle w:val="TableParagraph"/>
              <w:spacing w:before="53"/>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444" w:hRule="atLeast"/>
        </w:trPr>
        <w:tc>
          <w:tcPr>
            <w:tcW w:w="535" w:type="dxa"/>
          </w:tcPr>
          <w:p>
            <w:pPr>
              <w:pStyle w:val="TableParagraph"/>
              <w:spacing w:before="52"/>
              <w:jc w:val="center"/>
              <w:rPr>
                <w:rFonts w:ascii="Arial"/>
                <w:b/>
                <w:sz w:val="22"/>
              </w:rPr>
            </w:pPr>
            <w:r>
              <w:rPr>
                <w:rFonts w:ascii="Arial"/>
                <w:b/>
                <w:spacing w:val="-5"/>
                <w:w w:val="115"/>
                <w:sz w:val="22"/>
              </w:rPr>
              <w:t>57.</w:t>
            </w:r>
          </w:p>
        </w:tc>
        <w:tc>
          <w:tcPr>
            <w:tcW w:w="4848" w:type="dxa"/>
          </w:tcPr>
          <w:p>
            <w:pPr>
              <w:pStyle w:val="TableParagraph"/>
              <w:spacing w:line="292" w:lineRule="auto" w:before="53"/>
              <w:ind w:left="115" w:right="196"/>
              <w:rPr>
                <w:sz w:val="22"/>
                <w:szCs w:val="22"/>
              </w:rPr>
            </w:pPr>
            <w:r>
              <w:rPr>
                <w:sz w:val="22"/>
                <w:szCs w:val="22"/>
              </w:rPr>
              <w:t>Շարժական ուլտրաձայնային </w:t>
            </w:r>
            <w:r>
              <w:rPr>
                <w:spacing w:val="-4"/>
                <w:sz w:val="22"/>
                <w:szCs w:val="22"/>
              </w:rPr>
              <w:t>ծառայությունում</w:t>
            </w:r>
            <w:r>
              <w:rPr>
                <w:spacing w:val="-11"/>
                <w:sz w:val="22"/>
                <w:szCs w:val="22"/>
              </w:rPr>
              <w:t> </w:t>
            </w:r>
            <w:r>
              <w:rPr>
                <w:spacing w:val="-4"/>
                <w:sz w:val="22"/>
                <w:szCs w:val="22"/>
              </w:rPr>
              <w:t>առկա</w:t>
            </w:r>
            <w:r>
              <w:rPr>
                <w:spacing w:val="-11"/>
                <w:sz w:val="22"/>
                <w:szCs w:val="22"/>
              </w:rPr>
              <w:t> </w:t>
            </w:r>
            <w:r>
              <w:rPr>
                <w:spacing w:val="-4"/>
                <w:sz w:val="22"/>
                <w:szCs w:val="22"/>
              </w:rPr>
              <w:t>են</w:t>
            </w:r>
            <w:r>
              <w:rPr>
                <w:spacing w:val="-10"/>
                <w:sz w:val="22"/>
                <w:szCs w:val="22"/>
              </w:rPr>
              <w:t> </w:t>
            </w:r>
            <w:r>
              <w:rPr>
                <w:spacing w:val="-4"/>
                <w:sz w:val="22"/>
                <w:szCs w:val="22"/>
              </w:rPr>
              <w:t>հետևյալ </w:t>
            </w:r>
            <w:r>
              <w:rPr>
                <w:sz w:val="22"/>
                <w:szCs w:val="22"/>
              </w:rPr>
              <w:t>սարքավորումները և բժշկական </w:t>
            </w:r>
            <w:r>
              <w:rPr>
                <w:spacing w:val="-2"/>
                <w:sz w:val="22"/>
                <w:szCs w:val="22"/>
              </w:rPr>
              <w:t>գործիքները.</w:t>
            </w:r>
          </w:p>
        </w:tc>
        <w:tc>
          <w:tcPr>
            <w:tcW w:w="2976" w:type="dxa"/>
          </w:tcPr>
          <w:p>
            <w:pPr>
              <w:pStyle w:val="TableParagraph"/>
              <w:spacing w:line="343" w:lineRule="auto" w:before="56"/>
              <w:ind w:left="249" w:right="217" w:hanging="4"/>
              <w:jc w:val="center"/>
              <w:rPr>
                <w:sz w:val="22"/>
                <w:szCs w:val="22"/>
              </w:rPr>
            </w:pPr>
            <w:r>
              <w:rPr>
                <w:sz w:val="22"/>
                <w:szCs w:val="22"/>
              </w:rPr>
              <w:t>Կառավարության 2002 թվականի հունիսի 29-ի N 867 որոշում,</w:t>
            </w:r>
          </w:p>
          <w:p>
            <w:pPr>
              <w:pStyle w:val="TableParagraph"/>
              <w:spacing w:before="9"/>
              <w:ind w:right="108"/>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7"/>
                <w:sz w:val="22"/>
                <w:szCs w:val="22"/>
              </w:rPr>
              <w:t> </w:t>
            </w:r>
            <w:r>
              <w:rPr>
                <w:spacing w:val="-2"/>
                <w:sz w:val="22"/>
                <w:szCs w:val="22"/>
              </w:rPr>
              <w:t>1.16.1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654" w:hRule="atLeast"/>
        </w:trPr>
        <w:tc>
          <w:tcPr>
            <w:tcW w:w="535" w:type="dxa"/>
          </w:tcPr>
          <w:p>
            <w:pPr>
              <w:pStyle w:val="TableParagraph"/>
              <w:spacing w:before="56"/>
              <w:ind w:right="5"/>
              <w:jc w:val="center"/>
              <w:rPr>
                <w:sz w:val="22"/>
              </w:rPr>
            </w:pPr>
            <w:r>
              <w:rPr>
                <w:spacing w:val="-5"/>
                <w:w w:val="95"/>
                <w:sz w:val="22"/>
              </w:rPr>
              <w:t>1)</w:t>
            </w:r>
          </w:p>
        </w:tc>
        <w:tc>
          <w:tcPr>
            <w:tcW w:w="4848" w:type="dxa"/>
          </w:tcPr>
          <w:p>
            <w:pPr>
              <w:pStyle w:val="TableParagraph"/>
              <w:spacing w:before="56"/>
              <w:ind w:left="115"/>
              <w:rPr>
                <w:sz w:val="22"/>
                <w:szCs w:val="22"/>
              </w:rPr>
            </w:pPr>
            <w:r>
              <w:rPr>
                <w:spacing w:val="-2"/>
                <w:sz w:val="22"/>
                <w:szCs w:val="22"/>
              </w:rPr>
              <w:t>Ուլտրաձայնային</w:t>
            </w:r>
            <w:r>
              <w:rPr>
                <w:spacing w:val="-8"/>
                <w:sz w:val="22"/>
                <w:szCs w:val="22"/>
              </w:rPr>
              <w:t> </w:t>
            </w:r>
            <w:r>
              <w:rPr>
                <w:spacing w:val="-2"/>
                <w:sz w:val="22"/>
                <w:szCs w:val="22"/>
              </w:rPr>
              <w:t>հետազոտման</w:t>
            </w:r>
          </w:p>
          <w:p>
            <w:pPr>
              <w:pStyle w:val="TableParagraph"/>
              <w:spacing w:line="245" w:lineRule="exact" w:before="84"/>
              <w:ind w:left="115"/>
              <w:rPr>
                <w:sz w:val="22"/>
                <w:szCs w:val="22"/>
              </w:rPr>
            </w:pPr>
            <w:r>
              <w:rPr>
                <w:spacing w:val="-2"/>
                <w:sz w:val="22"/>
                <w:szCs w:val="22"/>
              </w:rPr>
              <w:t>շարժական</w:t>
            </w:r>
            <w:r>
              <w:rPr>
                <w:spacing w:val="-3"/>
                <w:sz w:val="22"/>
                <w:szCs w:val="22"/>
              </w:rPr>
              <w:t> </w:t>
            </w:r>
            <w:r>
              <w:rPr>
                <w:spacing w:val="-4"/>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2"/>
              <w:ind w:left="14"/>
              <w:jc w:val="center"/>
              <w:rPr>
                <w:sz w:val="22"/>
              </w:rPr>
            </w:pPr>
            <w:r>
              <w:rPr>
                <w:spacing w:val="-10"/>
                <w:w w:val="105"/>
                <w:sz w:val="22"/>
              </w:rPr>
              <w:t>3</w:t>
            </w:r>
          </w:p>
        </w:tc>
        <w:tc>
          <w:tcPr>
            <w:tcW w:w="2126" w:type="dxa"/>
          </w:tcPr>
          <w:p>
            <w:pPr>
              <w:pStyle w:val="TableParagraph"/>
              <w:spacing w:before="56"/>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14" w:hRule="atLeast"/>
        </w:trPr>
        <w:tc>
          <w:tcPr>
            <w:tcW w:w="535" w:type="dxa"/>
          </w:tcPr>
          <w:p>
            <w:pPr>
              <w:pStyle w:val="TableParagraph"/>
              <w:spacing w:before="53"/>
              <w:ind w:right="6"/>
              <w:jc w:val="center"/>
              <w:rPr>
                <w:sz w:val="22"/>
              </w:rPr>
            </w:pPr>
            <w:r>
              <w:rPr>
                <w:spacing w:val="-5"/>
                <w:sz w:val="22"/>
              </w:rPr>
              <w:t>2)</w:t>
            </w:r>
          </w:p>
        </w:tc>
        <w:tc>
          <w:tcPr>
            <w:tcW w:w="4848" w:type="dxa"/>
          </w:tcPr>
          <w:p>
            <w:pPr>
              <w:pStyle w:val="TableParagraph"/>
              <w:spacing w:line="290" w:lineRule="atLeast" w:before="12"/>
              <w:ind w:left="115"/>
              <w:rPr>
                <w:rFonts w:ascii="Arial" w:hAnsi="Arial" w:cs="Arial" w:eastAsia="Arial"/>
                <w:b/>
                <w:bCs/>
                <w:sz w:val="20"/>
                <w:szCs w:val="20"/>
              </w:rPr>
            </w:pPr>
            <w:r>
              <w:rPr>
                <w:spacing w:val="-2"/>
                <w:sz w:val="22"/>
                <w:szCs w:val="22"/>
              </w:rPr>
              <w:t>Անհետաձգելի</w:t>
            </w:r>
            <w:r>
              <w:rPr>
                <w:spacing w:val="-8"/>
                <w:sz w:val="22"/>
                <w:szCs w:val="22"/>
              </w:rPr>
              <w:t> </w:t>
            </w:r>
            <w:r>
              <w:rPr>
                <w:spacing w:val="-2"/>
                <w:sz w:val="22"/>
                <w:szCs w:val="22"/>
              </w:rPr>
              <w:t>բժշկական</w:t>
            </w:r>
            <w:r>
              <w:rPr>
                <w:spacing w:val="-8"/>
                <w:sz w:val="22"/>
                <w:szCs w:val="22"/>
              </w:rPr>
              <w:t> </w:t>
            </w:r>
            <w:r>
              <w:rPr>
                <w:spacing w:val="-2"/>
                <w:sz w:val="22"/>
                <w:szCs w:val="22"/>
              </w:rPr>
              <w:t>օգնության </w:t>
            </w:r>
            <w:r>
              <w:rPr>
                <w:sz w:val="22"/>
                <w:szCs w:val="22"/>
              </w:rPr>
              <w:t>հավաքածու </w:t>
            </w:r>
            <w:r>
              <w:rPr>
                <w:rFonts w:ascii="Arial" w:hAnsi="Arial" w:cs="Arial" w:eastAsia="Arial"/>
                <w:b/>
                <w:bCs/>
                <w:sz w:val="20"/>
                <w:szCs w:val="20"/>
              </w:rPr>
              <w:t>Նշում 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3"/>
              <w:jc w:val="center"/>
              <w:rPr>
                <w:sz w:val="22"/>
              </w:rPr>
            </w:pPr>
            <w:r>
              <w:rPr>
                <w:spacing w:val="-10"/>
                <w:w w:val="90"/>
                <w:sz w:val="22"/>
              </w:rPr>
              <w:t>1</w:t>
            </w:r>
          </w:p>
        </w:tc>
        <w:tc>
          <w:tcPr>
            <w:tcW w:w="2126" w:type="dxa"/>
          </w:tcPr>
          <w:p>
            <w:pPr>
              <w:pStyle w:val="TableParagraph"/>
              <w:spacing w:before="53"/>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3"/>
              <w:ind w:right="9"/>
              <w:jc w:val="center"/>
              <w:rPr>
                <w:sz w:val="22"/>
              </w:rPr>
            </w:pPr>
            <w:r>
              <w:rPr>
                <w:spacing w:val="-5"/>
                <w:w w:val="105"/>
                <w:sz w:val="22"/>
              </w:rPr>
              <w:t>3)</w:t>
            </w:r>
          </w:p>
        </w:tc>
        <w:tc>
          <w:tcPr>
            <w:tcW w:w="4848" w:type="dxa"/>
          </w:tcPr>
          <w:p>
            <w:pPr>
              <w:pStyle w:val="TableParagraph"/>
              <w:spacing w:before="53"/>
              <w:ind w:left="115"/>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4"/>
              <w:jc w:val="center"/>
              <w:rPr>
                <w:sz w:val="22"/>
              </w:rPr>
            </w:pPr>
            <w:r>
              <w:rPr>
                <w:spacing w:val="-10"/>
                <w:w w:val="85"/>
                <w:sz w:val="22"/>
              </w:rPr>
              <w:t>1</w:t>
            </w:r>
          </w:p>
        </w:tc>
        <w:tc>
          <w:tcPr>
            <w:tcW w:w="2126" w:type="dxa"/>
          </w:tcPr>
          <w:p>
            <w:pPr>
              <w:pStyle w:val="TableParagraph"/>
              <w:spacing w:before="53"/>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44" w:hRule="atLeast"/>
        </w:trPr>
        <w:tc>
          <w:tcPr>
            <w:tcW w:w="535" w:type="dxa"/>
          </w:tcPr>
          <w:p>
            <w:pPr>
              <w:pStyle w:val="TableParagraph"/>
              <w:spacing w:before="50"/>
              <w:ind w:right="6"/>
              <w:jc w:val="center"/>
              <w:rPr>
                <w:sz w:val="22"/>
              </w:rPr>
            </w:pPr>
            <w:r>
              <w:rPr>
                <w:rFonts w:ascii="Arial"/>
                <w:b/>
                <w:spacing w:val="-5"/>
                <w:w w:val="115"/>
                <w:sz w:val="22"/>
              </w:rPr>
              <w:t>58</w:t>
            </w:r>
            <w:r>
              <w:rPr>
                <w:spacing w:val="-5"/>
                <w:w w:val="115"/>
                <w:sz w:val="22"/>
              </w:rPr>
              <w:t>.</w:t>
            </w:r>
          </w:p>
        </w:tc>
        <w:tc>
          <w:tcPr>
            <w:tcW w:w="4848" w:type="dxa"/>
          </w:tcPr>
          <w:p>
            <w:pPr>
              <w:pStyle w:val="TableParagraph"/>
              <w:spacing w:line="328" w:lineRule="auto" w:before="53"/>
              <w:ind w:left="115"/>
              <w:rPr>
                <w:sz w:val="22"/>
                <w:szCs w:val="22"/>
              </w:rPr>
            </w:pPr>
            <w:r>
              <w:rPr>
                <w:spacing w:val="-4"/>
                <w:sz w:val="22"/>
                <w:szCs w:val="22"/>
              </w:rPr>
              <w:t>Շարժական</w:t>
            </w:r>
            <w:r>
              <w:rPr>
                <w:spacing w:val="-7"/>
                <w:sz w:val="22"/>
                <w:szCs w:val="22"/>
              </w:rPr>
              <w:t> </w:t>
            </w:r>
            <w:r>
              <w:rPr>
                <w:spacing w:val="-4"/>
                <w:sz w:val="22"/>
                <w:szCs w:val="22"/>
              </w:rPr>
              <w:t>ուլտրաձայնային</w:t>
            </w:r>
            <w:r>
              <w:rPr>
                <w:spacing w:val="-7"/>
                <w:sz w:val="22"/>
                <w:szCs w:val="22"/>
              </w:rPr>
              <w:t> </w:t>
            </w:r>
            <w:r>
              <w:rPr>
                <w:spacing w:val="-4"/>
                <w:sz w:val="22"/>
                <w:szCs w:val="22"/>
              </w:rPr>
              <w:t>ծառայությունը </w:t>
            </w:r>
            <w:r>
              <w:rPr>
                <w:sz w:val="22"/>
                <w:szCs w:val="22"/>
              </w:rPr>
              <w:t>հագեցած է կադրերով.</w:t>
            </w:r>
          </w:p>
        </w:tc>
        <w:tc>
          <w:tcPr>
            <w:tcW w:w="2976" w:type="dxa"/>
          </w:tcPr>
          <w:p>
            <w:pPr>
              <w:pStyle w:val="TableParagraph"/>
              <w:spacing w:line="343" w:lineRule="auto" w:before="51"/>
              <w:ind w:left="304" w:right="275" w:hanging="2"/>
              <w:jc w:val="center"/>
              <w:rPr>
                <w:sz w:val="22"/>
                <w:szCs w:val="22"/>
              </w:rPr>
            </w:pPr>
            <w:r>
              <w:rPr>
                <w:sz w:val="22"/>
                <w:szCs w:val="22"/>
              </w:rPr>
              <w:t>Կառավարության</w:t>
            </w:r>
            <w:r>
              <w:rPr>
                <w:spacing w:val="-3"/>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4"/>
              <w:ind w:left="28"/>
              <w:jc w:val="center"/>
              <w:rPr>
                <w:sz w:val="22"/>
                <w:szCs w:val="22"/>
              </w:rPr>
            </w:pPr>
            <w:r>
              <w:rPr>
                <w:sz w:val="22"/>
                <w:szCs w:val="22"/>
              </w:rPr>
              <w:t>հավելված</w:t>
            </w:r>
            <w:r>
              <w:rPr>
                <w:spacing w:val="-15"/>
                <w:sz w:val="22"/>
                <w:szCs w:val="22"/>
              </w:rPr>
              <w:t> </w:t>
            </w:r>
            <w:r>
              <w:rPr>
                <w:sz w:val="22"/>
                <w:szCs w:val="22"/>
              </w:rPr>
              <w:t>N</w:t>
            </w:r>
            <w:r>
              <w:rPr>
                <w:spacing w:val="-14"/>
                <w:sz w:val="22"/>
                <w:szCs w:val="22"/>
              </w:rPr>
              <w:t> </w:t>
            </w:r>
            <w:r>
              <w:rPr>
                <w:sz w:val="22"/>
                <w:szCs w:val="22"/>
              </w:rPr>
              <w:t>12,</w:t>
            </w:r>
            <w:r>
              <w:rPr>
                <w:spacing w:val="-13"/>
                <w:sz w:val="22"/>
                <w:szCs w:val="22"/>
              </w:rPr>
              <w:t> </w:t>
            </w:r>
            <w:r>
              <w:rPr>
                <w:sz w:val="22"/>
                <w:szCs w:val="22"/>
              </w:rPr>
              <w:t>կետ</w:t>
            </w:r>
            <w:r>
              <w:rPr>
                <w:spacing w:val="-15"/>
                <w:sz w:val="22"/>
                <w:szCs w:val="22"/>
              </w:rPr>
              <w:t> </w:t>
            </w:r>
            <w:r>
              <w:rPr>
                <w:spacing w:val="-2"/>
                <w:sz w:val="22"/>
                <w:szCs w:val="22"/>
              </w:rPr>
              <w:t>1.16.1,</w:t>
            </w:r>
          </w:p>
          <w:p>
            <w:pPr>
              <w:pStyle w:val="TableParagraph"/>
              <w:spacing w:line="245" w:lineRule="exact" w:before="97"/>
              <w:ind w:left="13"/>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66" w:type="dxa"/>
            <w:shd w:val="clear" w:color="auto" w:fill="BFBFBF"/>
          </w:tcPr>
          <w:p>
            <w:pPr>
              <w:pStyle w:val="TableParagraph"/>
              <w:rPr>
                <w:rFonts w:ascii="Times New Roman"/>
                <w:sz w:val="22"/>
              </w:rPr>
            </w:pPr>
          </w:p>
        </w:tc>
        <w:tc>
          <w:tcPr>
            <w:tcW w:w="1132" w:type="dxa"/>
            <w:shd w:val="clear" w:color="auto" w:fill="BFBFBF"/>
          </w:tcPr>
          <w:p>
            <w:pPr>
              <w:pStyle w:val="TableParagraph"/>
              <w:rPr>
                <w:rFonts w:ascii="Times New Roman"/>
                <w:sz w:val="22"/>
              </w:rPr>
            </w:pPr>
          </w:p>
        </w:tc>
        <w:tc>
          <w:tcPr>
            <w:tcW w:w="2126" w:type="dxa"/>
            <w:shd w:val="clear" w:color="auto" w:fill="BFBFBF"/>
          </w:tcPr>
          <w:p>
            <w:pPr>
              <w:pStyle w:val="TableParagraph"/>
              <w:rPr>
                <w:rFonts w:ascii="Times New Roman"/>
                <w:sz w:val="22"/>
              </w:rPr>
            </w:pPr>
          </w:p>
        </w:tc>
        <w:tc>
          <w:tcPr>
            <w:tcW w:w="1560"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737" w:hRule="atLeast"/>
        </w:trPr>
        <w:tc>
          <w:tcPr>
            <w:tcW w:w="535" w:type="dxa"/>
          </w:tcPr>
          <w:p>
            <w:pPr>
              <w:pStyle w:val="TableParagraph"/>
              <w:spacing w:before="122"/>
              <w:rPr>
                <w:rFonts w:ascii="Arial"/>
                <w:b/>
                <w:sz w:val="22"/>
              </w:rPr>
            </w:pPr>
          </w:p>
          <w:p>
            <w:pPr>
              <w:pStyle w:val="TableParagraph"/>
              <w:ind w:right="7"/>
              <w:jc w:val="center"/>
              <w:rPr>
                <w:sz w:val="22"/>
              </w:rPr>
            </w:pPr>
            <w:r>
              <w:rPr>
                <w:spacing w:val="-5"/>
                <w:w w:val="95"/>
                <w:sz w:val="22"/>
              </w:rPr>
              <w:t>1)</w:t>
            </w:r>
          </w:p>
        </w:tc>
        <w:tc>
          <w:tcPr>
            <w:tcW w:w="4848" w:type="dxa"/>
          </w:tcPr>
          <w:p>
            <w:pPr>
              <w:pStyle w:val="TableParagraph"/>
              <w:spacing w:line="326" w:lineRule="auto" w:before="53"/>
              <w:ind w:left="115" w:right="125"/>
              <w:rPr>
                <w:sz w:val="22"/>
                <w:szCs w:val="22"/>
              </w:rPr>
            </w:pPr>
            <w:r>
              <w:rPr>
                <w:sz w:val="22"/>
                <w:szCs w:val="22"/>
              </w:rPr>
              <w:t>Ավագ բուժաշխատող` ճառագայթային </w:t>
            </w:r>
            <w:r>
              <w:rPr>
                <w:spacing w:val="-2"/>
                <w:sz w:val="22"/>
                <w:szCs w:val="22"/>
              </w:rPr>
              <w:t>ախտորոշում</w:t>
            </w:r>
            <w:r>
              <w:rPr>
                <w:spacing w:val="-8"/>
                <w:sz w:val="22"/>
                <w:szCs w:val="22"/>
              </w:rPr>
              <w:t> </w:t>
            </w:r>
            <w:r>
              <w:rPr>
                <w:spacing w:val="-2"/>
                <w:sz w:val="22"/>
                <w:szCs w:val="22"/>
              </w:rPr>
              <w:t>մասնագիտացմամբ</w:t>
            </w:r>
            <w:r>
              <w:rPr>
                <w:spacing w:val="-9"/>
                <w:sz w:val="22"/>
                <w:szCs w:val="22"/>
              </w:rPr>
              <w:t> </w:t>
            </w:r>
            <w:r>
              <w:rPr>
                <w:spacing w:val="-2"/>
                <w:sz w:val="22"/>
                <w:szCs w:val="22"/>
              </w:rPr>
              <w:t>և</w:t>
            </w:r>
            <w:r>
              <w:rPr>
                <w:spacing w:val="-9"/>
                <w:sz w:val="22"/>
                <w:szCs w:val="22"/>
              </w:rPr>
              <w:t> </w:t>
            </w:r>
            <w:r>
              <w:rPr>
                <w:spacing w:val="-2"/>
                <w:sz w:val="22"/>
                <w:szCs w:val="22"/>
              </w:rPr>
              <w:t>վերջին</w:t>
            </w:r>
            <w:r>
              <w:rPr>
                <w:spacing w:val="-12"/>
                <w:sz w:val="22"/>
                <w:szCs w:val="22"/>
              </w:rPr>
              <w:t> </w:t>
            </w:r>
            <w:r>
              <w:rPr>
                <w:spacing w:val="-2"/>
                <w:sz w:val="22"/>
                <w:szCs w:val="22"/>
              </w:rPr>
              <w:t>5 </w:t>
            </w:r>
            <w:r>
              <w:rPr>
                <w:sz w:val="22"/>
                <w:szCs w:val="22"/>
              </w:rPr>
              <w:t>տարվա ընթացքում համապատասխան վերապատրաստման կամ Հայաստանի Հանրապետության օրենքով սահմանված դեպքերում և ժամկետներում շարունակական մասնագիտական</w:t>
            </w:r>
          </w:p>
          <w:p>
            <w:pPr>
              <w:pStyle w:val="TableParagraph"/>
              <w:spacing w:before="6"/>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105"/>
                <w:sz w:val="22"/>
              </w:rPr>
              <w:t>5</w:t>
            </w:r>
          </w:p>
        </w:tc>
        <w:tc>
          <w:tcPr>
            <w:tcW w:w="2126" w:type="dxa"/>
          </w:tcPr>
          <w:p>
            <w:pPr>
              <w:pStyle w:val="TableParagraph"/>
              <w:spacing w:before="53"/>
              <w:ind w:left="50"/>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2061" w:hRule="atLeast"/>
        </w:trPr>
        <w:tc>
          <w:tcPr>
            <w:tcW w:w="535" w:type="dxa"/>
          </w:tcPr>
          <w:p>
            <w:pPr>
              <w:pStyle w:val="TableParagraph"/>
              <w:spacing w:before="56"/>
              <w:ind w:right="6"/>
              <w:jc w:val="center"/>
              <w:rPr>
                <w:sz w:val="22"/>
              </w:rPr>
            </w:pPr>
            <w:r>
              <w:rPr>
                <w:spacing w:val="-5"/>
                <w:sz w:val="22"/>
              </w:rPr>
              <w:t>2)</w:t>
            </w:r>
          </w:p>
        </w:tc>
        <w:tc>
          <w:tcPr>
            <w:tcW w:w="4848" w:type="dxa"/>
          </w:tcPr>
          <w:p>
            <w:pPr>
              <w:pStyle w:val="TableParagraph"/>
              <w:spacing w:line="326" w:lineRule="auto" w:before="56"/>
              <w:ind w:left="115"/>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 գիտական զարգացման հավաստագրի</w:t>
            </w:r>
          </w:p>
          <w:p>
            <w:pPr>
              <w:pStyle w:val="TableParagraph"/>
              <w:spacing w:before="3"/>
              <w:ind w:left="115"/>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6"/>
              <w:jc w:val="center"/>
              <w:rPr>
                <w:sz w:val="22"/>
              </w:rPr>
            </w:pPr>
            <w:r>
              <w:rPr>
                <w:spacing w:val="-10"/>
                <w:w w:val="105"/>
                <w:sz w:val="22"/>
              </w:rPr>
              <w:t>3</w:t>
            </w:r>
          </w:p>
        </w:tc>
        <w:tc>
          <w:tcPr>
            <w:tcW w:w="2126" w:type="dxa"/>
          </w:tcPr>
          <w:p>
            <w:pPr>
              <w:pStyle w:val="TableParagraph"/>
              <w:spacing w:before="56"/>
              <w:ind w:left="12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429" w:hRule="atLeast"/>
        </w:trPr>
        <w:tc>
          <w:tcPr>
            <w:tcW w:w="535" w:type="dxa"/>
          </w:tcPr>
          <w:p>
            <w:pPr>
              <w:pStyle w:val="TableParagraph"/>
              <w:spacing w:before="52"/>
              <w:ind w:right="2"/>
              <w:jc w:val="center"/>
              <w:rPr>
                <w:rFonts w:ascii="Arial"/>
                <w:b/>
                <w:sz w:val="22"/>
              </w:rPr>
            </w:pPr>
            <w:r>
              <w:rPr>
                <w:rFonts w:ascii="Arial"/>
                <w:b/>
                <w:spacing w:val="-5"/>
                <w:w w:val="115"/>
                <w:sz w:val="22"/>
              </w:rPr>
              <w:t>59.</w:t>
            </w:r>
          </w:p>
        </w:tc>
        <w:tc>
          <w:tcPr>
            <w:tcW w:w="4848" w:type="dxa"/>
          </w:tcPr>
          <w:p>
            <w:pPr>
              <w:pStyle w:val="TableParagraph"/>
              <w:spacing w:before="56"/>
              <w:ind w:left="115"/>
              <w:rPr>
                <w:sz w:val="22"/>
                <w:szCs w:val="22"/>
              </w:rPr>
            </w:pPr>
            <w:r>
              <w:rPr>
                <w:sz w:val="22"/>
                <w:szCs w:val="22"/>
              </w:rPr>
              <w:t>Ճառագայթային</w:t>
            </w:r>
            <w:r>
              <w:rPr>
                <w:spacing w:val="-7"/>
                <w:sz w:val="22"/>
                <w:szCs w:val="22"/>
              </w:rPr>
              <w:t> </w:t>
            </w:r>
            <w:r>
              <w:rPr>
                <w:spacing w:val="-2"/>
                <w:sz w:val="22"/>
                <w:szCs w:val="22"/>
              </w:rPr>
              <w:t>ախտորոշման</w:t>
            </w:r>
          </w:p>
          <w:p>
            <w:pPr>
              <w:pStyle w:val="TableParagraph"/>
              <w:spacing w:before="113"/>
              <w:ind w:left="115"/>
              <w:rPr>
                <w:sz w:val="22"/>
                <w:szCs w:val="22"/>
              </w:rPr>
            </w:pPr>
            <w:r>
              <w:rPr>
                <w:spacing w:val="-2"/>
                <w:sz w:val="22"/>
                <w:szCs w:val="22"/>
              </w:rPr>
              <w:t>/ռենտգենաբանական/</w:t>
            </w:r>
            <w:r>
              <w:rPr>
                <w:spacing w:val="4"/>
                <w:sz w:val="22"/>
                <w:szCs w:val="22"/>
              </w:rPr>
              <w:t> </w:t>
            </w:r>
            <w:r>
              <w:rPr>
                <w:spacing w:val="-2"/>
                <w:sz w:val="22"/>
                <w:szCs w:val="22"/>
              </w:rPr>
              <w:t>կաբինետում</w:t>
            </w:r>
            <w:r>
              <w:rPr>
                <w:spacing w:val="3"/>
                <w:sz w:val="22"/>
                <w:szCs w:val="22"/>
              </w:rPr>
              <w:t> </w:t>
            </w:r>
            <w:r>
              <w:rPr>
                <w:spacing w:val="-4"/>
                <w:sz w:val="22"/>
                <w:szCs w:val="22"/>
              </w:rPr>
              <w:t>առկա</w:t>
            </w:r>
          </w:p>
          <w:p>
            <w:pPr>
              <w:pStyle w:val="TableParagraph"/>
              <w:spacing w:line="340" w:lineRule="atLeast" w:before="1"/>
              <w:ind w:left="115"/>
              <w:rPr>
                <w:rFonts w:ascii="Arial" w:hAnsi="Arial" w:cs="Arial" w:eastAsia="Arial"/>
                <w:b/>
                <w:bCs/>
                <w:sz w:val="18"/>
                <w:szCs w:val="18"/>
              </w:rPr>
            </w:pPr>
            <w:r>
              <w:rPr>
                <w:spacing w:val="-2"/>
                <w:sz w:val="22"/>
                <w:szCs w:val="22"/>
              </w:rPr>
              <w:t>են</w:t>
            </w:r>
            <w:r>
              <w:rPr>
                <w:spacing w:val="-13"/>
                <w:sz w:val="22"/>
                <w:szCs w:val="22"/>
              </w:rPr>
              <w:t> </w:t>
            </w:r>
            <w:r>
              <w:rPr>
                <w:spacing w:val="-2"/>
                <w:sz w:val="22"/>
                <w:szCs w:val="22"/>
              </w:rPr>
              <w:t>հետևյալ</w:t>
            </w:r>
            <w:r>
              <w:rPr>
                <w:spacing w:val="-13"/>
                <w:sz w:val="22"/>
                <w:szCs w:val="22"/>
              </w:rPr>
              <w:t> </w:t>
            </w:r>
            <w:r>
              <w:rPr>
                <w:spacing w:val="-2"/>
                <w:sz w:val="22"/>
                <w:szCs w:val="22"/>
              </w:rPr>
              <w:t>սարքավորումները</w:t>
            </w:r>
            <w:r>
              <w:rPr>
                <w:spacing w:val="-12"/>
                <w:sz w:val="22"/>
                <w:szCs w:val="22"/>
              </w:rPr>
              <w:t> </w:t>
            </w:r>
            <w:r>
              <w:rPr>
                <w:spacing w:val="-2"/>
                <w:sz w:val="22"/>
                <w:szCs w:val="22"/>
              </w:rPr>
              <w:t>և</w:t>
            </w:r>
            <w:r>
              <w:rPr>
                <w:spacing w:val="-13"/>
                <w:sz w:val="22"/>
                <w:szCs w:val="22"/>
              </w:rPr>
              <w:t> </w:t>
            </w:r>
            <w:r>
              <w:rPr>
                <w:spacing w:val="-2"/>
                <w:sz w:val="22"/>
                <w:szCs w:val="22"/>
              </w:rPr>
              <w:t>բժշկական </w:t>
            </w:r>
            <w:r>
              <w:rPr>
                <w:sz w:val="22"/>
                <w:szCs w:val="22"/>
              </w:rPr>
              <w:t>գործիքները.</w:t>
            </w:r>
            <w:r>
              <w:rPr>
                <w:rFonts w:ascii="Arial" w:hAnsi="Arial" w:cs="Arial" w:eastAsia="Arial"/>
                <w:b/>
                <w:bCs/>
                <w:sz w:val="18"/>
                <w:szCs w:val="18"/>
              </w:rPr>
              <w:t>Նշում 5*</w:t>
            </w:r>
          </w:p>
        </w:tc>
        <w:tc>
          <w:tcPr>
            <w:tcW w:w="2976" w:type="dxa"/>
          </w:tcPr>
          <w:p>
            <w:pPr>
              <w:pStyle w:val="TableParagraph"/>
              <w:spacing w:line="338" w:lineRule="auto" w:before="56"/>
              <w:ind w:left="268" w:right="311"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2"/>
              <w:ind w:right="4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2"/>
                <w:sz w:val="22"/>
                <w:szCs w:val="22"/>
              </w:rPr>
              <w:t>1.17.1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4" w:hRule="atLeast"/>
        </w:trPr>
        <w:tc>
          <w:tcPr>
            <w:tcW w:w="535" w:type="dxa"/>
          </w:tcPr>
          <w:p>
            <w:pPr>
              <w:pStyle w:val="TableParagraph"/>
              <w:spacing w:before="56"/>
              <w:ind w:right="7"/>
              <w:jc w:val="center"/>
              <w:rPr>
                <w:sz w:val="22"/>
              </w:rPr>
            </w:pPr>
            <w:r>
              <w:rPr>
                <w:spacing w:val="-5"/>
                <w:w w:val="95"/>
                <w:sz w:val="22"/>
              </w:rPr>
              <w:t>1)</w:t>
            </w:r>
          </w:p>
        </w:tc>
        <w:tc>
          <w:tcPr>
            <w:tcW w:w="4848" w:type="dxa"/>
          </w:tcPr>
          <w:p>
            <w:pPr>
              <w:pStyle w:val="TableParagraph"/>
              <w:spacing w:before="3"/>
              <w:ind w:left="115"/>
              <w:rPr>
                <w:sz w:val="22"/>
                <w:szCs w:val="22"/>
              </w:rPr>
            </w:pPr>
            <w:r>
              <w:rPr>
                <w:spacing w:val="-2"/>
                <w:w w:val="105"/>
                <w:sz w:val="22"/>
                <w:szCs w:val="22"/>
              </w:rPr>
              <w:t>Նեգատոսկոպ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41"/>
              <w:jc w:val="center"/>
              <w:rPr>
                <w:sz w:val="22"/>
              </w:rPr>
            </w:pPr>
            <w:r>
              <w:rPr>
                <w:spacing w:val="-5"/>
                <w:w w:val="110"/>
                <w:sz w:val="22"/>
              </w:rPr>
              <w:t>0,5</w:t>
            </w:r>
          </w:p>
        </w:tc>
        <w:tc>
          <w:tcPr>
            <w:tcW w:w="2126" w:type="dxa"/>
          </w:tcPr>
          <w:p>
            <w:pPr>
              <w:pStyle w:val="TableParagraph"/>
              <w:spacing w:before="3"/>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right="6"/>
              <w:jc w:val="center"/>
              <w:rPr>
                <w:sz w:val="22"/>
              </w:rPr>
            </w:pPr>
            <w:r>
              <w:rPr>
                <w:spacing w:val="-5"/>
                <w:sz w:val="22"/>
              </w:rPr>
              <w:t>2)</w:t>
            </w:r>
          </w:p>
        </w:tc>
        <w:tc>
          <w:tcPr>
            <w:tcW w:w="4848" w:type="dxa"/>
          </w:tcPr>
          <w:p>
            <w:pPr>
              <w:pStyle w:val="TableParagraph"/>
              <w:spacing w:before="1"/>
              <w:ind w:left="115"/>
              <w:rPr>
                <w:sz w:val="22"/>
                <w:szCs w:val="22"/>
              </w:rPr>
            </w:pPr>
            <w:r>
              <w:rPr>
                <w:spacing w:val="-2"/>
                <w:w w:val="105"/>
                <w:sz w:val="22"/>
                <w:szCs w:val="22"/>
              </w:rPr>
              <w:t>Ռենտգենաբանական</w:t>
            </w:r>
            <w:r>
              <w:rPr>
                <w:spacing w:val="12"/>
                <w:w w:val="105"/>
                <w:sz w:val="22"/>
                <w:szCs w:val="22"/>
              </w:rPr>
              <w:t> </w:t>
            </w:r>
            <w:r>
              <w:rPr>
                <w:spacing w:val="-2"/>
                <w:w w:val="105"/>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01" w:right="245"/>
              <w:jc w:val="center"/>
              <w:rPr>
                <w:sz w:val="22"/>
              </w:rPr>
            </w:pPr>
            <w:r>
              <w:rPr>
                <w:spacing w:val="-10"/>
                <w:w w:val="105"/>
                <w:sz w:val="22"/>
              </w:rPr>
              <w:t>5</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1" w:hRule="atLeast"/>
        </w:trPr>
        <w:tc>
          <w:tcPr>
            <w:tcW w:w="535" w:type="dxa"/>
          </w:tcPr>
          <w:p>
            <w:pPr>
              <w:pStyle w:val="TableParagraph"/>
              <w:spacing w:before="54"/>
              <w:ind w:right="9"/>
              <w:jc w:val="center"/>
              <w:rPr>
                <w:sz w:val="22"/>
              </w:rPr>
            </w:pPr>
            <w:r>
              <w:rPr>
                <w:spacing w:val="-5"/>
                <w:w w:val="105"/>
                <w:sz w:val="22"/>
              </w:rPr>
              <w:t>3)</w:t>
            </w:r>
          </w:p>
        </w:tc>
        <w:tc>
          <w:tcPr>
            <w:tcW w:w="4848" w:type="dxa"/>
          </w:tcPr>
          <w:p>
            <w:pPr>
              <w:pStyle w:val="TableParagraph"/>
              <w:spacing w:before="1"/>
              <w:ind w:left="115"/>
              <w:rPr>
                <w:sz w:val="22"/>
                <w:szCs w:val="22"/>
              </w:rPr>
            </w:pPr>
            <w:r>
              <w:rPr>
                <w:w w:val="110"/>
                <w:sz w:val="22"/>
                <w:szCs w:val="22"/>
              </w:rPr>
              <w:t>Պաշտպանիչ</w:t>
            </w:r>
            <w:r>
              <w:rPr>
                <w:spacing w:val="-2"/>
                <w:w w:val="110"/>
                <w:sz w:val="22"/>
                <w:szCs w:val="22"/>
              </w:rPr>
              <w:t> թիկնոց</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01" w:right="245"/>
              <w:jc w:val="center"/>
              <w:rPr>
                <w:sz w:val="22"/>
              </w:rPr>
            </w:pPr>
            <w:r>
              <w:rPr>
                <w:spacing w:val="-10"/>
                <w:w w:val="105"/>
                <w:sz w:val="22"/>
              </w:rPr>
              <w:t>5</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82" w:hRule="atLeast"/>
        </w:trPr>
        <w:tc>
          <w:tcPr>
            <w:tcW w:w="535" w:type="dxa"/>
          </w:tcPr>
          <w:p>
            <w:pPr>
              <w:pStyle w:val="TableParagraph"/>
              <w:spacing w:before="56"/>
              <w:ind w:right="6"/>
              <w:jc w:val="center"/>
              <w:rPr>
                <w:sz w:val="22"/>
              </w:rPr>
            </w:pPr>
            <w:r>
              <w:rPr>
                <w:spacing w:val="-5"/>
                <w:sz w:val="22"/>
              </w:rPr>
              <w:t>4)</w:t>
            </w:r>
          </w:p>
        </w:tc>
        <w:tc>
          <w:tcPr>
            <w:tcW w:w="4848" w:type="dxa"/>
          </w:tcPr>
          <w:p>
            <w:pPr>
              <w:pStyle w:val="TableParagraph"/>
              <w:spacing w:line="280" w:lineRule="atLeast" w:before="2"/>
              <w:ind w:left="115" w:hanging="1"/>
              <w:rPr>
                <w:sz w:val="22"/>
                <w:szCs w:val="22"/>
              </w:rPr>
            </w:pPr>
            <w:r>
              <w:rPr>
                <w:spacing w:val="-2"/>
                <w:w w:val="105"/>
                <w:sz w:val="22"/>
                <w:szCs w:val="22"/>
              </w:rPr>
              <w:t>Գրպանի</w:t>
            </w:r>
            <w:r>
              <w:rPr>
                <w:spacing w:val="-13"/>
                <w:w w:val="105"/>
                <w:sz w:val="22"/>
                <w:szCs w:val="22"/>
              </w:rPr>
              <w:t> </w:t>
            </w:r>
            <w:r>
              <w:rPr>
                <w:spacing w:val="-2"/>
                <w:w w:val="105"/>
                <w:sz w:val="22"/>
                <w:szCs w:val="22"/>
              </w:rPr>
              <w:t>դոզիմետրեր`</w:t>
            </w:r>
            <w:r>
              <w:rPr>
                <w:spacing w:val="-10"/>
                <w:w w:val="105"/>
                <w:sz w:val="22"/>
                <w:szCs w:val="22"/>
              </w:rPr>
              <w:t> </w:t>
            </w:r>
            <w:r>
              <w:rPr>
                <w:spacing w:val="-2"/>
                <w:w w:val="105"/>
                <w:sz w:val="22"/>
                <w:szCs w:val="22"/>
              </w:rPr>
              <w:t>աշխատողների </w:t>
            </w:r>
            <w:r>
              <w:rPr>
                <w:spacing w:val="-4"/>
                <w:w w:val="105"/>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201" w:right="245"/>
              <w:jc w:val="center"/>
              <w:rPr>
                <w:sz w:val="22"/>
              </w:rPr>
            </w:pPr>
            <w:r>
              <w:rPr>
                <w:spacing w:val="-10"/>
                <w:w w:val="105"/>
                <w:sz w:val="22"/>
              </w:rPr>
              <w:t>5</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828" w:hRule="atLeast"/>
        </w:trPr>
        <w:tc>
          <w:tcPr>
            <w:tcW w:w="535" w:type="dxa"/>
          </w:tcPr>
          <w:p>
            <w:pPr>
              <w:pStyle w:val="TableParagraph"/>
              <w:spacing w:before="92"/>
              <w:rPr>
                <w:rFonts w:ascii="Arial"/>
                <w:b/>
                <w:sz w:val="22"/>
              </w:rPr>
            </w:pPr>
          </w:p>
          <w:p>
            <w:pPr>
              <w:pStyle w:val="TableParagraph"/>
              <w:ind w:left="52"/>
              <w:rPr>
                <w:sz w:val="22"/>
              </w:rPr>
            </w:pPr>
            <w:r>
              <w:rPr>
                <w:rFonts w:ascii="Arial"/>
                <w:b/>
                <w:spacing w:val="-5"/>
                <w:w w:val="115"/>
                <w:sz w:val="22"/>
              </w:rPr>
              <w:t>60</w:t>
            </w:r>
            <w:r>
              <w:rPr>
                <w:spacing w:val="-5"/>
                <w:w w:val="115"/>
                <w:sz w:val="22"/>
              </w:rPr>
              <w:t>.</w:t>
            </w:r>
          </w:p>
        </w:tc>
        <w:tc>
          <w:tcPr>
            <w:tcW w:w="4848" w:type="dxa"/>
          </w:tcPr>
          <w:p>
            <w:pPr>
              <w:pStyle w:val="TableParagraph"/>
              <w:spacing w:before="54"/>
              <w:ind w:left="115"/>
              <w:rPr>
                <w:sz w:val="22"/>
                <w:szCs w:val="22"/>
              </w:rPr>
            </w:pPr>
            <w:r>
              <w:rPr>
                <w:spacing w:val="-2"/>
                <w:w w:val="105"/>
                <w:sz w:val="22"/>
                <w:szCs w:val="22"/>
              </w:rPr>
              <w:t>Ճառագայթային</w:t>
            </w:r>
            <w:r>
              <w:rPr>
                <w:spacing w:val="8"/>
                <w:w w:val="105"/>
                <w:sz w:val="22"/>
                <w:szCs w:val="22"/>
              </w:rPr>
              <w:t> </w:t>
            </w:r>
            <w:r>
              <w:rPr>
                <w:spacing w:val="-2"/>
                <w:w w:val="105"/>
                <w:sz w:val="22"/>
                <w:szCs w:val="22"/>
              </w:rPr>
              <w:t>ախտորոշման</w:t>
            </w:r>
          </w:p>
          <w:p>
            <w:pPr>
              <w:pStyle w:val="TableParagraph"/>
              <w:spacing w:line="285" w:lineRule="auto" w:before="53"/>
              <w:ind w:left="115" w:right="196"/>
              <w:rPr>
                <w:sz w:val="22"/>
                <w:szCs w:val="22"/>
              </w:rPr>
            </w:pPr>
            <w:r>
              <w:rPr>
                <w:spacing w:val="-2"/>
                <w:w w:val="105"/>
                <w:sz w:val="22"/>
                <w:szCs w:val="22"/>
              </w:rPr>
              <w:t>/ռենտգենաբանական/ կաբինետը </w:t>
            </w:r>
            <w:r>
              <w:rPr>
                <w:w w:val="105"/>
                <w:sz w:val="22"/>
                <w:szCs w:val="22"/>
              </w:rPr>
              <w:t>հագեցած է կադրերով.</w:t>
            </w:r>
          </w:p>
        </w:tc>
        <w:tc>
          <w:tcPr>
            <w:tcW w:w="2976" w:type="dxa"/>
          </w:tcPr>
          <w:p>
            <w:pPr>
              <w:pStyle w:val="TableParagraph"/>
              <w:spacing w:line="338" w:lineRule="auto" w:before="53"/>
              <w:ind w:left="268" w:right="311"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3"/>
              <w:ind w:right="43"/>
              <w:jc w:val="center"/>
              <w:rPr>
                <w:sz w:val="22"/>
                <w:szCs w:val="22"/>
              </w:rPr>
            </w:pPr>
            <w:r>
              <w:rPr>
                <w:spacing w:val="-2"/>
                <w:sz w:val="22"/>
                <w:szCs w:val="22"/>
              </w:rPr>
              <w:t>հավելված</w:t>
            </w:r>
            <w:r>
              <w:rPr>
                <w:spacing w:val="-8"/>
                <w:sz w:val="22"/>
                <w:szCs w:val="22"/>
              </w:rPr>
              <w:t> </w:t>
            </w:r>
            <w:r>
              <w:rPr>
                <w:spacing w:val="-2"/>
                <w:sz w:val="22"/>
                <w:szCs w:val="22"/>
              </w:rPr>
              <w:t>N</w:t>
            </w:r>
            <w:r>
              <w:rPr>
                <w:spacing w:val="-8"/>
                <w:sz w:val="22"/>
                <w:szCs w:val="22"/>
              </w:rPr>
              <w:t> </w:t>
            </w:r>
            <w:r>
              <w:rPr>
                <w:spacing w:val="-2"/>
                <w:sz w:val="22"/>
                <w:szCs w:val="22"/>
              </w:rPr>
              <w:t>12,</w:t>
            </w:r>
            <w:r>
              <w:rPr>
                <w:spacing w:val="-8"/>
                <w:sz w:val="22"/>
                <w:szCs w:val="22"/>
              </w:rPr>
              <w:t> </w:t>
            </w:r>
            <w:r>
              <w:rPr>
                <w:spacing w:val="-2"/>
                <w:sz w:val="22"/>
                <w:szCs w:val="22"/>
              </w:rPr>
              <w:t>կետ</w:t>
            </w:r>
            <w:r>
              <w:rPr>
                <w:spacing w:val="-9"/>
                <w:sz w:val="22"/>
                <w:szCs w:val="22"/>
              </w:rPr>
              <w:t> </w:t>
            </w:r>
            <w:r>
              <w:rPr>
                <w:spacing w:val="-2"/>
                <w:sz w:val="22"/>
                <w:szCs w:val="22"/>
              </w:rPr>
              <w:t>1.17.1,</w:t>
            </w:r>
          </w:p>
          <w:p>
            <w:pPr>
              <w:pStyle w:val="TableParagraph"/>
              <w:spacing w:before="116"/>
              <w:ind w:right="4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090" w:hRule="atLeast"/>
        </w:trPr>
        <w:tc>
          <w:tcPr>
            <w:tcW w:w="535" w:type="dxa"/>
          </w:tcPr>
          <w:p>
            <w:pPr>
              <w:pStyle w:val="TableParagraph"/>
              <w:spacing w:before="53"/>
              <w:ind w:left="31"/>
              <w:rPr>
                <w:sz w:val="22"/>
              </w:rPr>
            </w:pPr>
            <w:r>
              <w:rPr>
                <w:spacing w:val="-5"/>
                <w:w w:val="95"/>
                <w:sz w:val="22"/>
              </w:rPr>
              <w:t>1)</w:t>
            </w:r>
          </w:p>
        </w:tc>
        <w:tc>
          <w:tcPr>
            <w:tcW w:w="4848" w:type="dxa"/>
          </w:tcPr>
          <w:p>
            <w:pPr>
              <w:pStyle w:val="TableParagraph"/>
              <w:spacing w:line="331" w:lineRule="auto" w:before="51"/>
              <w:ind w:left="115" w:right="269"/>
              <w:rPr>
                <w:sz w:val="22"/>
                <w:szCs w:val="22"/>
              </w:rPr>
            </w:pPr>
            <w:r>
              <w:rPr>
                <w:sz w:val="22"/>
                <w:szCs w:val="22"/>
              </w:rPr>
              <w:t>Ավագ</w:t>
            </w:r>
            <w:r>
              <w:rPr>
                <w:spacing w:val="-15"/>
                <w:sz w:val="22"/>
                <w:szCs w:val="22"/>
              </w:rPr>
              <w:t> </w:t>
            </w:r>
            <w:r>
              <w:rPr>
                <w:sz w:val="22"/>
                <w:szCs w:val="22"/>
              </w:rPr>
              <w:t>բուժաշխատող-ռենտգենաբանական </w:t>
            </w:r>
            <w:r>
              <w:rPr>
                <w:spacing w:val="-4"/>
                <w:sz w:val="22"/>
                <w:szCs w:val="22"/>
              </w:rPr>
              <w:t>ախտորոշման`</w:t>
            </w:r>
            <w:r>
              <w:rPr>
                <w:spacing w:val="-8"/>
                <w:sz w:val="22"/>
                <w:szCs w:val="22"/>
              </w:rPr>
              <w:t> </w:t>
            </w:r>
            <w:r>
              <w:rPr>
                <w:spacing w:val="-4"/>
                <w:sz w:val="22"/>
                <w:szCs w:val="22"/>
              </w:rPr>
              <w:t>վերջին</w:t>
            </w:r>
            <w:r>
              <w:rPr>
                <w:spacing w:val="-9"/>
                <w:sz w:val="22"/>
                <w:szCs w:val="22"/>
              </w:rPr>
              <w:t> </w:t>
            </w:r>
            <w:r>
              <w:rPr>
                <w:spacing w:val="-4"/>
                <w:sz w:val="22"/>
                <w:szCs w:val="22"/>
              </w:rPr>
              <w:t>5</w:t>
            </w:r>
            <w:r>
              <w:rPr>
                <w:spacing w:val="-6"/>
                <w:sz w:val="22"/>
                <w:szCs w:val="22"/>
              </w:rPr>
              <w:t> </w:t>
            </w:r>
            <w:r>
              <w:rPr>
                <w:spacing w:val="-4"/>
                <w:sz w:val="22"/>
                <w:szCs w:val="22"/>
              </w:rPr>
              <w:t>տարվա</w:t>
            </w:r>
            <w:r>
              <w:rPr>
                <w:spacing w:val="-8"/>
                <w:sz w:val="22"/>
                <w:szCs w:val="22"/>
              </w:rPr>
              <w:t> </w:t>
            </w:r>
            <w:r>
              <w:rPr>
                <w:spacing w:val="-4"/>
                <w:sz w:val="22"/>
                <w:szCs w:val="22"/>
              </w:rPr>
              <w:t>ընթացքում </w:t>
            </w:r>
            <w:r>
              <w:rPr>
                <w:sz w:val="22"/>
                <w:szCs w:val="22"/>
              </w:rPr>
              <w:t>Հայաստանի Հանրապետության օրենքով սահմանված</w:t>
            </w:r>
            <w:r>
              <w:rPr>
                <w:spacing w:val="-5"/>
                <w:sz w:val="22"/>
                <w:szCs w:val="22"/>
              </w:rPr>
              <w:t> </w:t>
            </w:r>
            <w:r>
              <w:rPr>
                <w:sz w:val="22"/>
                <w:szCs w:val="22"/>
              </w:rPr>
              <w:t>դեպքերում</w:t>
            </w:r>
            <w:r>
              <w:rPr>
                <w:spacing w:val="-2"/>
                <w:sz w:val="22"/>
                <w:szCs w:val="22"/>
              </w:rPr>
              <w:t> </w:t>
            </w:r>
            <w:r>
              <w:rPr>
                <w:sz w:val="22"/>
                <w:szCs w:val="22"/>
              </w:rPr>
              <w:t>և</w:t>
            </w:r>
            <w:r>
              <w:rPr>
                <w:spacing w:val="-4"/>
                <w:sz w:val="22"/>
                <w:szCs w:val="22"/>
              </w:rPr>
              <w:t> </w:t>
            </w:r>
            <w:r>
              <w:rPr>
                <w:sz w:val="22"/>
                <w:szCs w:val="22"/>
              </w:rPr>
              <w:t>ժամկետներում շարունակական մասնագիտական</w:t>
            </w:r>
          </w:p>
          <w:p>
            <w:pPr>
              <w:pStyle w:val="TableParagraph"/>
              <w:spacing w:before="5"/>
              <w:ind w:left="115"/>
              <w:rPr>
                <w:sz w:val="22"/>
                <w:szCs w:val="22"/>
              </w:rPr>
            </w:pPr>
            <w:r>
              <w:rPr>
                <w:spacing w:val="-2"/>
                <w:sz w:val="22"/>
                <w:szCs w:val="22"/>
              </w:rPr>
              <w:t>զարգացման</w:t>
            </w:r>
            <w:r>
              <w:rPr>
                <w:spacing w:val="-1"/>
                <w:sz w:val="22"/>
                <w:szCs w:val="22"/>
              </w:rPr>
              <w:t> </w:t>
            </w:r>
            <w:r>
              <w:rPr>
                <w:spacing w:val="-2"/>
                <w:sz w:val="22"/>
                <w:szCs w:val="22"/>
              </w:rPr>
              <w:t>հավաստագրի</w:t>
            </w:r>
            <w:r>
              <w:rPr>
                <w:spacing w:val="2"/>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518"/>
              <w:jc w:val="right"/>
              <w:rPr>
                <w:sz w:val="22"/>
              </w:rPr>
            </w:pPr>
            <w:r>
              <w:rPr>
                <w:spacing w:val="-10"/>
                <w:w w:val="105"/>
                <w:sz w:val="22"/>
              </w:rPr>
              <w:t>5</w:t>
            </w:r>
          </w:p>
        </w:tc>
        <w:tc>
          <w:tcPr>
            <w:tcW w:w="2126" w:type="dxa"/>
          </w:tcPr>
          <w:p>
            <w:pPr>
              <w:pStyle w:val="TableParagraph"/>
              <w:spacing w:before="53"/>
              <w:ind w:right="3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799" w:hRule="atLeast"/>
        </w:trPr>
        <w:tc>
          <w:tcPr>
            <w:tcW w:w="535" w:type="dxa"/>
          </w:tcPr>
          <w:p>
            <w:pPr>
              <w:pStyle w:val="TableParagraph"/>
              <w:spacing w:before="56"/>
              <w:ind w:left="9"/>
              <w:rPr>
                <w:sz w:val="22"/>
              </w:rPr>
            </w:pPr>
            <w:r>
              <w:rPr>
                <w:spacing w:val="-5"/>
                <w:w w:val="105"/>
                <w:sz w:val="22"/>
              </w:rPr>
              <w:t>2)</w:t>
            </w:r>
          </w:p>
        </w:tc>
        <w:tc>
          <w:tcPr>
            <w:tcW w:w="4848" w:type="dxa"/>
          </w:tcPr>
          <w:p>
            <w:pPr>
              <w:pStyle w:val="TableParagraph"/>
              <w:spacing w:line="285" w:lineRule="auto" w:before="56"/>
              <w:ind w:left="115"/>
              <w:rPr>
                <w:sz w:val="22"/>
                <w:szCs w:val="22"/>
              </w:rPr>
            </w:pPr>
            <w:r>
              <w:rPr>
                <w:sz w:val="22"/>
                <w:szCs w:val="22"/>
              </w:rPr>
              <w:t>Միջին բուժաշխատող` վերջին 5 տարվա </w:t>
            </w:r>
            <w:r>
              <w:rPr>
                <w:spacing w:val="-4"/>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line="242" w:lineRule="exact"/>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517"/>
              <w:jc w:val="right"/>
              <w:rPr>
                <w:sz w:val="22"/>
              </w:rPr>
            </w:pPr>
            <w:r>
              <w:rPr>
                <w:spacing w:val="-10"/>
                <w:w w:val="105"/>
                <w:sz w:val="22"/>
              </w:rPr>
              <w:t>3</w:t>
            </w:r>
          </w:p>
        </w:tc>
        <w:tc>
          <w:tcPr>
            <w:tcW w:w="2126" w:type="dxa"/>
          </w:tcPr>
          <w:p>
            <w:pPr>
              <w:pStyle w:val="TableParagraph"/>
              <w:spacing w:before="56"/>
              <w:ind w:right="3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389" w:hRule="atLeast"/>
        </w:trPr>
        <w:tc>
          <w:tcPr>
            <w:tcW w:w="535" w:type="dxa"/>
          </w:tcPr>
          <w:p>
            <w:pPr>
              <w:pStyle w:val="TableParagraph"/>
              <w:spacing w:before="89"/>
              <w:rPr>
                <w:rFonts w:ascii="Arial"/>
                <w:b/>
                <w:sz w:val="22"/>
              </w:rPr>
            </w:pPr>
          </w:p>
          <w:p>
            <w:pPr>
              <w:pStyle w:val="TableParagraph"/>
              <w:spacing w:before="1"/>
              <w:ind w:left="52"/>
              <w:rPr>
                <w:rFonts w:ascii="Arial"/>
                <w:b/>
                <w:sz w:val="22"/>
              </w:rPr>
            </w:pPr>
            <w:r>
              <w:rPr>
                <w:rFonts w:ascii="Arial"/>
                <w:b/>
                <w:spacing w:val="-5"/>
                <w:w w:val="105"/>
                <w:sz w:val="22"/>
              </w:rPr>
              <w:t>61.</w:t>
            </w:r>
          </w:p>
        </w:tc>
        <w:tc>
          <w:tcPr>
            <w:tcW w:w="4848" w:type="dxa"/>
          </w:tcPr>
          <w:p>
            <w:pPr>
              <w:pStyle w:val="TableParagraph"/>
              <w:spacing w:line="326" w:lineRule="auto" w:before="56"/>
              <w:ind w:left="115"/>
              <w:rPr>
                <w:sz w:val="22"/>
                <w:szCs w:val="22"/>
              </w:rPr>
            </w:pPr>
            <w:r>
              <w:rPr>
                <w:sz w:val="22"/>
                <w:szCs w:val="22"/>
              </w:rPr>
              <w:t>Շարժական ռենտգենաբանական ծառայությունում առկա են հետևյալ </w:t>
            </w:r>
            <w:r>
              <w:rPr>
                <w:spacing w:val="-2"/>
                <w:sz w:val="22"/>
                <w:szCs w:val="22"/>
              </w:rPr>
              <w:t>սարքավորումները</w:t>
            </w:r>
            <w:r>
              <w:rPr>
                <w:spacing w:val="-11"/>
                <w:sz w:val="22"/>
                <w:szCs w:val="22"/>
              </w:rPr>
              <w:t> </w:t>
            </w:r>
            <w:r>
              <w:rPr>
                <w:spacing w:val="-2"/>
                <w:sz w:val="22"/>
                <w:szCs w:val="22"/>
              </w:rPr>
              <w:t>և</w:t>
            </w:r>
            <w:r>
              <w:rPr>
                <w:spacing w:val="-11"/>
                <w:sz w:val="22"/>
                <w:szCs w:val="22"/>
              </w:rPr>
              <w:t> </w:t>
            </w:r>
            <w:r>
              <w:rPr>
                <w:spacing w:val="-2"/>
                <w:sz w:val="22"/>
                <w:szCs w:val="22"/>
              </w:rPr>
              <w:t>բժշկական</w:t>
            </w:r>
            <w:r>
              <w:rPr>
                <w:spacing w:val="-11"/>
                <w:sz w:val="22"/>
                <w:szCs w:val="22"/>
              </w:rPr>
              <w:t> </w:t>
            </w:r>
            <w:r>
              <w:rPr>
                <w:spacing w:val="-2"/>
                <w:sz w:val="22"/>
                <w:szCs w:val="22"/>
              </w:rPr>
              <w:t>գործիքները.</w:t>
            </w:r>
          </w:p>
        </w:tc>
        <w:tc>
          <w:tcPr>
            <w:tcW w:w="2976" w:type="dxa"/>
          </w:tcPr>
          <w:p>
            <w:pPr>
              <w:pStyle w:val="TableParagraph"/>
              <w:spacing w:line="328" w:lineRule="auto" w:before="32"/>
              <w:ind w:left="244" w:right="222" w:firstLine="1"/>
              <w:jc w:val="center"/>
              <w:rPr>
                <w:sz w:val="22"/>
                <w:szCs w:val="22"/>
              </w:rPr>
            </w:pPr>
            <w:r>
              <w:rPr>
                <w:sz w:val="22"/>
                <w:szCs w:val="22"/>
              </w:rPr>
              <w:t>Կառավարության 2002 թվականի հունիսի 29-ի N 867 որոշում,</w:t>
            </w:r>
          </w:p>
          <w:p>
            <w:pPr>
              <w:pStyle w:val="TableParagraph"/>
              <w:spacing w:before="18"/>
              <w:ind w:right="6"/>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2"/>
                <w:w w:val="90"/>
                <w:sz w:val="22"/>
                <w:szCs w:val="22"/>
              </w:rPr>
              <w:t>1.17.1.1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1045" w:hRule="atLeast"/>
        </w:trPr>
        <w:tc>
          <w:tcPr>
            <w:tcW w:w="535" w:type="dxa"/>
          </w:tcPr>
          <w:p>
            <w:pPr>
              <w:pStyle w:val="TableParagraph"/>
              <w:spacing w:before="56"/>
              <w:ind w:left="124"/>
              <w:rPr>
                <w:sz w:val="22"/>
              </w:rPr>
            </w:pPr>
            <w:r>
              <w:rPr>
                <w:spacing w:val="-5"/>
                <w:w w:val="95"/>
                <w:sz w:val="22"/>
              </w:rPr>
              <w:t>1)</w:t>
            </w:r>
          </w:p>
        </w:tc>
        <w:tc>
          <w:tcPr>
            <w:tcW w:w="4848" w:type="dxa"/>
          </w:tcPr>
          <w:p>
            <w:pPr>
              <w:pStyle w:val="TableParagraph"/>
              <w:spacing w:line="326" w:lineRule="auto" w:before="58"/>
              <w:ind w:left="115"/>
              <w:rPr>
                <w:sz w:val="22"/>
                <w:szCs w:val="22"/>
              </w:rPr>
            </w:pPr>
            <w:r>
              <w:rPr>
                <w:sz w:val="22"/>
                <w:szCs w:val="22"/>
              </w:rPr>
              <w:t>Ավտոմեքենա՝ ռենտգենաբանական </w:t>
            </w:r>
            <w:r>
              <w:rPr>
                <w:spacing w:val="-2"/>
                <w:sz w:val="22"/>
                <w:szCs w:val="22"/>
              </w:rPr>
              <w:t>ապարատի</w:t>
            </w:r>
            <w:r>
              <w:rPr>
                <w:spacing w:val="-7"/>
                <w:sz w:val="22"/>
                <w:szCs w:val="22"/>
              </w:rPr>
              <w:t> </w:t>
            </w:r>
            <w:r>
              <w:rPr>
                <w:spacing w:val="-2"/>
                <w:sz w:val="22"/>
                <w:szCs w:val="22"/>
              </w:rPr>
              <w:t>առկայությամբ</w:t>
            </w:r>
            <w:r>
              <w:rPr>
                <w:spacing w:val="-9"/>
                <w:sz w:val="22"/>
                <w:szCs w:val="22"/>
              </w:rPr>
              <w:t> </w:t>
            </w:r>
            <w:r>
              <w:rPr>
                <w:spacing w:val="-2"/>
                <w:sz w:val="22"/>
                <w:szCs w:val="22"/>
              </w:rPr>
              <w:t>կամ</w:t>
            </w:r>
            <w:r>
              <w:rPr>
                <w:spacing w:val="-7"/>
                <w:sz w:val="22"/>
                <w:szCs w:val="22"/>
              </w:rPr>
              <w:t> </w:t>
            </w:r>
            <w:r>
              <w:rPr>
                <w:spacing w:val="-2"/>
                <w:sz w:val="22"/>
                <w:szCs w:val="22"/>
              </w:rPr>
              <w:t>շարժական</w:t>
            </w:r>
          </w:p>
          <w:p>
            <w:pPr>
              <w:pStyle w:val="TableParagraph"/>
              <w:spacing w:line="249" w:lineRule="exact"/>
              <w:ind w:left="115"/>
              <w:rPr>
                <w:sz w:val="22"/>
                <w:szCs w:val="22"/>
              </w:rPr>
            </w:pPr>
            <w:r>
              <w:rPr>
                <w:spacing w:val="-2"/>
                <w:sz w:val="22"/>
                <w:szCs w:val="22"/>
              </w:rPr>
              <w:t>ռենտգենաբանական</w:t>
            </w:r>
            <w:r>
              <w:rPr>
                <w:spacing w:val="10"/>
                <w:sz w:val="22"/>
                <w:szCs w:val="22"/>
              </w:rPr>
              <w:t> </w:t>
            </w: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80"/>
              <w:rPr>
                <w:sz w:val="22"/>
              </w:rPr>
            </w:pPr>
            <w:r>
              <w:rPr>
                <w:spacing w:val="-10"/>
                <w:w w:val="110"/>
                <w:sz w:val="22"/>
              </w:rPr>
              <w:t>3</w:t>
            </w:r>
          </w:p>
        </w:tc>
        <w:tc>
          <w:tcPr>
            <w:tcW w:w="2126" w:type="dxa"/>
          </w:tcPr>
          <w:p>
            <w:pPr>
              <w:pStyle w:val="TableParagraph"/>
              <w:spacing w:before="56"/>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31" w:hRule="atLeast"/>
        </w:trPr>
        <w:tc>
          <w:tcPr>
            <w:tcW w:w="535" w:type="dxa"/>
          </w:tcPr>
          <w:p>
            <w:pPr>
              <w:pStyle w:val="TableParagraph"/>
              <w:spacing w:before="54"/>
              <w:ind w:left="105"/>
              <w:rPr>
                <w:sz w:val="22"/>
              </w:rPr>
            </w:pPr>
            <w:r>
              <w:rPr>
                <w:spacing w:val="-5"/>
                <w:w w:val="105"/>
                <w:sz w:val="22"/>
              </w:rPr>
              <w:t>2)</w:t>
            </w:r>
          </w:p>
        </w:tc>
        <w:tc>
          <w:tcPr>
            <w:tcW w:w="4848" w:type="dxa"/>
          </w:tcPr>
          <w:p>
            <w:pPr>
              <w:pStyle w:val="TableParagraph"/>
              <w:spacing w:before="56"/>
              <w:ind w:left="115"/>
              <w:rPr>
                <w:sz w:val="22"/>
                <w:szCs w:val="22"/>
              </w:rPr>
            </w:pPr>
            <w:r>
              <w:rPr>
                <w:sz w:val="22"/>
                <w:szCs w:val="22"/>
              </w:rPr>
              <w:t>Պաշտպանիչ</w:t>
            </w:r>
            <w:r>
              <w:rPr>
                <w:spacing w:val="-17"/>
                <w:sz w:val="22"/>
                <w:szCs w:val="22"/>
              </w:rPr>
              <w:t> </w:t>
            </w:r>
            <w:r>
              <w:rPr>
                <w:sz w:val="22"/>
                <w:szCs w:val="22"/>
              </w:rPr>
              <w:t>շարժական</w:t>
            </w:r>
            <w:r>
              <w:rPr>
                <w:spacing w:val="-15"/>
                <w:sz w:val="22"/>
                <w:szCs w:val="22"/>
              </w:rPr>
              <w:t> </w:t>
            </w:r>
            <w:r>
              <w:rPr>
                <w:sz w:val="22"/>
                <w:szCs w:val="22"/>
              </w:rPr>
              <w:t>և</w:t>
            </w:r>
            <w:r>
              <w:rPr>
                <w:spacing w:val="-13"/>
                <w:sz w:val="22"/>
                <w:szCs w:val="22"/>
              </w:rPr>
              <w:t> </w:t>
            </w:r>
            <w:r>
              <w:rPr>
                <w:spacing w:val="-2"/>
                <w:sz w:val="22"/>
                <w:szCs w:val="22"/>
              </w:rPr>
              <w:t>անհատական</w:t>
            </w:r>
          </w:p>
          <w:p>
            <w:pPr>
              <w:pStyle w:val="TableParagraph"/>
              <w:spacing w:before="116"/>
              <w:ind w:left="115"/>
              <w:rPr>
                <w:sz w:val="22"/>
                <w:szCs w:val="22"/>
              </w:rPr>
            </w:pP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0"/>
              <w:rPr>
                <w:sz w:val="22"/>
              </w:rPr>
            </w:pPr>
            <w:r>
              <w:rPr>
                <w:spacing w:val="-10"/>
                <w:w w:val="110"/>
                <w:sz w:val="22"/>
              </w:rPr>
              <w:t>3</w:t>
            </w:r>
          </w:p>
        </w:tc>
        <w:tc>
          <w:tcPr>
            <w:tcW w:w="2126" w:type="dxa"/>
          </w:tcPr>
          <w:p>
            <w:pPr>
              <w:pStyle w:val="TableParagraph"/>
              <w:spacing w:before="53"/>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702" w:hRule="atLeast"/>
        </w:trPr>
        <w:tc>
          <w:tcPr>
            <w:tcW w:w="535" w:type="dxa"/>
          </w:tcPr>
          <w:p>
            <w:pPr>
              <w:pStyle w:val="TableParagraph"/>
              <w:spacing w:before="54"/>
              <w:ind w:right="107"/>
              <w:jc w:val="center"/>
              <w:rPr>
                <w:sz w:val="22"/>
              </w:rPr>
            </w:pPr>
            <w:r>
              <w:rPr>
                <w:spacing w:val="-5"/>
                <w:w w:val="110"/>
                <w:sz w:val="22"/>
              </w:rPr>
              <w:t>3)</w:t>
            </w:r>
          </w:p>
        </w:tc>
        <w:tc>
          <w:tcPr>
            <w:tcW w:w="4848" w:type="dxa"/>
          </w:tcPr>
          <w:p>
            <w:pPr>
              <w:pStyle w:val="TableParagraph"/>
              <w:spacing w:before="56"/>
              <w:ind w:left="115"/>
              <w:rPr>
                <w:sz w:val="22"/>
                <w:szCs w:val="22"/>
              </w:rPr>
            </w:pPr>
            <w:r>
              <w:rPr>
                <w:sz w:val="22"/>
                <w:szCs w:val="22"/>
              </w:rPr>
              <w:t>Անհատական</w:t>
            </w:r>
            <w:r>
              <w:rPr>
                <w:spacing w:val="69"/>
                <w:w w:val="150"/>
                <w:sz w:val="22"/>
                <w:szCs w:val="22"/>
              </w:rPr>
              <w:t> </w:t>
            </w:r>
            <w:r>
              <w:rPr>
                <w:sz w:val="22"/>
                <w:szCs w:val="22"/>
              </w:rPr>
              <w:t>դոզիմետրեր`</w:t>
            </w:r>
            <w:r>
              <w:rPr>
                <w:spacing w:val="73"/>
                <w:w w:val="150"/>
                <w:sz w:val="22"/>
                <w:szCs w:val="22"/>
              </w:rPr>
              <w:t> </w:t>
            </w:r>
            <w:r>
              <w:rPr>
                <w:spacing w:val="-2"/>
                <w:sz w:val="22"/>
                <w:szCs w:val="22"/>
              </w:rPr>
              <w:t>աշխատողների</w:t>
            </w:r>
          </w:p>
          <w:p>
            <w:pPr>
              <w:pStyle w:val="TableParagraph"/>
              <w:spacing w:before="89"/>
              <w:ind w:left="115"/>
              <w:rPr>
                <w:sz w:val="22"/>
                <w:szCs w:val="22"/>
              </w:rPr>
            </w:pPr>
            <w:r>
              <w:rPr>
                <w:spacing w:val="-2"/>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2"/>
              <w:rPr>
                <w:sz w:val="22"/>
              </w:rPr>
            </w:pPr>
            <w:r>
              <w:rPr>
                <w:spacing w:val="-10"/>
                <w:w w:val="85"/>
                <w:sz w:val="22"/>
              </w:rPr>
              <w:t>1</w:t>
            </w:r>
          </w:p>
        </w:tc>
        <w:tc>
          <w:tcPr>
            <w:tcW w:w="2126" w:type="dxa"/>
          </w:tcPr>
          <w:p>
            <w:pPr>
              <w:pStyle w:val="TableParagraph"/>
              <w:spacing w:before="53"/>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410" w:hRule="atLeast"/>
        </w:trPr>
        <w:tc>
          <w:tcPr>
            <w:tcW w:w="535" w:type="dxa"/>
          </w:tcPr>
          <w:p>
            <w:pPr>
              <w:pStyle w:val="TableParagraph"/>
              <w:spacing w:before="56"/>
              <w:ind w:left="21" w:right="126"/>
              <w:jc w:val="center"/>
              <w:rPr>
                <w:sz w:val="22"/>
              </w:rPr>
            </w:pPr>
            <w:r>
              <w:rPr>
                <w:spacing w:val="-5"/>
                <w:w w:val="105"/>
                <w:sz w:val="22"/>
              </w:rPr>
              <w:t>4)</w:t>
            </w:r>
          </w:p>
        </w:tc>
        <w:tc>
          <w:tcPr>
            <w:tcW w:w="4848" w:type="dxa"/>
          </w:tcPr>
          <w:p>
            <w:pPr>
              <w:pStyle w:val="TableParagraph"/>
              <w:spacing w:before="58"/>
              <w:ind w:left="115"/>
              <w:rPr>
                <w:sz w:val="22"/>
                <w:szCs w:val="22"/>
              </w:rPr>
            </w:pPr>
            <w:r>
              <w:rPr>
                <w:spacing w:val="-2"/>
                <w:sz w:val="22"/>
                <w:szCs w:val="22"/>
              </w:rPr>
              <w:t>Նեգատոսկոպ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87"/>
              <w:rPr>
                <w:sz w:val="22"/>
              </w:rPr>
            </w:pPr>
            <w:r>
              <w:rPr>
                <w:spacing w:val="-10"/>
                <w:sz w:val="22"/>
              </w:rPr>
              <w:t>2</w:t>
            </w:r>
          </w:p>
        </w:tc>
        <w:tc>
          <w:tcPr>
            <w:tcW w:w="2126" w:type="dxa"/>
          </w:tcPr>
          <w:p>
            <w:pPr>
              <w:pStyle w:val="TableParagraph"/>
              <w:spacing w:before="56"/>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31" w:hRule="atLeast"/>
        </w:trPr>
        <w:tc>
          <w:tcPr>
            <w:tcW w:w="535" w:type="dxa"/>
          </w:tcPr>
          <w:p>
            <w:pPr>
              <w:pStyle w:val="TableParagraph"/>
              <w:spacing w:before="56"/>
              <w:ind w:right="107"/>
              <w:jc w:val="center"/>
              <w:rPr>
                <w:sz w:val="22"/>
              </w:rPr>
            </w:pPr>
            <w:r>
              <w:rPr>
                <w:spacing w:val="-5"/>
                <w:w w:val="110"/>
                <w:sz w:val="22"/>
              </w:rPr>
              <w:t>5)</w:t>
            </w:r>
          </w:p>
        </w:tc>
        <w:tc>
          <w:tcPr>
            <w:tcW w:w="4848" w:type="dxa"/>
          </w:tcPr>
          <w:p>
            <w:pPr>
              <w:pStyle w:val="TableParagraph"/>
              <w:spacing w:before="58"/>
              <w:ind w:left="115"/>
              <w:rPr>
                <w:sz w:val="22"/>
                <w:szCs w:val="22"/>
              </w:rPr>
            </w:pPr>
            <w:r>
              <w:rPr>
                <w:sz w:val="22"/>
                <w:szCs w:val="22"/>
              </w:rPr>
              <w:t>Անհետաձգելի</w:t>
            </w:r>
            <w:r>
              <w:rPr>
                <w:spacing w:val="-11"/>
                <w:sz w:val="22"/>
                <w:szCs w:val="22"/>
              </w:rPr>
              <w:t> </w:t>
            </w:r>
            <w:r>
              <w:rPr>
                <w:sz w:val="22"/>
                <w:szCs w:val="22"/>
              </w:rPr>
              <w:t>բժշկական</w:t>
            </w:r>
            <w:r>
              <w:rPr>
                <w:spacing w:val="-11"/>
                <w:sz w:val="22"/>
                <w:szCs w:val="22"/>
              </w:rPr>
              <w:t> </w:t>
            </w:r>
            <w:r>
              <w:rPr>
                <w:spacing w:val="-2"/>
                <w:sz w:val="22"/>
                <w:szCs w:val="22"/>
              </w:rPr>
              <w:t>օգնության</w:t>
            </w:r>
          </w:p>
          <w:p>
            <w:pPr>
              <w:pStyle w:val="TableParagraph"/>
              <w:spacing w:before="116"/>
              <w:ind w:left="115"/>
              <w:rPr>
                <w:rFonts w:ascii="Arial" w:hAnsi="Arial" w:cs="Arial" w:eastAsia="Arial"/>
                <w:b/>
                <w:bCs/>
                <w:sz w:val="20"/>
                <w:szCs w:val="20"/>
              </w:rPr>
            </w:pPr>
            <w:r>
              <w:rPr>
                <w:spacing w:val="-6"/>
                <w:sz w:val="22"/>
                <w:szCs w:val="22"/>
              </w:rPr>
              <w:t>հավաքածու </w:t>
            </w:r>
            <w:r>
              <w:rPr>
                <w:rFonts w:ascii="Arial" w:hAnsi="Arial" w:cs="Arial" w:eastAsia="Arial"/>
                <w:b/>
                <w:bCs/>
                <w:spacing w:val="-6"/>
                <w:sz w:val="20"/>
                <w:szCs w:val="20"/>
              </w:rPr>
              <w:t>Նշում</w:t>
            </w:r>
            <w:r>
              <w:rPr>
                <w:rFonts w:ascii="Arial" w:hAnsi="Arial" w:cs="Arial" w:eastAsia="Arial"/>
                <w:b/>
                <w:bCs/>
                <w:spacing w:val="-1"/>
                <w:sz w:val="20"/>
                <w:szCs w:val="20"/>
              </w:rPr>
              <w:t> </w:t>
            </w:r>
            <w:r>
              <w:rPr>
                <w:rFonts w:ascii="Arial" w:hAnsi="Arial" w:cs="Arial" w:eastAsia="Arial"/>
                <w:b/>
                <w:bCs/>
                <w:spacing w:val="-6"/>
                <w:sz w:val="20"/>
                <w:szCs w:val="20"/>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02"/>
              <w:rPr>
                <w:sz w:val="22"/>
              </w:rPr>
            </w:pPr>
            <w:r>
              <w:rPr>
                <w:spacing w:val="-10"/>
                <w:w w:val="85"/>
                <w:sz w:val="22"/>
              </w:rPr>
              <w:t>1</w:t>
            </w:r>
          </w:p>
        </w:tc>
        <w:tc>
          <w:tcPr>
            <w:tcW w:w="2126" w:type="dxa"/>
          </w:tcPr>
          <w:p>
            <w:pPr>
              <w:pStyle w:val="TableParagraph"/>
              <w:spacing w:before="56"/>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06" w:hRule="atLeast"/>
        </w:trPr>
        <w:tc>
          <w:tcPr>
            <w:tcW w:w="535" w:type="dxa"/>
          </w:tcPr>
          <w:p>
            <w:pPr>
              <w:pStyle w:val="TableParagraph"/>
              <w:spacing w:before="52"/>
              <w:ind w:left="21" w:right="127"/>
              <w:jc w:val="center"/>
              <w:rPr>
                <w:rFonts w:ascii="Arial"/>
                <w:b/>
                <w:sz w:val="22"/>
              </w:rPr>
            </w:pPr>
            <w:r>
              <w:rPr>
                <w:rFonts w:ascii="Arial"/>
                <w:b/>
                <w:spacing w:val="-5"/>
                <w:w w:val="115"/>
                <w:sz w:val="22"/>
              </w:rPr>
              <w:t>62.</w:t>
            </w:r>
          </w:p>
        </w:tc>
        <w:tc>
          <w:tcPr>
            <w:tcW w:w="4848" w:type="dxa"/>
          </w:tcPr>
          <w:p>
            <w:pPr>
              <w:pStyle w:val="TableParagraph"/>
              <w:spacing w:line="307" w:lineRule="auto" w:before="53"/>
              <w:ind w:left="115" w:right="196"/>
              <w:rPr>
                <w:sz w:val="22"/>
                <w:szCs w:val="22"/>
              </w:rPr>
            </w:pPr>
            <w:r>
              <w:rPr>
                <w:spacing w:val="-4"/>
                <w:sz w:val="22"/>
                <w:szCs w:val="22"/>
              </w:rPr>
              <w:t>Շարժական</w:t>
            </w:r>
            <w:r>
              <w:rPr>
                <w:spacing w:val="-9"/>
                <w:sz w:val="22"/>
                <w:szCs w:val="22"/>
              </w:rPr>
              <w:t> </w:t>
            </w:r>
            <w:r>
              <w:rPr>
                <w:spacing w:val="-4"/>
                <w:sz w:val="22"/>
                <w:szCs w:val="22"/>
              </w:rPr>
              <w:t>ռենտգեն</w:t>
            </w:r>
            <w:r>
              <w:rPr>
                <w:spacing w:val="-10"/>
                <w:sz w:val="22"/>
                <w:szCs w:val="22"/>
              </w:rPr>
              <w:t> </w:t>
            </w:r>
            <w:r>
              <w:rPr>
                <w:spacing w:val="-4"/>
                <w:sz w:val="22"/>
                <w:szCs w:val="22"/>
              </w:rPr>
              <w:t>ծառայությունը </w:t>
            </w:r>
            <w:r>
              <w:rPr>
                <w:sz w:val="22"/>
                <w:szCs w:val="22"/>
              </w:rPr>
              <w:t>հագեցած է կադրերով.</w:t>
            </w:r>
          </w:p>
        </w:tc>
        <w:tc>
          <w:tcPr>
            <w:tcW w:w="2976" w:type="dxa"/>
          </w:tcPr>
          <w:p>
            <w:pPr>
              <w:pStyle w:val="TableParagraph"/>
              <w:spacing w:line="328" w:lineRule="auto" w:before="32"/>
              <w:ind w:left="244" w:right="222" w:firstLine="1"/>
              <w:jc w:val="center"/>
              <w:rPr>
                <w:sz w:val="22"/>
                <w:szCs w:val="22"/>
              </w:rPr>
            </w:pPr>
            <w:r>
              <w:rPr>
                <w:sz w:val="22"/>
                <w:szCs w:val="22"/>
              </w:rPr>
              <w:t>Կառավարության 2002 թվականի հունիսի 29-ի N 867 որոշում,</w:t>
            </w:r>
          </w:p>
          <w:p>
            <w:pPr>
              <w:pStyle w:val="TableParagraph"/>
              <w:spacing w:line="248" w:lineRule="exact"/>
              <w:ind w:left="4" w:right="-15"/>
              <w:jc w:val="center"/>
              <w:rPr>
                <w:sz w:val="22"/>
                <w:szCs w:val="22"/>
              </w:rPr>
            </w:pPr>
            <w:r>
              <w:rPr>
                <w:sz w:val="22"/>
                <w:szCs w:val="22"/>
              </w:rPr>
              <w:t>հավելված</w:t>
            </w:r>
            <w:r>
              <w:rPr>
                <w:spacing w:val="7"/>
                <w:sz w:val="22"/>
                <w:szCs w:val="22"/>
              </w:rPr>
              <w:t> </w:t>
            </w:r>
            <w:r>
              <w:rPr>
                <w:sz w:val="22"/>
                <w:szCs w:val="22"/>
              </w:rPr>
              <w:t>N</w:t>
            </w:r>
            <w:r>
              <w:rPr>
                <w:spacing w:val="2"/>
                <w:sz w:val="22"/>
                <w:szCs w:val="22"/>
              </w:rPr>
              <w:t> </w:t>
            </w:r>
            <w:r>
              <w:rPr>
                <w:sz w:val="22"/>
                <w:szCs w:val="22"/>
              </w:rPr>
              <w:t>12,</w:t>
            </w:r>
            <w:r>
              <w:rPr>
                <w:spacing w:val="5"/>
                <w:sz w:val="22"/>
                <w:szCs w:val="22"/>
              </w:rPr>
              <w:t> </w:t>
            </w:r>
            <w:r>
              <w:rPr>
                <w:sz w:val="22"/>
                <w:szCs w:val="22"/>
              </w:rPr>
              <w:t>կետ</w:t>
            </w:r>
            <w:r>
              <w:rPr>
                <w:spacing w:val="4"/>
                <w:sz w:val="22"/>
                <w:szCs w:val="22"/>
              </w:rPr>
              <w:t> </w:t>
            </w:r>
            <w:r>
              <w:rPr>
                <w:spacing w:val="-2"/>
                <w:w w:val="90"/>
                <w:sz w:val="22"/>
                <w:szCs w:val="22"/>
              </w:rPr>
              <w:t>1.17.1.1,</w:t>
            </w:r>
          </w:p>
          <w:p>
            <w:pPr>
              <w:pStyle w:val="TableParagraph"/>
              <w:spacing w:before="94"/>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733" w:hRule="atLeast"/>
        </w:trPr>
        <w:tc>
          <w:tcPr>
            <w:tcW w:w="535" w:type="dxa"/>
          </w:tcPr>
          <w:p>
            <w:pPr>
              <w:pStyle w:val="TableParagraph"/>
              <w:spacing w:before="54"/>
              <w:ind w:right="6"/>
              <w:jc w:val="center"/>
              <w:rPr>
                <w:sz w:val="22"/>
              </w:rPr>
            </w:pPr>
            <w:r>
              <w:rPr>
                <w:spacing w:val="-5"/>
                <w:sz w:val="22"/>
              </w:rPr>
              <w:t>1)</w:t>
            </w:r>
          </w:p>
        </w:tc>
        <w:tc>
          <w:tcPr>
            <w:tcW w:w="4848" w:type="dxa"/>
          </w:tcPr>
          <w:p>
            <w:pPr>
              <w:pStyle w:val="TableParagraph"/>
              <w:spacing w:line="326" w:lineRule="auto" w:before="29"/>
              <w:ind w:left="115" w:right="47"/>
              <w:rPr>
                <w:sz w:val="22"/>
                <w:szCs w:val="22"/>
              </w:rPr>
            </w:pPr>
            <w:r>
              <w:rPr>
                <w:sz w:val="22"/>
                <w:szCs w:val="22"/>
              </w:rPr>
              <w:t>Ավագ բուժաշխատող` ճառագայթային </w:t>
            </w:r>
            <w:r>
              <w:rPr>
                <w:spacing w:val="-2"/>
                <w:sz w:val="22"/>
                <w:szCs w:val="22"/>
              </w:rPr>
              <w:t>ախտորոշում</w:t>
            </w:r>
            <w:r>
              <w:rPr>
                <w:spacing w:val="-13"/>
                <w:sz w:val="22"/>
                <w:szCs w:val="22"/>
              </w:rPr>
              <w:t> </w:t>
            </w:r>
            <w:r>
              <w:rPr>
                <w:spacing w:val="-2"/>
                <w:sz w:val="22"/>
                <w:szCs w:val="22"/>
              </w:rPr>
              <w:t>մասնագիտացմամբ</w:t>
            </w:r>
            <w:r>
              <w:rPr>
                <w:spacing w:val="-13"/>
                <w:sz w:val="22"/>
                <w:szCs w:val="22"/>
              </w:rPr>
              <w:t> </w:t>
            </w:r>
            <w:r>
              <w:rPr>
                <w:spacing w:val="-2"/>
                <w:sz w:val="22"/>
                <w:szCs w:val="22"/>
              </w:rPr>
              <w:t>և</w:t>
            </w:r>
            <w:r>
              <w:rPr>
                <w:spacing w:val="-12"/>
                <w:sz w:val="22"/>
                <w:szCs w:val="22"/>
              </w:rPr>
              <w:t> </w:t>
            </w:r>
            <w:r>
              <w:rPr>
                <w:spacing w:val="-2"/>
                <w:sz w:val="22"/>
                <w:szCs w:val="22"/>
              </w:rPr>
              <w:t>վերջին</w:t>
            </w:r>
            <w:r>
              <w:rPr>
                <w:spacing w:val="-13"/>
                <w:sz w:val="22"/>
                <w:szCs w:val="22"/>
              </w:rPr>
              <w:t> </w:t>
            </w:r>
            <w:r>
              <w:rPr>
                <w:spacing w:val="-2"/>
                <w:sz w:val="22"/>
                <w:szCs w:val="22"/>
              </w:rPr>
              <w:t>5 </w:t>
            </w:r>
            <w:r>
              <w:rPr>
                <w:sz w:val="22"/>
                <w:szCs w:val="22"/>
              </w:rPr>
              <w:t>տարվա</w:t>
            </w:r>
            <w:r>
              <w:rPr>
                <w:spacing w:val="-9"/>
                <w:sz w:val="22"/>
                <w:szCs w:val="22"/>
              </w:rPr>
              <w:t> </w:t>
            </w:r>
            <w:r>
              <w:rPr>
                <w:sz w:val="22"/>
                <w:szCs w:val="22"/>
              </w:rPr>
              <w:t>ընթացքում</w:t>
            </w:r>
            <w:r>
              <w:rPr>
                <w:spacing w:val="-11"/>
                <w:sz w:val="22"/>
                <w:szCs w:val="22"/>
              </w:rPr>
              <w:t> </w:t>
            </w:r>
            <w:r>
              <w:rPr>
                <w:sz w:val="22"/>
                <w:szCs w:val="22"/>
              </w:rPr>
              <w:t>Հայաստանի</w:t>
            </w:r>
            <w:r>
              <w:rPr>
                <w:spacing w:val="-11"/>
                <w:sz w:val="22"/>
                <w:szCs w:val="22"/>
              </w:rPr>
              <w:t> </w:t>
            </w:r>
            <w:r>
              <w:rPr>
                <w:sz w:val="22"/>
                <w:szCs w:val="22"/>
              </w:rPr>
              <w:t>Հանրա- </w:t>
            </w:r>
            <w:r>
              <w:rPr>
                <w:spacing w:val="-6"/>
                <w:sz w:val="22"/>
                <w:szCs w:val="22"/>
              </w:rPr>
              <w:t>պետության</w:t>
            </w:r>
            <w:r>
              <w:rPr>
                <w:spacing w:val="-9"/>
                <w:sz w:val="22"/>
                <w:szCs w:val="22"/>
              </w:rPr>
              <w:t> </w:t>
            </w:r>
            <w:r>
              <w:rPr>
                <w:spacing w:val="-6"/>
                <w:sz w:val="22"/>
                <w:szCs w:val="22"/>
              </w:rPr>
              <w:t>օրենքով</w:t>
            </w:r>
            <w:r>
              <w:rPr>
                <w:spacing w:val="-9"/>
                <w:sz w:val="22"/>
                <w:szCs w:val="22"/>
              </w:rPr>
              <w:t> </w:t>
            </w:r>
            <w:r>
              <w:rPr>
                <w:spacing w:val="-6"/>
                <w:sz w:val="22"/>
                <w:szCs w:val="22"/>
              </w:rPr>
              <w:t>սահմանված</w:t>
            </w:r>
            <w:r>
              <w:rPr>
                <w:spacing w:val="-8"/>
                <w:sz w:val="22"/>
                <w:szCs w:val="22"/>
              </w:rPr>
              <w:t> </w:t>
            </w:r>
            <w:r>
              <w:rPr>
                <w:spacing w:val="-6"/>
                <w:sz w:val="22"/>
                <w:szCs w:val="22"/>
              </w:rPr>
              <w:t>դեպքերում</w:t>
            </w:r>
            <w:r>
              <w:rPr>
                <w:spacing w:val="-9"/>
                <w:sz w:val="22"/>
                <w:szCs w:val="22"/>
              </w:rPr>
              <w:t> </w:t>
            </w:r>
            <w:r>
              <w:rPr>
                <w:spacing w:val="-6"/>
                <w:sz w:val="22"/>
                <w:szCs w:val="22"/>
              </w:rPr>
              <w:t>և </w:t>
            </w:r>
            <w:r>
              <w:rPr>
                <w:spacing w:val="-4"/>
                <w:sz w:val="22"/>
                <w:szCs w:val="22"/>
              </w:rPr>
              <w:t>ժամկետներում շարունակական մասնագի- </w:t>
            </w:r>
            <w:r>
              <w:rPr>
                <w:sz w:val="22"/>
                <w:szCs w:val="22"/>
              </w:rPr>
              <w:t>տական</w:t>
            </w:r>
            <w:r>
              <w:rPr>
                <w:spacing w:val="-12"/>
                <w:sz w:val="22"/>
                <w:szCs w:val="22"/>
              </w:rPr>
              <w:t> </w:t>
            </w:r>
            <w:r>
              <w:rPr>
                <w:sz w:val="22"/>
                <w:szCs w:val="22"/>
              </w:rPr>
              <w:t>զարգացման</w:t>
            </w:r>
            <w:r>
              <w:rPr>
                <w:spacing w:val="-12"/>
                <w:sz w:val="22"/>
                <w:szCs w:val="22"/>
              </w:rPr>
              <w:t> </w:t>
            </w:r>
            <w:r>
              <w:rPr>
                <w:sz w:val="22"/>
                <w:szCs w:val="22"/>
              </w:rPr>
              <w:t>հավաստագրի</w:t>
            </w:r>
            <w:r>
              <w:rPr>
                <w:spacing w:val="-14"/>
                <w:sz w:val="22"/>
                <w:szCs w:val="22"/>
              </w:rPr>
              <w:t> </w:t>
            </w:r>
            <w:r>
              <w:rPr>
                <w:sz w:val="22"/>
                <w:szCs w:val="22"/>
              </w:rPr>
              <w:t>առկա- </w:t>
            </w:r>
            <w:r>
              <w:rPr>
                <w:spacing w:val="-2"/>
                <w:sz w:val="22"/>
                <w:szCs w:val="22"/>
              </w:rPr>
              <w:t>յությամբ</w:t>
            </w:r>
            <w:r>
              <w:rPr>
                <w:spacing w:val="-13"/>
                <w:sz w:val="22"/>
                <w:szCs w:val="22"/>
              </w:rPr>
              <w:t> </w:t>
            </w:r>
            <w:r>
              <w:rPr>
                <w:spacing w:val="-2"/>
                <w:sz w:val="22"/>
                <w:szCs w:val="22"/>
              </w:rPr>
              <w:t>և</w:t>
            </w:r>
            <w:r>
              <w:rPr>
                <w:spacing w:val="-13"/>
                <w:sz w:val="22"/>
                <w:szCs w:val="22"/>
              </w:rPr>
              <w:t> </w:t>
            </w:r>
            <w:r>
              <w:rPr>
                <w:spacing w:val="-2"/>
                <w:sz w:val="22"/>
                <w:szCs w:val="22"/>
              </w:rPr>
              <w:t>ատոմային</w:t>
            </w:r>
            <w:r>
              <w:rPr>
                <w:spacing w:val="-12"/>
                <w:sz w:val="22"/>
                <w:szCs w:val="22"/>
              </w:rPr>
              <w:t> </w:t>
            </w:r>
            <w:r>
              <w:rPr>
                <w:spacing w:val="-2"/>
                <w:sz w:val="22"/>
                <w:szCs w:val="22"/>
              </w:rPr>
              <w:t>էներգիայի</w:t>
            </w:r>
            <w:r>
              <w:rPr>
                <w:spacing w:val="-13"/>
                <w:sz w:val="22"/>
                <w:szCs w:val="22"/>
              </w:rPr>
              <w:t> </w:t>
            </w:r>
            <w:r>
              <w:rPr>
                <w:spacing w:val="-2"/>
                <w:sz w:val="22"/>
                <w:szCs w:val="22"/>
              </w:rPr>
              <w:t>օգտա- գործման</w:t>
            </w:r>
            <w:r>
              <w:rPr>
                <w:spacing w:val="-13"/>
                <w:sz w:val="22"/>
                <w:szCs w:val="22"/>
              </w:rPr>
              <w:t> </w:t>
            </w:r>
            <w:r>
              <w:rPr>
                <w:spacing w:val="-2"/>
                <w:sz w:val="22"/>
                <w:szCs w:val="22"/>
              </w:rPr>
              <w:t>բնագավառում</w:t>
            </w:r>
            <w:r>
              <w:rPr>
                <w:spacing w:val="-13"/>
                <w:sz w:val="22"/>
                <w:szCs w:val="22"/>
              </w:rPr>
              <w:t> </w:t>
            </w:r>
            <w:r>
              <w:rPr>
                <w:spacing w:val="-2"/>
                <w:sz w:val="22"/>
                <w:szCs w:val="22"/>
              </w:rPr>
              <w:t>անվտանգության </w:t>
            </w:r>
            <w:r>
              <w:rPr>
                <w:spacing w:val="-8"/>
                <w:sz w:val="22"/>
                <w:szCs w:val="22"/>
              </w:rPr>
              <w:t>ապահովման</w:t>
            </w:r>
            <w:r>
              <w:rPr>
                <w:spacing w:val="-7"/>
                <w:sz w:val="22"/>
                <w:szCs w:val="22"/>
              </w:rPr>
              <w:t> </w:t>
            </w:r>
            <w:r>
              <w:rPr>
                <w:spacing w:val="-8"/>
                <w:sz w:val="22"/>
                <w:szCs w:val="22"/>
              </w:rPr>
              <w:t>տեսակետից</w:t>
            </w:r>
            <w:r>
              <w:rPr>
                <w:spacing w:val="-7"/>
                <w:sz w:val="22"/>
                <w:szCs w:val="22"/>
              </w:rPr>
              <w:t> </w:t>
            </w:r>
            <w:r>
              <w:rPr>
                <w:spacing w:val="-8"/>
                <w:sz w:val="22"/>
                <w:szCs w:val="22"/>
              </w:rPr>
              <w:t>կարևոր</w:t>
            </w:r>
            <w:r>
              <w:rPr>
                <w:spacing w:val="-7"/>
                <w:sz w:val="22"/>
                <w:szCs w:val="22"/>
              </w:rPr>
              <w:t> </w:t>
            </w:r>
            <w:r>
              <w:rPr>
                <w:spacing w:val="-8"/>
                <w:sz w:val="22"/>
                <w:szCs w:val="22"/>
              </w:rPr>
              <w:t>պաշտոններ </w:t>
            </w:r>
            <w:r>
              <w:rPr>
                <w:sz w:val="22"/>
                <w:szCs w:val="22"/>
              </w:rPr>
              <w:t>զբաղեցնող</w:t>
            </w:r>
            <w:r>
              <w:rPr>
                <w:spacing w:val="-9"/>
                <w:sz w:val="22"/>
                <w:szCs w:val="22"/>
              </w:rPr>
              <w:t> </w:t>
            </w:r>
            <w:r>
              <w:rPr>
                <w:sz w:val="22"/>
                <w:szCs w:val="22"/>
              </w:rPr>
              <w:t>ֆիզիկական</w:t>
            </w:r>
            <w:r>
              <w:rPr>
                <w:spacing w:val="-6"/>
                <w:sz w:val="22"/>
                <w:szCs w:val="22"/>
              </w:rPr>
              <w:t> </w:t>
            </w:r>
            <w:r>
              <w:rPr>
                <w:sz w:val="22"/>
                <w:szCs w:val="22"/>
              </w:rPr>
              <w:t>անձանց</w:t>
            </w:r>
          </w:p>
          <w:p>
            <w:pPr>
              <w:pStyle w:val="TableParagraph"/>
              <w:spacing w:before="10"/>
              <w:ind w:left="115"/>
              <w:rPr>
                <w:sz w:val="22"/>
                <w:szCs w:val="22"/>
              </w:rPr>
            </w:pPr>
            <w:r>
              <w:rPr>
                <w:spacing w:val="-6"/>
                <w:sz w:val="22"/>
                <w:szCs w:val="22"/>
              </w:rPr>
              <w:t>գործունեության</w:t>
            </w:r>
            <w:r>
              <w:rPr>
                <w:spacing w:val="-9"/>
                <w:sz w:val="22"/>
                <w:szCs w:val="22"/>
              </w:rPr>
              <w:t> </w:t>
            </w:r>
            <w:r>
              <w:rPr>
                <w:spacing w:val="-6"/>
                <w:sz w:val="22"/>
                <w:szCs w:val="22"/>
              </w:rPr>
              <w:t>լիցենզիայի</w:t>
            </w:r>
            <w:r>
              <w:rPr>
                <w:spacing w:val="-9"/>
                <w:sz w:val="22"/>
                <w:szCs w:val="22"/>
              </w:rPr>
              <w:t> </w:t>
            </w:r>
            <w:r>
              <w:rPr>
                <w:spacing w:val="-6"/>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3"/>
              <w:ind w:left="96"/>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722" w:hRule="atLeast"/>
        </w:trPr>
        <w:tc>
          <w:tcPr>
            <w:tcW w:w="535" w:type="dxa"/>
          </w:tcPr>
          <w:p>
            <w:pPr>
              <w:pStyle w:val="TableParagraph"/>
              <w:spacing w:before="56"/>
              <w:ind w:right="1"/>
              <w:jc w:val="center"/>
              <w:rPr>
                <w:sz w:val="22"/>
              </w:rPr>
            </w:pPr>
            <w:r>
              <w:rPr>
                <w:spacing w:val="-5"/>
                <w:w w:val="110"/>
                <w:sz w:val="22"/>
              </w:rPr>
              <w:t>2)</w:t>
            </w:r>
          </w:p>
        </w:tc>
        <w:tc>
          <w:tcPr>
            <w:tcW w:w="4848" w:type="dxa"/>
          </w:tcPr>
          <w:p>
            <w:pPr>
              <w:pStyle w:val="TableParagraph"/>
              <w:spacing w:line="326" w:lineRule="auto" w:before="56"/>
              <w:ind w:left="115"/>
              <w:rPr>
                <w:sz w:val="22"/>
                <w:szCs w:val="22"/>
              </w:rPr>
            </w:pPr>
            <w:r>
              <w:rPr>
                <w:spacing w:val="-2"/>
                <w:sz w:val="22"/>
                <w:szCs w:val="22"/>
              </w:rPr>
              <w:t>Միջին</w:t>
            </w:r>
            <w:r>
              <w:rPr>
                <w:spacing w:val="-11"/>
                <w:sz w:val="22"/>
                <w:szCs w:val="22"/>
              </w:rPr>
              <w:t> </w:t>
            </w:r>
            <w:r>
              <w:rPr>
                <w:spacing w:val="-2"/>
                <w:sz w:val="22"/>
                <w:szCs w:val="22"/>
              </w:rPr>
              <w:t>բուժաշխատող`</w:t>
            </w:r>
            <w:r>
              <w:rPr>
                <w:spacing w:val="-12"/>
                <w:sz w:val="22"/>
                <w:szCs w:val="22"/>
              </w:rPr>
              <w:t> </w:t>
            </w:r>
            <w:r>
              <w:rPr>
                <w:spacing w:val="-2"/>
                <w:sz w:val="22"/>
                <w:szCs w:val="22"/>
              </w:rPr>
              <w:t>վերջին</w:t>
            </w:r>
            <w:r>
              <w:rPr>
                <w:spacing w:val="-10"/>
                <w:sz w:val="22"/>
                <w:szCs w:val="22"/>
              </w:rPr>
              <w:t> </w:t>
            </w:r>
            <w:r>
              <w:rPr>
                <w:spacing w:val="-2"/>
                <w:sz w:val="22"/>
                <w:szCs w:val="22"/>
              </w:rPr>
              <w:t>5</w:t>
            </w:r>
            <w:r>
              <w:rPr>
                <w:spacing w:val="-13"/>
                <w:sz w:val="22"/>
                <w:szCs w:val="22"/>
              </w:rPr>
              <w:t> </w:t>
            </w:r>
            <w:r>
              <w:rPr>
                <w:spacing w:val="-2"/>
                <w:sz w:val="22"/>
                <w:szCs w:val="22"/>
              </w:rPr>
              <w:t>տարվա </w:t>
            </w:r>
            <w:r>
              <w:rPr>
                <w:spacing w:val="-6"/>
                <w:sz w:val="22"/>
                <w:szCs w:val="22"/>
              </w:rPr>
              <w:t>ընթացքում</w:t>
            </w:r>
            <w:r>
              <w:rPr>
                <w:spacing w:val="-8"/>
                <w:sz w:val="22"/>
                <w:szCs w:val="22"/>
              </w:rPr>
              <w:t> </w:t>
            </w:r>
            <w:r>
              <w:rPr>
                <w:spacing w:val="-6"/>
                <w:sz w:val="22"/>
                <w:szCs w:val="22"/>
              </w:rPr>
              <w:t>Հայաստանի</w:t>
            </w:r>
            <w:r>
              <w:rPr>
                <w:spacing w:val="-8"/>
                <w:sz w:val="22"/>
                <w:szCs w:val="22"/>
              </w:rPr>
              <w:t> </w:t>
            </w:r>
            <w:r>
              <w:rPr>
                <w:spacing w:val="-6"/>
                <w:sz w:val="22"/>
                <w:szCs w:val="22"/>
              </w:rPr>
              <w:t>Հանրապետության </w:t>
            </w:r>
            <w:r>
              <w:rPr>
                <w:spacing w:val="-8"/>
                <w:sz w:val="22"/>
                <w:szCs w:val="22"/>
              </w:rPr>
              <w:t>օրենքով</w:t>
            </w:r>
            <w:r>
              <w:rPr>
                <w:spacing w:val="-7"/>
                <w:sz w:val="22"/>
                <w:szCs w:val="22"/>
              </w:rPr>
              <w:t> </w:t>
            </w:r>
            <w:r>
              <w:rPr>
                <w:spacing w:val="-8"/>
                <w:sz w:val="22"/>
                <w:szCs w:val="22"/>
              </w:rPr>
              <w:t>սահմանված</w:t>
            </w:r>
            <w:r>
              <w:rPr>
                <w:spacing w:val="-7"/>
                <w:sz w:val="22"/>
                <w:szCs w:val="22"/>
              </w:rPr>
              <w:t> </w:t>
            </w:r>
            <w:r>
              <w:rPr>
                <w:spacing w:val="-8"/>
                <w:sz w:val="22"/>
                <w:szCs w:val="22"/>
              </w:rPr>
              <w:t>դեպքերում</w:t>
            </w:r>
            <w:r>
              <w:rPr>
                <w:spacing w:val="-6"/>
                <w:sz w:val="22"/>
                <w:szCs w:val="22"/>
              </w:rPr>
              <w:t> </w:t>
            </w:r>
            <w:r>
              <w:rPr>
                <w:spacing w:val="-8"/>
                <w:sz w:val="22"/>
                <w:szCs w:val="22"/>
              </w:rPr>
              <w:t>և ժամկետ- </w:t>
            </w:r>
            <w:r>
              <w:rPr>
                <w:spacing w:val="-2"/>
                <w:sz w:val="22"/>
                <w:szCs w:val="22"/>
              </w:rPr>
              <w:t>ներում</w:t>
            </w:r>
            <w:r>
              <w:rPr>
                <w:spacing w:val="-13"/>
                <w:sz w:val="22"/>
                <w:szCs w:val="22"/>
              </w:rPr>
              <w:t> </w:t>
            </w:r>
            <w:r>
              <w:rPr>
                <w:spacing w:val="-2"/>
                <w:sz w:val="22"/>
                <w:szCs w:val="22"/>
              </w:rPr>
              <w:t>շարունակական</w:t>
            </w:r>
            <w:r>
              <w:rPr>
                <w:spacing w:val="-13"/>
                <w:sz w:val="22"/>
                <w:szCs w:val="22"/>
              </w:rPr>
              <w:t> </w:t>
            </w:r>
            <w:r>
              <w:rPr>
                <w:spacing w:val="-2"/>
                <w:sz w:val="22"/>
                <w:szCs w:val="22"/>
              </w:rPr>
              <w:t>մասնագիտական</w:t>
            </w:r>
          </w:p>
          <w:p>
            <w:pPr>
              <w:pStyle w:val="TableParagraph"/>
              <w:spacing w:before="1"/>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73"/>
              <w:rPr>
                <w:sz w:val="22"/>
              </w:rPr>
            </w:pPr>
            <w:r>
              <w:rPr>
                <w:spacing w:val="-10"/>
                <w:w w:val="120"/>
                <w:sz w:val="22"/>
              </w:rPr>
              <w:t>3</w:t>
            </w:r>
          </w:p>
        </w:tc>
        <w:tc>
          <w:tcPr>
            <w:tcW w:w="2126" w:type="dxa"/>
          </w:tcPr>
          <w:p>
            <w:pPr>
              <w:pStyle w:val="TableParagraph"/>
              <w:spacing w:before="56"/>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4"/>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521" w:hRule="atLeast"/>
        </w:trPr>
        <w:tc>
          <w:tcPr>
            <w:tcW w:w="535" w:type="dxa"/>
          </w:tcPr>
          <w:p>
            <w:pPr>
              <w:pStyle w:val="TableParagraph"/>
              <w:spacing w:before="50"/>
              <w:ind w:left="64"/>
              <w:rPr>
                <w:rFonts w:ascii="Arial"/>
                <w:b/>
                <w:sz w:val="22"/>
              </w:rPr>
            </w:pPr>
            <w:r>
              <w:rPr>
                <w:rFonts w:ascii="Arial"/>
                <w:b/>
                <w:spacing w:val="-5"/>
                <w:w w:val="125"/>
                <w:sz w:val="22"/>
              </w:rPr>
              <w:t>63.</w:t>
            </w:r>
          </w:p>
        </w:tc>
        <w:tc>
          <w:tcPr>
            <w:tcW w:w="4848" w:type="dxa"/>
          </w:tcPr>
          <w:p>
            <w:pPr>
              <w:pStyle w:val="TableParagraph"/>
              <w:spacing w:before="54"/>
              <w:ind w:left="115"/>
              <w:jc w:val="both"/>
              <w:rPr>
                <w:sz w:val="22"/>
                <w:szCs w:val="22"/>
              </w:rPr>
            </w:pPr>
            <w:r>
              <w:rPr>
                <w:spacing w:val="-2"/>
                <w:w w:val="105"/>
                <w:sz w:val="22"/>
                <w:szCs w:val="22"/>
              </w:rPr>
              <w:t>Ճառագայթային</w:t>
            </w:r>
            <w:r>
              <w:rPr>
                <w:spacing w:val="8"/>
                <w:w w:val="105"/>
                <w:sz w:val="22"/>
                <w:szCs w:val="22"/>
              </w:rPr>
              <w:t> </w:t>
            </w:r>
            <w:r>
              <w:rPr>
                <w:spacing w:val="-2"/>
                <w:w w:val="105"/>
                <w:sz w:val="22"/>
                <w:szCs w:val="22"/>
              </w:rPr>
              <w:t>ախտորոշման</w:t>
            </w:r>
          </w:p>
          <w:p>
            <w:pPr>
              <w:pStyle w:val="TableParagraph"/>
              <w:spacing w:line="288" w:lineRule="auto" w:before="84"/>
              <w:ind w:left="115" w:right="360"/>
              <w:jc w:val="both"/>
              <w:rPr>
                <w:sz w:val="22"/>
                <w:szCs w:val="22"/>
              </w:rPr>
            </w:pPr>
            <w:r>
              <w:rPr>
                <w:sz w:val="22"/>
                <w:szCs w:val="22"/>
              </w:rPr>
              <w:t>/ֆլյուորոգրաֆիկ/ կաբինետում առկա են հետևյալ սարքավորումները և բժշկական </w:t>
            </w:r>
            <w:r>
              <w:rPr>
                <w:spacing w:val="-2"/>
                <w:sz w:val="22"/>
                <w:szCs w:val="22"/>
              </w:rPr>
              <w:t>գործիքները.</w:t>
            </w:r>
          </w:p>
          <w:p>
            <w:pPr>
              <w:pStyle w:val="TableParagraph"/>
              <w:spacing w:line="197" w:lineRule="exact" w:before="21"/>
              <w:ind w:left="115"/>
              <w:jc w:val="both"/>
              <w:rPr>
                <w:rFonts w:ascii="Arial" w:hAnsi="Arial" w:cs="Arial" w:eastAsia="Arial"/>
                <w:b/>
                <w:bCs/>
                <w:sz w:val="18"/>
                <w:szCs w:val="18"/>
              </w:rPr>
            </w:pPr>
            <w:r>
              <w:rPr>
                <w:rFonts w:ascii="Arial" w:hAnsi="Arial" w:cs="Arial" w:eastAsia="Arial"/>
                <w:b/>
                <w:bCs/>
                <w:spacing w:val="-6"/>
                <w:sz w:val="18"/>
                <w:szCs w:val="18"/>
              </w:rPr>
              <w:t>Նշում</w:t>
            </w:r>
            <w:r>
              <w:rPr>
                <w:rFonts w:ascii="Arial" w:hAnsi="Arial" w:cs="Arial" w:eastAsia="Arial"/>
                <w:b/>
                <w:bCs/>
                <w:spacing w:val="-4"/>
                <w:sz w:val="18"/>
                <w:szCs w:val="18"/>
              </w:rPr>
              <w:t> </w:t>
            </w:r>
            <w:r>
              <w:rPr>
                <w:rFonts w:ascii="Arial" w:hAnsi="Arial" w:cs="Arial" w:eastAsia="Arial"/>
                <w:b/>
                <w:bCs/>
                <w:spacing w:val="-5"/>
                <w:sz w:val="18"/>
                <w:szCs w:val="18"/>
              </w:rPr>
              <w:t>5*</w:t>
            </w:r>
          </w:p>
        </w:tc>
        <w:tc>
          <w:tcPr>
            <w:tcW w:w="2976" w:type="dxa"/>
          </w:tcPr>
          <w:p>
            <w:pPr>
              <w:pStyle w:val="TableParagraph"/>
              <w:spacing w:line="343" w:lineRule="auto" w:before="51"/>
              <w:ind w:left="249" w:right="217" w:hanging="4"/>
              <w:jc w:val="center"/>
              <w:rPr>
                <w:sz w:val="22"/>
                <w:szCs w:val="22"/>
              </w:rPr>
            </w:pPr>
            <w:r>
              <w:rPr>
                <w:sz w:val="22"/>
                <w:szCs w:val="22"/>
              </w:rPr>
              <w:t>Կառավարության 2002 թվականի հունիսի 29-ի N 867 որոշում,</w:t>
            </w:r>
          </w:p>
          <w:p>
            <w:pPr>
              <w:pStyle w:val="TableParagraph"/>
              <w:spacing w:before="12"/>
              <w:ind w:right="18"/>
              <w:jc w:val="center"/>
              <w:rPr>
                <w:sz w:val="22"/>
                <w:szCs w:val="22"/>
              </w:rPr>
            </w:pPr>
            <w:r>
              <w:rPr>
                <w:sz w:val="22"/>
                <w:szCs w:val="22"/>
              </w:rPr>
              <w:t>հավելված</w:t>
            </w:r>
            <w:r>
              <w:rPr>
                <w:spacing w:val="4"/>
                <w:sz w:val="22"/>
                <w:szCs w:val="22"/>
              </w:rPr>
              <w:t> </w:t>
            </w:r>
            <w:r>
              <w:rPr>
                <w:sz w:val="22"/>
                <w:szCs w:val="22"/>
              </w:rPr>
              <w:t>N</w:t>
            </w:r>
            <w:r>
              <w:rPr>
                <w:spacing w:val="3"/>
                <w:sz w:val="22"/>
                <w:szCs w:val="22"/>
              </w:rPr>
              <w:t> </w:t>
            </w:r>
            <w:r>
              <w:rPr>
                <w:sz w:val="22"/>
                <w:szCs w:val="22"/>
              </w:rPr>
              <w:t>12,</w:t>
            </w:r>
            <w:r>
              <w:rPr>
                <w:spacing w:val="2"/>
                <w:sz w:val="22"/>
                <w:szCs w:val="22"/>
              </w:rPr>
              <w:t> </w:t>
            </w:r>
            <w:r>
              <w:rPr>
                <w:sz w:val="22"/>
                <w:szCs w:val="22"/>
              </w:rPr>
              <w:t>կետ</w:t>
            </w:r>
            <w:r>
              <w:rPr>
                <w:spacing w:val="4"/>
                <w:sz w:val="22"/>
                <w:szCs w:val="22"/>
              </w:rPr>
              <w:t> </w:t>
            </w:r>
            <w:r>
              <w:rPr>
                <w:spacing w:val="-2"/>
                <w:sz w:val="22"/>
                <w:szCs w:val="22"/>
              </w:rPr>
              <w:t>1.17.2</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18" w:hRule="atLeast"/>
        </w:trPr>
        <w:tc>
          <w:tcPr>
            <w:tcW w:w="535" w:type="dxa"/>
          </w:tcPr>
          <w:p>
            <w:pPr>
              <w:pStyle w:val="TableParagraph"/>
              <w:spacing w:before="1"/>
              <w:ind w:left="69"/>
              <w:rPr>
                <w:sz w:val="22"/>
              </w:rPr>
            </w:pPr>
            <w:r>
              <w:rPr>
                <w:spacing w:val="-5"/>
                <w:w w:val="95"/>
                <w:sz w:val="22"/>
              </w:rPr>
              <w:t>1)</w:t>
            </w:r>
          </w:p>
        </w:tc>
        <w:tc>
          <w:tcPr>
            <w:tcW w:w="4848" w:type="dxa"/>
          </w:tcPr>
          <w:p>
            <w:pPr>
              <w:pStyle w:val="TableParagraph"/>
              <w:spacing w:before="1"/>
              <w:ind w:left="115"/>
              <w:rPr>
                <w:sz w:val="22"/>
                <w:szCs w:val="22"/>
              </w:rPr>
            </w:pPr>
            <w:r>
              <w:rPr>
                <w:spacing w:val="-2"/>
                <w:w w:val="105"/>
                <w:sz w:val="22"/>
                <w:szCs w:val="22"/>
              </w:rPr>
              <w:t>Նեգատոսկոպ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left="387"/>
              <w:rPr>
                <w:sz w:val="22"/>
              </w:rPr>
            </w:pPr>
            <w:r>
              <w:rPr>
                <w:spacing w:val="-10"/>
                <w:sz w:val="22"/>
              </w:rPr>
              <w:t>2</w:t>
            </w:r>
          </w:p>
        </w:tc>
        <w:tc>
          <w:tcPr>
            <w:tcW w:w="2126" w:type="dxa"/>
          </w:tcPr>
          <w:p>
            <w:pPr>
              <w:pStyle w:val="TableParagraph"/>
              <w:spacing w:before="1"/>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57"/>
              <w:rPr>
                <w:sz w:val="22"/>
              </w:rPr>
            </w:pPr>
            <w:r>
              <w:rPr>
                <w:spacing w:val="-5"/>
                <w:sz w:val="22"/>
              </w:rPr>
              <w:t>2)</w:t>
            </w:r>
          </w:p>
        </w:tc>
        <w:tc>
          <w:tcPr>
            <w:tcW w:w="4848" w:type="dxa"/>
          </w:tcPr>
          <w:p>
            <w:pPr>
              <w:pStyle w:val="TableParagraph"/>
              <w:spacing w:before="1"/>
              <w:ind w:left="115"/>
              <w:rPr>
                <w:sz w:val="22"/>
                <w:szCs w:val="22"/>
              </w:rPr>
            </w:pPr>
            <w:r>
              <w:rPr>
                <w:sz w:val="22"/>
                <w:szCs w:val="22"/>
              </w:rPr>
              <w:t>Ֆլյուորոգրաֆիկ</w:t>
            </w:r>
            <w:r>
              <w:rPr>
                <w:spacing w:val="41"/>
                <w:sz w:val="22"/>
                <w:szCs w:val="22"/>
              </w:rPr>
              <w:t> </w:t>
            </w: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left="383"/>
              <w:rPr>
                <w:sz w:val="22"/>
              </w:rPr>
            </w:pPr>
            <w:r>
              <w:rPr>
                <w:spacing w:val="-10"/>
                <w:w w:val="110"/>
                <w:sz w:val="22"/>
              </w:rPr>
              <w:t>5</w:t>
            </w:r>
          </w:p>
        </w:tc>
        <w:tc>
          <w:tcPr>
            <w:tcW w:w="2126" w:type="dxa"/>
          </w:tcPr>
          <w:p>
            <w:pPr>
              <w:pStyle w:val="TableParagraph"/>
              <w:spacing w:before="1"/>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55"/>
              <w:rPr>
                <w:sz w:val="22"/>
              </w:rPr>
            </w:pPr>
            <w:r>
              <w:rPr>
                <w:spacing w:val="-5"/>
                <w:w w:val="105"/>
                <w:sz w:val="22"/>
              </w:rPr>
              <w:t>3)</w:t>
            </w:r>
          </w:p>
        </w:tc>
        <w:tc>
          <w:tcPr>
            <w:tcW w:w="4848" w:type="dxa"/>
          </w:tcPr>
          <w:p>
            <w:pPr>
              <w:pStyle w:val="TableParagraph"/>
              <w:spacing w:before="1"/>
              <w:ind w:left="115"/>
              <w:rPr>
                <w:sz w:val="22"/>
                <w:szCs w:val="22"/>
              </w:rPr>
            </w:pPr>
            <w:r>
              <w:rPr>
                <w:w w:val="110"/>
                <w:sz w:val="22"/>
                <w:szCs w:val="22"/>
              </w:rPr>
              <w:t>Պաշտպանիչ</w:t>
            </w:r>
            <w:r>
              <w:rPr>
                <w:spacing w:val="-2"/>
                <w:w w:val="110"/>
                <w:sz w:val="22"/>
                <w:szCs w:val="22"/>
              </w:rPr>
              <w:t> թիկնոց</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left="383"/>
              <w:rPr>
                <w:sz w:val="22"/>
              </w:rPr>
            </w:pPr>
            <w:r>
              <w:rPr>
                <w:spacing w:val="-10"/>
                <w:w w:val="110"/>
                <w:sz w:val="22"/>
              </w:rPr>
              <w:t>5</w:t>
            </w:r>
          </w:p>
        </w:tc>
        <w:tc>
          <w:tcPr>
            <w:tcW w:w="2126" w:type="dxa"/>
          </w:tcPr>
          <w:p>
            <w:pPr>
              <w:pStyle w:val="TableParagraph"/>
              <w:spacing w:before="1"/>
              <w:ind w:left="379"/>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82" w:hRule="atLeast"/>
        </w:trPr>
        <w:tc>
          <w:tcPr>
            <w:tcW w:w="535" w:type="dxa"/>
          </w:tcPr>
          <w:p>
            <w:pPr>
              <w:pStyle w:val="TableParagraph"/>
              <w:spacing w:before="56"/>
              <w:ind w:left="55"/>
              <w:rPr>
                <w:sz w:val="22"/>
              </w:rPr>
            </w:pPr>
            <w:r>
              <w:rPr>
                <w:spacing w:val="-5"/>
                <w:sz w:val="22"/>
              </w:rPr>
              <w:t>4)</w:t>
            </w:r>
          </w:p>
        </w:tc>
        <w:tc>
          <w:tcPr>
            <w:tcW w:w="4848" w:type="dxa"/>
          </w:tcPr>
          <w:p>
            <w:pPr>
              <w:pStyle w:val="TableParagraph"/>
              <w:spacing w:line="280" w:lineRule="atLeast" w:before="2"/>
              <w:ind w:left="115" w:right="598"/>
              <w:rPr>
                <w:sz w:val="22"/>
                <w:szCs w:val="22"/>
              </w:rPr>
            </w:pPr>
            <w:r>
              <w:rPr>
                <w:w w:val="105"/>
                <w:sz w:val="22"/>
                <w:szCs w:val="22"/>
              </w:rPr>
              <w:t>Գրպանի</w:t>
            </w:r>
            <w:r>
              <w:rPr>
                <w:spacing w:val="-16"/>
                <w:w w:val="105"/>
                <w:sz w:val="22"/>
                <w:szCs w:val="22"/>
              </w:rPr>
              <w:t> </w:t>
            </w:r>
            <w:r>
              <w:rPr>
                <w:w w:val="105"/>
                <w:sz w:val="22"/>
                <w:szCs w:val="22"/>
              </w:rPr>
              <w:t>դոզիմետրեր՝</w:t>
            </w:r>
            <w:r>
              <w:rPr>
                <w:spacing w:val="-14"/>
                <w:w w:val="105"/>
                <w:sz w:val="22"/>
                <w:szCs w:val="22"/>
              </w:rPr>
              <w:t> </w:t>
            </w:r>
            <w:r>
              <w:rPr>
                <w:w w:val="105"/>
                <w:sz w:val="22"/>
                <w:szCs w:val="22"/>
              </w:rPr>
              <w:t>աշխատողների </w:t>
            </w:r>
            <w:r>
              <w:rPr>
                <w:spacing w:val="-2"/>
                <w:w w:val="105"/>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83"/>
              <w:rPr>
                <w:sz w:val="22"/>
              </w:rPr>
            </w:pPr>
            <w:r>
              <w:rPr>
                <w:spacing w:val="-10"/>
                <w:w w:val="110"/>
                <w:sz w:val="22"/>
              </w:rPr>
              <w:t>5</w:t>
            </w:r>
          </w:p>
        </w:tc>
        <w:tc>
          <w:tcPr>
            <w:tcW w:w="2126" w:type="dxa"/>
          </w:tcPr>
          <w:p>
            <w:pPr>
              <w:pStyle w:val="TableParagraph"/>
              <w:spacing w:before="56"/>
              <w:ind w:left="377"/>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4"/>
              <w:ind w:left="52"/>
              <w:rPr>
                <w:sz w:val="22"/>
              </w:rPr>
            </w:pPr>
            <w:r>
              <w:rPr>
                <w:spacing w:val="-5"/>
                <w:w w:val="105"/>
                <w:sz w:val="22"/>
              </w:rPr>
              <w:t>5)</w:t>
            </w:r>
          </w:p>
        </w:tc>
        <w:tc>
          <w:tcPr>
            <w:tcW w:w="4848" w:type="dxa"/>
          </w:tcPr>
          <w:p>
            <w:pPr>
              <w:pStyle w:val="TableParagraph"/>
              <w:spacing w:before="53"/>
              <w:ind w:left="115"/>
              <w:rPr>
                <w:sz w:val="22"/>
                <w:szCs w:val="22"/>
              </w:rPr>
            </w:pPr>
            <w:r>
              <w:rPr>
                <w:spacing w:val="-4"/>
                <w:sz w:val="22"/>
                <w:szCs w:val="22"/>
              </w:rPr>
              <w:t>Էկրան`</w:t>
            </w:r>
            <w:r>
              <w:rPr>
                <w:spacing w:val="1"/>
                <w:sz w:val="22"/>
                <w:szCs w:val="22"/>
              </w:rPr>
              <w:t> </w:t>
            </w:r>
            <w:r>
              <w:rPr>
                <w:spacing w:val="-4"/>
                <w:sz w:val="22"/>
                <w:szCs w:val="22"/>
              </w:rPr>
              <w:t>ֆլյուորոժապավենները</w:t>
            </w:r>
            <w:r>
              <w:rPr>
                <w:spacing w:val="2"/>
                <w:sz w:val="22"/>
                <w:szCs w:val="22"/>
              </w:rPr>
              <w:t> </w:t>
            </w:r>
            <w:r>
              <w:rPr>
                <w:spacing w:val="-4"/>
                <w:sz w:val="22"/>
                <w:szCs w:val="22"/>
              </w:rPr>
              <w:t>նայելու</w:t>
            </w:r>
            <w:r>
              <w:rPr>
                <w:spacing w:val="1"/>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4"/>
              <w:ind w:left="377"/>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05" w:hRule="atLeast"/>
        </w:trPr>
        <w:tc>
          <w:tcPr>
            <w:tcW w:w="535" w:type="dxa"/>
          </w:tcPr>
          <w:p>
            <w:pPr>
              <w:pStyle w:val="TableParagraph"/>
              <w:spacing w:before="50"/>
              <w:ind w:left="88"/>
              <w:rPr>
                <w:sz w:val="22"/>
              </w:rPr>
            </w:pPr>
            <w:r>
              <w:rPr>
                <w:rFonts w:ascii="Arial"/>
                <w:b/>
                <w:spacing w:val="-5"/>
                <w:w w:val="110"/>
                <w:sz w:val="22"/>
              </w:rPr>
              <w:t>64</w:t>
            </w:r>
            <w:r>
              <w:rPr>
                <w:spacing w:val="-5"/>
                <w:w w:val="110"/>
                <w:sz w:val="22"/>
              </w:rPr>
              <w:t>.</w:t>
            </w:r>
          </w:p>
        </w:tc>
        <w:tc>
          <w:tcPr>
            <w:tcW w:w="4848" w:type="dxa"/>
          </w:tcPr>
          <w:p>
            <w:pPr>
              <w:pStyle w:val="TableParagraph"/>
              <w:spacing w:before="54"/>
              <w:ind w:left="115"/>
              <w:rPr>
                <w:sz w:val="22"/>
                <w:szCs w:val="22"/>
              </w:rPr>
            </w:pPr>
            <w:r>
              <w:rPr>
                <w:spacing w:val="-2"/>
                <w:w w:val="105"/>
                <w:sz w:val="22"/>
                <w:szCs w:val="22"/>
              </w:rPr>
              <w:t>Ճառագայթային</w:t>
            </w:r>
            <w:r>
              <w:rPr>
                <w:spacing w:val="8"/>
                <w:w w:val="105"/>
                <w:sz w:val="22"/>
                <w:szCs w:val="22"/>
              </w:rPr>
              <w:t> </w:t>
            </w:r>
            <w:r>
              <w:rPr>
                <w:spacing w:val="-2"/>
                <w:w w:val="105"/>
                <w:sz w:val="22"/>
                <w:szCs w:val="22"/>
              </w:rPr>
              <w:t>ախտորոշման</w:t>
            </w:r>
          </w:p>
          <w:p>
            <w:pPr>
              <w:pStyle w:val="TableParagraph"/>
              <w:spacing w:line="283" w:lineRule="auto" w:before="84"/>
              <w:ind w:left="4"/>
              <w:rPr>
                <w:rFonts w:ascii="Arial" w:hAnsi="Arial" w:cs="Arial" w:eastAsia="Arial"/>
                <w:b/>
                <w:bCs/>
                <w:sz w:val="22"/>
                <w:szCs w:val="22"/>
              </w:rPr>
            </w:pPr>
            <w:r>
              <w:rPr>
                <w:sz w:val="22"/>
                <w:szCs w:val="22"/>
              </w:rPr>
              <w:t>/ֆլյուորոգրաֆիկ/ կաբինետը հագեցած է </w:t>
            </w:r>
            <w:r>
              <w:rPr>
                <w:spacing w:val="-2"/>
                <w:sz w:val="22"/>
                <w:szCs w:val="22"/>
              </w:rPr>
              <w:t>կադրերով</w:t>
            </w:r>
            <w:r>
              <w:rPr>
                <w:rFonts w:ascii="Arial" w:hAnsi="Arial" w:cs="Arial" w:eastAsia="Arial"/>
                <w:b/>
                <w:bCs/>
                <w:spacing w:val="-2"/>
                <w:sz w:val="22"/>
                <w:szCs w:val="22"/>
              </w:rPr>
              <w:t>.</w:t>
            </w:r>
          </w:p>
        </w:tc>
        <w:tc>
          <w:tcPr>
            <w:tcW w:w="2976" w:type="dxa"/>
          </w:tcPr>
          <w:p>
            <w:pPr>
              <w:pStyle w:val="TableParagraph"/>
              <w:spacing w:line="328" w:lineRule="auto" w:before="32"/>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8" w:lineRule="exact"/>
              <w:ind w:right="67"/>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2"/>
                <w:sz w:val="22"/>
                <w:szCs w:val="22"/>
              </w:rPr>
              <w:t>1.17.2,</w:t>
            </w:r>
          </w:p>
          <w:p>
            <w:pPr>
              <w:pStyle w:val="TableParagraph"/>
              <w:spacing w:before="94"/>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061" w:hRule="atLeast"/>
        </w:trPr>
        <w:tc>
          <w:tcPr>
            <w:tcW w:w="535" w:type="dxa"/>
          </w:tcPr>
          <w:p>
            <w:pPr>
              <w:pStyle w:val="TableParagraph"/>
              <w:spacing w:before="54"/>
              <w:ind w:left="167"/>
              <w:rPr>
                <w:sz w:val="22"/>
              </w:rPr>
            </w:pPr>
            <w:r>
              <w:rPr>
                <w:spacing w:val="-5"/>
                <w:sz w:val="22"/>
              </w:rPr>
              <w:t>1)</w:t>
            </w:r>
          </w:p>
        </w:tc>
        <w:tc>
          <w:tcPr>
            <w:tcW w:w="4848" w:type="dxa"/>
          </w:tcPr>
          <w:p>
            <w:pPr>
              <w:pStyle w:val="TableParagraph"/>
              <w:spacing w:line="326" w:lineRule="auto" w:before="53"/>
              <w:ind w:left="115" w:right="269"/>
              <w:rPr>
                <w:sz w:val="22"/>
                <w:szCs w:val="22"/>
              </w:rPr>
            </w:pPr>
            <w:r>
              <w:rPr>
                <w:sz w:val="22"/>
                <w:szCs w:val="22"/>
              </w:rPr>
              <w:t>Ավագ</w:t>
            </w:r>
            <w:r>
              <w:rPr>
                <w:spacing w:val="-15"/>
                <w:sz w:val="22"/>
                <w:szCs w:val="22"/>
              </w:rPr>
              <w:t> </w:t>
            </w:r>
            <w:r>
              <w:rPr>
                <w:sz w:val="22"/>
                <w:szCs w:val="22"/>
              </w:rPr>
              <w:t>բուժաշխատող-ռենտգենաբանական </w:t>
            </w:r>
            <w:r>
              <w:rPr>
                <w:spacing w:val="-4"/>
                <w:sz w:val="22"/>
                <w:szCs w:val="22"/>
              </w:rPr>
              <w:t>ախտորոշման`</w:t>
            </w:r>
            <w:r>
              <w:rPr>
                <w:spacing w:val="-8"/>
                <w:sz w:val="22"/>
                <w:szCs w:val="22"/>
              </w:rPr>
              <w:t> </w:t>
            </w:r>
            <w:r>
              <w:rPr>
                <w:spacing w:val="-4"/>
                <w:sz w:val="22"/>
                <w:szCs w:val="22"/>
              </w:rPr>
              <w:t>վերջին</w:t>
            </w:r>
            <w:r>
              <w:rPr>
                <w:spacing w:val="-9"/>
                <w:sz w:val="22"/>
                <w:szCs w:val="22"/>
              </w:rPr>
              <w:t> </w:t>
            </w:r>
            <w:r>
              <w:rPr>
                <w:spacing w:val="-4"/>
                <w:sz w:val="22"/>
                <w:szCs w:val="22"/>
              </w:rPr>
              <w:t>5</w:t>
            </w:r>
            <w:r>
              <w:rPr>
                <w:spacing w:val="-6"/>
                <w:sz w:val="22"/>
                <w:szCs w:val="22"/>
              </w:rPr>
              <w:t> </w:t>
            </w:r>
            <w:r>
              <w:rPr>
                <w:spacing w:val="-4"/>
                <w:sz w:val="22"/>
                <w:szCs w:val="22"/>
              </w:rPr>
              <w:t>տարվա</w:t>
            </w:r>
            <w:r>
              <w:rPr>
                <w:spacing w:val="-8"/>
                <w:sz w:val="22"/>
                <w:szCs w:val="22"/>
              </w:rPr>
              <w:t> </w:t>
            </w:r>
            <w:r>
              <w:rPr>
                <w:spacing w:val="-4"/>
                <w:sz w:val="22"/>
                <w:szCs w:val="22"/>
              </w:rPr>
              <w:t>ընթացքում </w:t>
            </w:r>
            <w:r>
              <w:rPr>
                <w:sz w:val="22"/>
                <w:szCs w:val="22"/>
              </w:rPr>
              <w:t>Հայաստանի Հանրապետության օրենքով սահմանված դեպքերում և ժամկետներում շարունակական մասնագիտական</w:t>
            </w:r>
          </w:p>
          <w:p>
            <w:pPr>
              <w:pStyle w:val="TableParagraph"/>
              <w:spacing w:before="4"/>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4"/>
              <w:ind w:left="26"/>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722" w:hRule="atLeast"/>
        </w:trPr>
        <w:tc>
          <w:tcPr>
            <w:tcW w:w="535" w:type="dxa"/>
          </w:tcPr>
          <w:p>
            <w:pPr>
              <w:pStyle w:val="TableParagraph"/>
              <w:spacing w:before="53"/>
              <w:ind w:left="165"/>
              <w:rPr>
                <w:sz w:val="22"/>
              </w:rPr>
            </w:pPr>
            <w:r>
              <w:rPr>
                <w:spacing w:val="-5"/>
                <w:sz w:val="22"/>
              </w:rPr>
              <w:t>2)</w:t>
            </w:r>
          </w:p>
        </w:tc>
        <w:tc>
          <w:tcPr>
            <w:tcW w:w="4848" w:type="dxa"/>
          </w:tcPr>
          <w:p>
            <w:pPr>
              <w:pStyle w:val="TableParagraph"/>
              <w:spacing w:line="326" w:lineRule="auto" w:before="53"/>
              <w:ind w:left="115" w:right="191"/>
              <w:rPr>
                <w:sz w:val="22"/>
                <w:szCs w:val="22"/>
              </w:rPr>
            </w:pPr>
            <w:r>
              <w:rPr>
                <w:sz w:val="22"/>
                <w:szCs w:val="22"/>
              </w:rPr>
              <w:t>Միջին բուժաշխատող` վերջին 5 տարվա </w:t>
            </w:r>
            <w:r>
              <w:rPr>
                <w:spacing w:val="-2"/>
                <w:sz w:val="22"/>
                <w:szCs w:val="22"/>
              </w:rPr>
              <w:t>ընթացքում</w:t>
            </w:r>
            <w:r>
              <w:rPr>
                <w:spacing w:val="34"/>
                <w:sz w:val="22"/>
                <w:szCs w:val="22"/>
              </w:rPr>
              <w:t> </w:t>
            </w:r>
            <w:r>
              <w:rPr>
                <w:spacing w:val="-2"/>
                <w:sz w:val="22"/>
                <w:szCs w:val="22"/>
              </w:rPr>
              <w:t>Հայաստանի</w:t>
            </w:r>
            <w:r>
              <w:rPr>
                <w:spacing w:val="-13"/>
                <w:sz w:val="22"/>
                <w:szCs w:val="22"/>
              </w:rPr>
              <w:t> </w:t>
            </w:r>
            <w:r>
              <w:rPr>
                <w:spacing w:val="-2"/>
                <w:sz w:val="22"/>
                <w:szCs w:val="22"/>
              </w:rPr>
              <w:t>Հանրապետության օրենքով</w:t>
            </w:r>
            <w:r>
              <w:rPr>
                <w:spacing w:val="-13"/>
                <w:sz w:val="22"/>
                <w:szCs w:val="22"/>
              </w:rPr>
              <w:t> </w:t>
            </w:r>
            <w:r>
              <w:rPr>
                <w:spacing w:val="-2"/>
                <w:sz w:val="22"/>
                <w:szCs w:val="22"/>
              </w:rPr>
              <w:t>սահմանված</w:t>
            </w:r>
            <w:r>
              <w:rPr>
                <w:spacing w:val="-13"/>
                <w:sz w:val="22"/>
                <w:szCs w:val="22"/>
              </w:rPr>
              <w:t> </w:t>
            </w:r>
            <w:r>
              <w:rPr>
                <w:spacing w:val="-2"/>
                <w:sz w:val="22"/>
                <w:szCs w:val="22"/>
              </w:rPr>
              <w:t>դեպքերում</w:t>
            </w:r>
            <w:r>
              <w:rPr>
                <w:spacing w:val="-12"/>
                <w:sz w:val="22"/>
                <w:szCs w:val="22"/>
              </w:rPr>
              <w:t> </w:t>
            </w:r>
            <w:r>
              <w:rPr>
                <w:spacing w:val="-2"/>
                <w:sz w:val="22"/>
                <w:szCs w:val="22"/>
              </w:rPr>
              <w:t>և</w:t>
            </w:r>
            <w:r>
              <w:rPr>
                <w:spacing w:val="-13"/>
                <w:sz w:val="22"/>
                <w:szCs w:val="22"/>
              </w:rPr>
              <w:t> </w:t>
            </w:r>
            <w:r>
              <w:rPr>
                <w:spacing w:val="-2"/>
                <w:sz w:val="22"/>
                <w:szCs w:val="22"/>
              </w:rPr>
              <w:t>ժամկետ- </w:t>
            </w:r>
            <w:r>
              <w:rPr>
                <w:sz w:val="22"/>
                <w:szCs w:val="22"/>
              </w:rPr>
              <w:t>ներում շարունակական մասնագիտական</w:t>
            </w:r>
          </w:p>
          <w:p>
            <w:pPr>
              <w:pStyle w:val="TableParagraph"/>
              <w:spacing w:before="4"/>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0"/>
              <w:rPr>
                <w:sz w:val="22"/>
              </w:rPr>
            </w:pPr>
            <w:r>
              <w:rPr>
                <w:spacing w:val="-10"/>
                <w:w w:val="110"/>
                <w:sz w:val="22"/>
              </w:rPr>
              <w:t>3</w:t>
            </w:r>
          </w:p>
        </w:tc>
        <w:tc>
          <w:tcPr>
            <w:tcW w:w="2126" w:type="dxa"/>
          </w:tcPr>
          <w:p>
            <w:pPr>
              <w:pStyle w:val="TableParagraph"/>
              <w:spacing w:before="53"/>
              <w:ind w:left="26"/>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5"/>
          <w:pgSz w:w="16840" w:h="11910" w:orient="landscape"/>
          <w:pgMar w:header="724" w:footer="0" w:top="940" w:bottom="280" w:left="740" w:right="520"/>
          <w:pgNumType w:start="1"/>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367" w:hRule="atLeast"/>
        </w:trPr>
        <w:tc>
          <w:tcPr>
            <w:tcW w:w="535" w:type="dxa"/>
          </w:tcPr>
          <w:p>
            <w:pPr>
              <w:pStyle w:val="TableParagraph"/>
              <w:spacing w:before="50"/>
              <w:ind w:right="12"/>
              <w:jc w:val="center"/>
              <w:rPr>
                <w:rFonts w:ascii="Arial"/>
                <w:b/>
                <w:sz w:val="22"/>
              </w:rPr>
            </w:pPr>
            <w:r>
              <w:rPr>
                <w:rFonts w:ascii="Arial"/>
                <w:b/>
                <w:spacing w:val="-5"/>
                <w:w w:val="125"/>
                <w:sz w:val="22"/>
              </w:rPr>
              <w:t>65.</w:t>
            </w:r>
          </w:p>
        </w:tc>
        <w:tc>
          <w:tcPr>
            <w:tcW w:w="4848" w:type="dxa"/>
          </w:tcPr>
          <w:p>
            <w:pPr>
              <w:pStyle w:val="TableParagraph"/>
              <w:spacing w:line="285" w:lineRule="auto" w:before="68"/>
              <w:ind w:left="115" w:right="1064"/>
              <w:rPr>
                <w:sz w:val="22"/>
                <w:szCs w:val="22"/>
              </w:rPr>
            </w:pPr>
            <w:r>
              <w:rPr>
                <w:sz w:val="22"/>
                <w:szCs w:val="22"/>
              </w:rPr>
              <w:t>Շարժական ֆլյուորոգրաֆիկ ծառայությունում</w:t>
            </w:r>
            <w:r>
              <w:rPr>
                <w:spacing w:val="-14"/>
                <w:sz w:val="22"/>
                <w:szCs w:val="22"/>
              </w:rPr>
              <w:t> </w:t>
            </w:r>
            <w:r>
              <w:rPr>
                <w:sz w:val="22"/>
                <w:szCs w:val="22"/>
              </w:rPr>
              <w:t>առկա</w:t>
            </w:r>
            <w:r>
              <w:rPr>
                <w:spacing w:val="-15"/>
                <w:sz w:val="22"/>
                <w:szCs w:val="22"/>
              </w:rPr>
              <w:t> </w:t>
            </w:r>
            <w:r>
              <w:rPr>
                <w:sz w:val="22"/>
                <w:szCs w:val="22"/>
              </w:rPr>
              <w:t>են</w:t>
            </w:r>
            <w:r>
              <w:rPr>
                <w:spacing w:val="-13"/>
                <w:sz w:val="22"/>
                <w:szCs w:val="22"/>
              </w:rPr>
              <w:t> </w:t>
            </w:r>
            <w:r>
              <w:rPr>
                <w:sz w:val="22"/>
                <w:szCs w:val="22"/>
              </w:rPr>
              <w:t>հետևյալ սարքավորումները և բժշկական </w:t>
            </w:r>
            <w:r>
              <w:rPr>
                <w:spacing w:val="-2"/>
                <w:sz w:val="22"/>
                <w:szCs w:val="22"/>
              </w:rPr>
              <w:t>գործիքները.</w:t>
            </w:r>
          </w:p>
        </w:tc>
        <w:tc>
          <w:tcPr>
            <w:tcW w:w="2976" w:type="dxa"/>
          </w:tcPr>
          <w:p>
            <w:pPr>
              <w:pStyle w:val="TableParagraph"/>
              <w:spacing w:line="326" w:lineRule="auto" w:before="29"/>
              <w:ind w:left="247" w:right="220"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
              <w:ind w:left="6"/>
              <w:jc w:val="center"/>
              <w:rPr>
                <w:sz w:val="22"/>
                <w:szCs w:val="22"/>
              </w:rPr>
            </w:pPr>
            <w:r>
              <w:rPr>
                <w:sz w:val="22"/>
                <w:szCs w:val="22"/>
              </w:rPr>
              <w:t>հավելված</w:t>
            </w:r>
            <w:r>
              <w:rPr>
                <w:spacing w:val="-12"/>
                <w:sz w:val="22"/>
                <w:szCs w:val="22"/>
              </w:rPr>
              <w:t> </w:t>
            </w:r>
            <w:r>
              <w:rPr>
                <w:sz w:val="22"/>
                <w:szCs w:val="22"/>
              </w:rPr>
              <w:t>N</w:t>
            </w:r>
            <w:r>
              <w:rPr>
                <w:spacing w:val="-10"/>
                <w:sz w:val="22"/>
                <w:szCs w:val="22"/>
              </w:rPr>
              <w:t> </w:t>
            </w:r>
            <w:r>
              <w:rPr>
                <w:sz w:val="22"/>
                <w:szCs w:val="22"/>
              </w:rPr>
              <w:t>12,</w:t>
            </w:r>
            <w:r>
              <w:rPr>
                <w:spacing w:val="-11"/>
                <w:sz w:val="22"/>
                <w:szCs w:val="22"/>
              </w:rPr>
              <w:t> </w:t>
            </w:r>
            <w:r>
              <w:rPr>
                <w:sz w:val="22"/>
                <w:szCs w:val="22"/>
              </w:rPr>
              <w:t>կետ</w:t>
            </w:r>
            <w:r>
              <w:rPr>
                <w:spacing w:val="-12"/>
                <w:sz w:val="22"/>
                <w:szCs w:val="22"/>
              </w:rPr>
              <w:t> </w:t>
            </w:r>
            <w:r>
              <w:rPr>
                <w:spacing w:val="-2"/>
                <w:sz w:val="22"/>
                <w:szCs w:val="22"/>
              </w:rPr>
              <w:t>1.17.2.1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580" w:hRule="atLeast"/>
        </w:trPr>
        <w:tc>
          <w:tcPr>
            <w:tcW w:w="535" w:type="dxa"/>
          </w:tcPr>
          <w:p>
            <w:pPr>
              <w:pStyle w:val="TableParagraph"/>
              <w:spacing w:before="53"/>
              <w:ind w:right="5"/>
              <w:jc w:val="center"/>
              <w:rPr>
                <w:sz w:val="22"/>
              </w:rPr>
            </w:pPr>
            <w:r>
              <w:rPr>
                <w:spacing w:val="-5"/>
                <w:w w:val="95"/>
                <w:sz w:val="22"/>
              </w:rPr>
              <w:t>1)</w:t>
            </w:r>
          </w:p>
        </w:tc>
        <w:tc>
          <w:tcPr>
            <w:tcW w:w="4848" w:type="dxa"/>
          </w:tcPr>
          <w:p>
            <w:pPr>
              <w:pStyle w:val="TableParagraph"/>
              <w:spacing w:line="280" w:lineRule="atLeast"/>
              <w:ind w:left="115" w:right="598" w:firstLine="60"/>
              <w:rPr>
                <w:sz w:val="22"/>
                <w:szCs w:val="22"/>
              </w:rPr>
            </w:pPr>
            <w:r>
              <w:rPr>
                <w:sz w:val="22"/>
                <w:szCs w:val="22"/>
              </w:rPr>
              <w:t>Ավտոմեքենա՝ ֆլյուորոգրաֆիկ </w:t>
            </w:r>
            <w:r>
              <w:rPr>
                <w:w w:val="105"/>
                <w:sz w:val="22"/>
                <w:szCs w:val="22"/>
              </w:rPr>
              <w:t>ապարատի 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10"/>
                <w:w w:val="110"/>
                <w:sz w:val="22"/>
              </w:rPr>
              <w:t>3</w:t>
            </w:r>
          </w:p>
        </w:tc>
        <w:tc>
          <w:tcPr>
            <w:tcW w:w="2126" w:type="dxa"/>
          </w:tcPr>
          <w:p>
            <w:pPr>
              <w:pStyle w:val="TableParagraph"/>
              <w:spacing w:before="54"/>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16" w:hRule="atLeast"/>
        </w:trPr>
        <w:tc>
          <w:tcPr>
            <w:tcW w:w="535" w:type="dxa"/>
          </w:tcPr>
          <w:p>
            <w:pPr>
              <w:pStyle w:val="TableParagraph"/>
              <w:spacing w:before="56"/>
              <w:ind w:right="5"/>
              <w:jc w:val="center"/>
              <w:rPr>
                <w:sz w:val="22"/>
              </w:rPr>
            </w:pPr>
            <w:r>
              <w:rPr>
                <w:spacing w:val="-5"/>
                <w:sz w:val="22"/>
              </w:rPr>
              <w:t>2)</w:t>
            </w:r>
          </w:p>
        </w:tc>
        <w:tc>
          <w:tcPr>
            <w:tcW w:w="4848" w:type="dxa"/>
          </w:tcPr>
          <w:p>
            <w:pPr>
              <w:pStyle w:val="TableParagraph"/>
              <w:spacing w:line="290" w:lineRule="atLeast" w:before="15"/>
              <w:ind w:left="175"/>
              <w:rPr>
                <w:sz w:val="22"/>
                <w:szCs w:val="22"/>
              </w:rPr>
            </w:pPr>
            <w:r>
              <w:rPr>
                <w:spacing w:val="-2"/>
                <w:w w:val="105"/>
                <w:sz w:val="22"/>
                <w:szCs w:val="22"/>
              </w:rPr>
              <w:t>Պաշտպանիչ</w:t>
            </w:r>
            <w:r>
              <w:rPr>
                <w:spacing w:val="-11"/>
                <w:w w:val="105"/>
                <w:sz w:val="22"/>
                <w:szCs w:val="22"/>
              </w:rPr>
              <w:t> </w:t>
            </w:r>
            <w:r>
              <w:rPr>
                <w:spacing w:val="-2"/>
                <w:w w:val="105"/>
                <w:sz w:val="22"/>
                <w:szCs w:val="22"/>
              </w:rPr>
              <w:t>շարժական</w:t>
            </w:r>
            <w:r>
              <w:rPr>
                <w:spacing w:val="-9"/>
                <w:w w:val="105"/>
                <w:sz w:val="22"/>
                <w:szCs w:val="22"/>
              </w:rPr>
              <w:t> </w:t>
            </w:r>
            <w:r>
              <w:rPr>
                <w:spacing w:val="-2"/>
                <w:w w:val="105"/>
                <w:sz w:val="22"/>
                <w:szCs w:val="22"/>
              </w:rPr>
              <w:t>և</w:t>
            </w:r>
            <w:r>
              <w:rPr>
                <w:spacing w:val="-8"/>
                <w:w w:val="105"/>
                <w:sz w:val="22"/>
                <w:szCs w:val="22"/>
              </w:rPr>
              <w:t> </w:t>
            </w:r>
            <w:r>
              <w:rPr>
                <w:spacing w:val="-2"/>
                <w:w w:val="105"/>
                <w:sz w:val="22"/>
                <w:szCs w:val="22"/>
              </w:rPr>
              <w:t>անհատական 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222"/>
              <w:jc w:val="center"/>
              <w:rPr>
                <w:sz w:val="22"/>
              </w:rPr>
            </w:pPr>
            <w:r>
              <w:rPr>
                <w:spacing w:val="-10"/>
                <w:sz w:val="22"/>
              </w:rPr>
              <w:t>2</w:t>
            </w:r>
          </w:p>
        </w:tc>
        <w:tc>
          <w:tcPr>
            <w:tcW w:w="2126" w:type="dxa"/>
          </w:tcPr>
          <w:p>
            <w:pPr>
              <w:pStyle w:val="TableParagraph"/>
              <w:spacing w:before="56"/>
              <w:ind w:right="222"/>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3"/>
              <w:ind w:right="3"/>
              <w:jc w:val="center"/>
              <w:rPr>
                <w:sz w:val="22"/>
              </w:rPr>
            </w:pPr>
            <w:r>
              <w:rPr>
                <w:spacing w:val="-5"/>
                <w:sz w:val="22"/>
              </w:rPr>
              <w:t>3)</w:t>
            </w:r>
          </w:p>
        </w:tc>
        <w:tc>
          <w:tcPr>
            <w:tcW w:w="4848" w:type="dxa"/>
          </w:tcPr>
          <w:p>
            <w:pPr>
              <w:pStyle w:val="TableParagraph"/>
              <w:spacing w:before="8"/>
              <w:ind w:left="115"/>
              <w:rPr>
                <w:sz w:val="22"/>
                <w:szCs w:val="22"/>
              </w:rPr>
            </w:pPr>
            <w:r>
              <w:rPr>
                <w:w w:val="105"/>
                <w:sz w:val="22"/>
                <w:szCs w:val="22"/>
              </w:rPr>
              <w:t>Անհատական</w:t>
            </w:r>
            <w:r>
              <w:rPr>
                <w:spacing w:val="-15"/>
                <w:w w:val="105"/>
                <w:sz w:val="22"/>
                <w:szCs w:val="22"/>
              </w:rPr>
              <w:t> </w:t>
            </w:r>
            <w:r>
              <w:rPr>
                <w:spacing w:val="-2"/>
                <w:w w:val="105"/>
                <w:sz w:val="22"/>
                <w:szCs w:val="22"/>
              </w:rPr>
              <w:t>դոզիմետրեր`</w:t>
            </w:r>
          </w:p>
          <w:p>
            <w:pPr>
              <w:pStyle w:val="TableParagraph"/>
              <w:spacing w:line="243" w:lineRule="exact" w:before="17"/>
              <w:ind w:left="115"/>
              <w:rPr>
                <w:sz w:val="22"/>
                <w:szCs w:val="22"/>
              </w:rPr>
            </w:pPr>
            <w:r>
              <w:rPr>
                <w:sz w:val="22"/>
                <w:szCs w:val="22"/>
              </w:rPr>
              <w:t>աշխատողների</w:t>
            </w:r>
            <w:r>
              <w:rPr>
                <w:spacing w:val="47"/>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10"/>
                <w:w w:val="85"/>
                <w:sz w:val="22"/>
              </w:rPr>
              <w:t>1</w:t>
            </w:r>
          </w:p>
        </w:tc>
        <w:tc>
          <w:tcPr>
            <w:tcW w:w="2126" w:type="dxa"/>
          </w:tcPr>
          <w:p>
            <w:pPr>
              <w:pStyle w:val="TableParagraph"/>
              <w:spacing w:before="54"/>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80" w:hRule="atLeast"/>
        </w:trPr>
        <w:tc>
          <w:tcPr>
            <w:tcW w:w="535" w:type="dxa"/>
          </w:tcPr>
          <w:p>
            <w:pPr>
              <w:pStyle w:val="TableParagraph"/>
              <w:spacing w:before="53"/>
              <w:ind w:right="2"/>
              <w:jc w:val="center"/>
              <w:rPr>
                <w:sz w:val="22"/>
              </w:rPr>
            </w:pPr>
            <w:r>
              <w:rPr>
                <w:spacing w:val="-5"/>
                <w:sz w:val="22"/>
              </w:rPr>
              <w:t>4)</w:t>
            </w:r>
          </w:p>
        </w:tc>
        <w:tc>
          <w:tcPr>
            <w:tcW w:w="4848" w:type="dxa"/>
          </w:tcPr>
          <w:p>
            <w:pPr>
              <w:pStyle w:val="TableParagraph"/>
              <w:spacing w:line="280" w:lineRule="atLeast"/>
              <w:ind w:left="115" w:right="81" w:firstLine="59"/>
              <w:rPr>
                <w:sz w:val="22"/>
                <w:szCs w:val="22"/>
              </w:rPr>
            </w:pPr>
            <w:r>
              <w:rPr>
                <w:spacing w:val="-4"/>
                <w:sz w:val="22"/>
                <w:szCs w:val="22"/>
              </w:rPr>
              <w:t>Էկրան`</w:t>
            </w:r>
            <w:r>
              <w:rPr>
                <w:spacing w:val="-5"/>
                <w:sz w:val="22"/>
                <w:szCs w:val="22"/>
              </w:rPr>
              <w:t> </w:t>
            </w:r>
            <w:r>
              <w:rPr>
                <w:spacing w:val="-4"/>
                <w:sz w:val="22"/>
                <w:szCs w:val="22"/>
              </w:rPr>
              <w:t>ֆլյուորոժապավենները</w:t>
            </w:r>
            <w:r>
              <w:rPr>
                <w:spacing w:val="-6"/>
                <w:sz w:val="22"/>
                <w:szCs w:val="22"/>
              </w:rPr>
              <w:t> </w:t>
            </w:r>
            <w:r>
              <w:rPr>
                <w:spacing w:val="-4"/>
                <w:sz w:val="22"/>
                <w:szCs w:val="22"/>
              </w:rPr>
              <w:t>նայելու </w:t>
            </w:r>
            <w:r>
              <w:rPr>
                <w:spacing w:val="-2"/>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10"/>
                <w:sz w:val="22"/>
              </w:rPr>
              <w:t>2</w:t>
            </w:r>
          </w:p>
        </w:tc>
        <w:tc>
          <w:tcPr>
            <w:tcW w:w="2126" w:type="dxa"/>
          </w:tcPr>
          <w:p>
            <w:pPr>
              <w:pStyle w:val="TableParagraph"/>
              <w:spacing w:before="54"/>
              <w:ind w:right="222"/>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82" w:hRule="atLeast"/>
        </w:trPr>
        <w:tc>
          <w:tcPr>
            <w:tcW w:w="535" w:type="dxa"/>
          </w:tcPr>
          <w:p>
            <w:pPr>
              <w:pStyle w:val="TableParagraph"/>
              <w:spacing w:before="53"/>
              <w:ind w:right="3"/>
              <w:jc w:val="center"/>
              <w:rPr>
                <w:sz w:val="22"/>
              </w:rPr>
            </w:pPr>
            <w:r>
              <w:rPr>
                <w:spacing w:val="-5"/>
                <w:sz w:val="22"/>
              </w:rPr>
              <w:t>5)</w:t>
            </w:r>
          </w:p>
        </w:tc>
        <w:tc>
          <w:tcPr>
            <w:tcW w:w="4848" w:type="dxa"/>
          </w:tcPr>
          <w:p>
            <w:pPr>
              <w:pStyle w:val="TableParagraph"/>
              <w:spacing w:line="280" w:lineRule="atLeast" w:before="3"/>
              <w:ind w:left="115" w:right="81"/>
              <w:rPr>
                <w:rFonts w:ascii="Arial" w:hAnsi="Arial" w:cs="Arial" w:eastAsia="Arial"/>
                <w:b/>
                <w:bCs/>
                <w:sz w:val="20"/>
                <w:szCs w:val="20"/>
              </w:rPr>
            </w:pPr>
            <w:r>
              <w:rPr>
                <w:sz w:val="22"/>
                <w:szCs w:val="22"/>
              </w:rPr>
              <w:t>Անհետաձգելի բժշկական օգնության հավաքածու </w:t>
            </w:r>
            <w:r>
              <w:rPr>
                <w:rFonts w:ascii="Arial" w:hAnsi="Arial" w:cs="Arial" w:eastAsia="Arial"/>
                <w:b/>
                <w:bCs/>
                <w:sz w:val="20"/>
                <w:szCs w:val="20"/>
              </w:rPr>
              <w:t>Նշում 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10"/>
                <w:w w:val="85"/>
                <w:sz w:val="22"/>
              </w:rPr>
              <w:t>1</w:t>
            </w:r>
          </w:p>
        </w:tc>
        <w:tc>
          <w:tcPr>
            <w:tcW w:w="2126" w:type="dxa"/>
          </w:tcPr>
          <w:p>
            <w:pPr>
              <w:pStyle w:val="TableParagraph"/>
              <w:spacing w:before="54"/>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3"/>
              <w:ind w:right="1"/>
              <w:jc w:val="center"/>
              <w:rPr>
                <w:sz w:val="22"/>
              </w:rPr>
            </w:pPr>
            <w:r>
              <w:rPr>
                <w:spacing w:val="-5"/>
                <w:sz w:val="22"/>
              </w:rPr>
              <w:t>6)</w:t>
            </w:r>
          </w:p>
        </w:tc>
        <w:tc>
          <w:tcPr>
            <w:tcW w:w="4848" w:type="dxa"/>
          </w:tcPr>
          <w:p>
            <w:pPr>
              <w:pStyle w:val="TableParagraph"/>
              <w:spacing w:before="53"/>
              <w:ind w:left="115"/>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5"/>
                <w:w w:val="115"/>
                <w:sz w:val="22"/>
              </w:rPr>
              <w:t>0,5</w:t>
            </w:r>
          </w:p>
        </w:tc>
        <w:tc>
          <w:tcPr>
            <w:tcW w:w="2126" w:type="dxa"/>
          </w:tcPr>
          <w:p>
            <w:pPr>
              <w:pStyle w:val="TableParagraph"/>
              <w:spacing w:before="54"/>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50"/>
              <w:jc w:val="center"/>
              <w:rPr>
                <w:rFonts w:ascii="Arial"/>
                <w:b/>
                <w:sz w:val="22"/>
              </w:rPr>
            </w:pPr>
            <w:r>
              <w:rPr>
                <w:rFonts w:ascii="Arial"/>
                <w:b/>
                <w:spacing w:val="-5"/>
                <w:w w:val="110"/>
                <w:sz w:val="22"/>
              </w:rPr>
              <w:t>66.</w:t>
            </w:r>
          </w:p>
        </w:tc>
        <w:tc>
          <w:tcPr>
            <w:tcW w:w="4848" w:type="dxa"/>
          </w:tcPr>
          <w:p>
            <w:pPr>
              <w:pStyle w:val="TableParagraph"/>
              <w:spacing w:line="333" w:lineRule="auto" w:before="51"/>
              <w:ind w:left="115"/>
              <w:rPr>
                <w:sz w:val="22"/>
                <w:szCs w:val="22"/>
              </w:rPr>
            </w:pPr>
            <w:r>
              <w:rPr>
                <w:spacing w:val="-6"/>
                <w:sz w:val="22"/>
                <w:szCs w:val="22"/>
              </w:rPr>
              <w:t>Շարժական ֆլյուրոգրաֆիկ ծառայությունը </w:t>
            </w:r>
            <w:r>
              <w:rPr>
                <w:sz w:val="22"/>
                <w:szCs w:val="22"/>
              </w:rPr>
              <w:t>հագեցած է կադրերով.</w:t>
            </w:r>
          </w:p>
        </w:tc>
        <w:tc>
          <w:tcPr>
            <w:tcW w:w="2976" w:type="dxa"/>
          </w:tcPr>
          <w:p>
            <w:pPr>
              <w:pStyle w:val="TableParagraph"/>
              <w:spacing w:line="326" w:lineRule="auto" w:before="29"/>
              <w:ind w:left="302" w:right="165" w:firstLine="10"/>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5"/>
              <w:ind w:right="18"/>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1.17.2.1,</w:t>
            </w:r>
          </w:p>
          <w:p>
            <w:pPr>
              <w:pStyle w:val="TableParagraph"/>
              <w:spacing w:before="89"/>
              <w:ind w:left="144"/>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740" w:hRule="atLeast"/>
        </w:trPr>
        <w:tc>
          <w:tcPr>
            <w:tcW w:w="535" w:type="dxa"/>
          </w:tcPr>
          <w:p>
            <w:pPr>
              <w:pStyle w:val="TableParagraph"/>
              <w:spacing w:before="53"/>
              <w:ind w:right="11"/>
              <w:jc w:val="center"/>
              <w:rPr>
                <w:sz w:val="22"/>
              </w:rPr>
            </w:pPr>
            <w:r>
              <w:rPr>
                <w:spacing w:val="-5"/>
                <w:sz w:val="22"/>
              </w:rPr>
              <w:t>1)</w:t>
            </w:r>
          </w:p>
        </w:tc>
        <w:tc>
          <w:tcPr>
            <w:tcW w:w="4848" w:type="dxa"/>
          </w:tcPr>
          <w:p>
            <w:pPr>
              <w:pStyle w:val="TableParagraph"/>
              <w:spacing w:line="326" w:lineRule="auto" w:before="56"/>
              <w:ind w:left="115" w:right="125"/>
              <w:rPr>
                <w:sz w:val="22"/>
                <w:szCs w:val="22"/>
              </w:rPr>
            </w:pPr>
            <w:r>
              <w:rPr>
                <w:sz w:val="22"/>
                <w:szCs w:val="22"/>
              </w:rPr>
              <w:t>Ավագ բուժաշխատող` ճառագայթային </w:t>
            </w:r>
            <w:r>
              <w:rPr>
                <w:spacing w:val="-2"/>
                <w:sz w:val="22"/>
                <w:szCs w:val="22"/>
              </w:rPr>
              <w:t>ախտորոշում</w:t>
            </w:r>
            <w:r>
              <w:rPr>
                <w:spacing w:val="-8"/>
                <w:sz w:val="22"/>
                <w:szCs w:val="22"/>
              </w:rPr>
              <w:t> </w:t>
            </w:r>
            <w:r>
              <w:rPr>
                <w:spacing w:val="-2"/>
                <w:sz w:val="22"/>
                <w:szCs w:val="22"/>
              </w:rPr>
              <w:t>մասնագիտացմամբ</w:t>
            </w:r>
            <w:r>
              <w:rPr>
                <w:spacing w:val="-9"/>
                <w:sz w:val="22"/>
                <w:szCs w:val="22"/>
              </w:rPr>
              <w:t> </w:t>
            </w:r>
            <w:r>
              <w:rPr>
                <w:spacing w:val="-2"/>
                <w:sz w:val="22"/>
                <w:szCs w:val="22"/>
              </w:rPr>
              <w:t>և</w:t>
            </w:r>
            <w:r>
              <w:rPr>
                <w:spacing w:val="-9"/>
                <w:sz w:val="22"/>
                <w:szCs w:val="22"/>
              </w:rPr>
              <w:t> </w:t>
            </w:r>
            <w:r>
              <w:rPr>
                <w:spacing w:val="-2"/>
                <w:sz w:val="22"/>
                <w:szCs w:val="22"/>
              </w:rPr>
              <w:t>վերջին</w:t>
            </w:r>
            <w:r>
              <w:rPr>
                <w:spacing w:val="-12"/>
                <w:sz w:val="22"/>
                <w:szCs w:val="22"/>
              </w:rPr>
              <w:t> </w:t>
            </w:r>
            <w:r>
              <w:rPr>
                <w:spacing w:val="-2"/>
                <w:sz w:val="22"/>
                <w:szCs w:val="22"/>
              </w:rPr>
              <w:t>5 </w:t>
            </w:r>
            <w:r>
              <w:rPr>
                <w:sz w:val="22"/>
                <w:szCs w:val="22"/>
              </w:rPr>
              <w:t>տարվա ընթացքում Հայաստանի Հանրա- պետության օրենքով սահմանված դեպքերում և ժամկետներում շարունա- կական մասնագիտական զարգացման հավաստագրի առկայությամբ և ատոմային</w:t>
            </w:r>
          </w:p>
          <w:p>
            <w:pPr>
              <w:pStyle w:val="TableParagraph"/>
              <w:spacing w:before="5"/>
              <w:ind w:left="115"/>
              <w:rPr>
                <w:sz w:val="22"/>
                <w:szCs w:val="22"/>
              </w:rPr>
            </w:pPr>
            <w:r>
              <w:rPr>
                <w:spacing w:val="-2"/>
                <w:sz w:val="22"/>
                <w:szCs w:val="22"/>
              </w:rPr>
              <w:t>էներգիայի</w:t>
            </w:r>
            <w:r>
              <w:rPr>
                <w:spacing w:val="1"/>
                <w:sz w:val="22"/>
                <w:szCs w:val="22"/>
              </w:rPr>
              <w:t> </w:t>
            </w:r>
            <w:r>
              <w:rPr>
                <w:spacing w:val="-2"/>
                <w:sz w:val="22"/>
                <w:szCs w:val="22"/>
              </w:rPr>
              <w:t>օգտագործման բնագավառում</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0"/>
              <w:jc w:val="center"/>
              <w:rPr>
                <w:sz w:val="22"/>
              </w:rPr>
            </w:pPr>
            <w:r>
              <w:rPr>
                <w:spacing w:val="-10"/>
                <w:w w:val="110"/>
                <w:sz w:val="22"/>
              </w:rPr>
              <w:t>5</w:t>
            </w:r>
          </w:p>
        </w:tc>
        <w:tc>
          <w:tcPr>
            <w:tcW w:w="2126" w:type="dxa"/>
          </w:tcPr>
          <w:p>
            <w:pPr>
              <w:pStyle w:val="TableParagraph"/>
              <w:spacing w:before="120"/>
              <w:rPr>
                <w:rFonts w:ascii="Arial"/>
                <w:b/>
                <w:sz w:val="22"/>
              </w:rPr>
            </w:pPr>
          </w:p>
          <w:p>
            <w:pPr>
              <w:pStyle w:val="TableParagraph"/>
              <w:ind w:left="1"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357" w:hRule="atLeast"/>
        </w:trPr>
        <w:tc>
          <w:tcPr>
            <w:tcW w:w="535" w:type="dxa"/>
          </w:tcPr>
          <w:p>
            <w:pPr>
              <w:pStyle w:val="TableParagraph"/>
              <w:rPr>
                <w:rFonts w:ascii="Times New Roman"/>
                <w:sz w:val="22"/>
              </w:rPr>
            </w:pPr>
          </w:p>
        </w:tc>
        <w:tc>
          <w:tcPr>
            <w:tcW w:w="4848" w:type="dxa"/>
          </w:tcPr>
          <w:p>
            <w:pPr>
              <w:pStyle w:val="TableParagraph"/>
              <w:spacing w:line="326" w:lineRule="auto" w:before="29"/>
              <w:ind w:left="115" w:right="212"/>
              <w:rPr>
                <w:sz w:val="22"/>
                <w:szCs w:val="22"/>
              </w:rPr>
            </w:pPr>
            <w:r>
              <w:rPr>
                <w:sz w:val="22"/>
                <w:szCs w:val="22"/>
              </w:rPr>
              <w:t>անվտանգության</w:t>
            </w:r>
            <w:r>
              <w:rPr>
                <w:spacing w:val="-15"/>
                <w:sz w:val="22"/>
                <w:szCs w:val="22"/>
              </w:rPr>
              <w:t> </w:t>
            </w:r>
            <w:r>
              <w:rPr>
                <w:sz w:val="22"/>
                <w:szCs w:val="22"/>
              </w:rPr>
              <w:t>ապահովման</w:t>
            </w:r>
            <w:r>
              <w:rPr>
                <w:spacing w:val="-15"/>
                <w:sz w:val="22"/>
                <w:szCs w:val="22"/>
              </w:rPr>
              <w:t> </w:t>
            </w:r>
            <w:r>
              <w:rPr>
                <w:sz w:val="22"/>
                <w:szCs w:val="22"/>
              </w:rPr>
              <w:t>տեսակետից կարևոր պաշտոններ զբաղեցնող ֆիզիկական անձանց գործունեության</w:t>
            </w:r>
          </w:p>
          <w:p>
            <w:pPr>
              <w:pStyle w:val="TableParagraph"/>
              <w:spacing w:before="2"/>
              <w:ind w:left="115"/>
              <w:rPr>
                <w:sz w:val="22"/>
                <w:szCs w:val="22"/>
              </w:rPr>
            </w:pPr>
            <w:r>
              <w:rPr>
                <w:sz w:val="22"/>
                <w:szCs w:val="22"/>
              </w:rPr>
              <w:t>լիցենզիայի</w:t>
            </w:r>
            <w:r>
              <w:rPr>
                <w:spacing w:val="3"/>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1696" w:hRule="atLeast"/>
        </w:trPr>
        <w:tc>
          <w:tcPr>
            <w:tcW w:w="535" w:type="dxa"/>
          </w:tcPr>
          <w:p>
            <w:pPr>
              <w:pStyle w:val="TableParagraph"/>
              <w:spacing w:before="72"/>
              <w:rPr>
                <w:rFonts w:ascii="Arial"/>
                <w:b/>
                <w:sz w:val="22"/>
              </w:rPr>
            </w:pPr>
          </w:p>
          <w:p>
            <w:pPr>
              <w:pStyle w:val="TableParagraph"/>
              <w:ind w:left="6"/>
              <w:jc w:val="center"/>
              <w:rPr>
                <w:sz w:val="22"/>
              </w:rPr>
            </w:pPr>
            <w:r>
              <w:rPr>
                <w:spacing w:val="-5"/>
                <w:sz w:val="22"/>
              </w:rPr>
              <w:t>2)</w:t>
            </w:r>
          </w:p>
        </w:tc>
        <w:tc>
          <w:tcPr>
            <w:tcW w:w="4848" w:type="dxa"/>
          </w:tcPr>
          <w:p>
            <w:pPr>
              <w:pStyle w:val="TableParagraph"/>
              <w:spacing w:line="326" w:lineRule="auto" w:before="29"/>
              <w:ind w:left="4"/>
              <w:rPr>
                <w:sz w:val="22"/>
                <w:szCs w:val="22"/>
              </w:rPr>
            </w:pPr>
            <w:r>
              <w:rPr>
                <w:sz w:val="22"/>
                <w:szCs w:val="22"/>
              </w:rPr>
              <w:t>Միջին բուժաշխատող`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8"/>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w:t>
            </w:r>
          </w:p>
          <w:p>
            <w:pPr>
              <w:pStyle w:val="TableParagraph"/>
              <w:spacing w:before="4"/>
              <w:ind w:left="4"/>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0"/>
              <w:rPr>
                <w:sz w:val="22"/>
              </w:rPr>
            </w:pPr>
            <w:r>
              <w:rPr>
                <w:spacing w:val="-10"/>
                <w:w w:val="110"/>
                <w:sz w:val="22"/>
              </w:rPr>
              <w:t>3</w:t>
            </w:r>
          </w:p>
        </w:tc>
        <w:tc>
          <w:tcPr>
            <w:tcW w:w="2126" w:type="dxa"/>
          </w:tcPr>
          <w:p>
            <w:pPr>
              <w:pStyle w:val="TableParagraph"/>
              <w:spacing w:before="53"/>
              <w:ind w:left="1"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right="2"/>
              <w:jc w:val="center"/>
              <w:rPr>
                <w:rFonts w:ascii="Arial"/>
                <w:b/>
                <w:sz w:val="22"/>
              </w:rPr>
            </w:pPr>
            <w:r>
              <w:rPr>
                <w:rFonts w:ascii="Arial"/>
                <w:b/>
                <w:spacing w:val="-5"/>
                <w:w w:val="105"/>
                <w:sz w:val="22"/>
              </w:rPr>
              <w:t>67.</w:t>
            </w:r>
          </w:p>
        </w:tc>
        <w:tc>
          <w:tcPr>
            <w:tcW w:w="4848" w:type="dxa"/>
          </w:tcPr>
          <w:p>
            <w:pPr>
              <w:pStyle w:val="TableParagraph"/>
              <w:spacing w:line="326" w:lineRule="auto" w:before="29"/>
              <w:ind w:left="4"/>
              <w:rPr>
                <w:sz w:val="22"/>
                <w:szCs w:val="22"/>
              </w:rPr>
            </w:pPr>
            <w:r>
              <w:rPr>
                <w:spacing w:val="-2"/>
                <w:sz w:val="22"/>
                <w:szCs w:val="22"/>
              </w:rPr>
              <w:t>Մամոգրաֆիկ</w:t>
            </w:r>
            <w:r>
              <w:rPr>
                <w:spacing w:val="-13"/>
                <w:sz w:val="22"/>
                <w:szCs w:val="22"/>
              </w:rPr>
              <w:t> </w:t>
            </w:r>
            <w:r>
              <w:rPr>
                <w:spacing w:val="-2"/>
                <w:sz w:val="22"/>
                <w:szCs w:val="22"/>
              </w:rPr>
              <w:t>ախտորոշման</w:t>
            </w:r>
            <w:r>
              <w:rPr>
                <w:spacing w:val="-13"/>
                <w:sz w:val="22"/>
                <w:szCs w:val="22"/>
              </w:rPr>
              <w:t> </w:t>
            </w:r>
            <w:r>
              <w:rPr>
                <w:spacing w:val="-2"/>
                <w:sz w:val="22"/>
                <w:szCs w:val="22"/>
              </w:rPr>
              <w:t>կաբինետում </w:t>
            </w:r>
            <w:r>
              <w:rPr>
                <w:sz w:val="22"/>
                <w:szCs w:val="22"/>
              </w:rPr>
              <w:t>առկա են հետևյալ սարքավորումները և բժշկական գործիքները.</w:t>
            </w:r>
          </w:p>
        </w:tc>
        <w:tc>
          <w:tcPr>
            <w:tcW w:w="2976" w:type="dxa"/>
          </w:tcPr>
          <w:p>
            <w:pPr>
              <w:pStyle w:val="TableParagraph"/>
              <w:spacing w:line="326" w:lineRule="auto" w:before="30"/>
              <w:ind w:left="244" w:right="222" w:firstLine="1"/>
              <w:jc w:val="center"/>
              <w:rPr>
                <w:sz w:val="22"/>
                <w:szCs w:val="22"/>
              </w:rPr>
            </w:pPr>
            <w:r>
              <w:rPr>
                <w:sz w:val="22"/>
                <w:szCs w:val="22"/>
              </w:rPr>
              <w:t>Կառավարության 2002 թվականի հունիսի 29-ի N 867 որոշում,</w:t>
            </w:r>
          </w:p>
          <w:p>
            <w:pPr>
              <w:pStyle w:val="TableParagraph"/>
              <w:spacing w:before="3"/>
              <w:ind w:left="92"/>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7"/>
                <w:sz w:val="22"/>
                <w:szCs w:val="22"/>
              </w:rPr>
              <w:t> </w:t>
            </w:r>
            <w:r>
              <w:rPr>
                <w:spacing w:val="-5"/>
                <w:sz w:val="22"/>
                <w:szCs w:val="22"/>
              </w:rPr>
              <w:t>10</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678" w:hRule="atLeast"/>
        </w:trPr>
        <w:tc>
          <w:tcPr>
            <w:tcW w:w="535" w:type="dxa"/>
          </w:tcPr>
          <w:p>
            <w:pPr>
              <w:pStyle w:val="TableParagraph"/>
              <w:spacing w:before="1"/>
              <w:ind w:right="5"/>
              <w:jc w:val="center"/>
              <w:rPr>
                <w:sz w:val="22"/>
              </w:rPr>
            </w:pPr>
            <w:r>
              <w:rPr>
                <w:spacing w:val="-5"/>
                <w:w w:val="95"/>
                <w:sz w:val="22"/>
              </w:rPr>
              <w:t>1)</w:t>
            </w:r>
          </w:p>
        </w:tc>
        <w:tc>
          <w:tcPr>
            <w:tcW w:w="4848" w:type="dxa"/>
          </w:tcPr>
          <w:p>
            <w:pPr>
              <w:pStyle w:val="TableParagraph"/>
              <w:spacing w:before="29"/>
              <w:ind w:left="4"/>
              <w:rPr>
                <w:sz w:val="22"/>
                <w:szCs w:val="22"/>
              </w:rPr>
            </w:pPr>
            <w:r>
              <w:rPr>
                <w:spacing w:val="-2"/>
                <w:sz w:val="22"/>
                <w:szCs w:val="22"/>
              </w:rPr>
              <w:t>Մամոգրաֆ</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3"/>
              <w:rPr>
                <w:sz w:val="22"/>
              </w:rPr>
            </w:pPr>
            <w:r>
              <w:rPr>
                <w:spacing w:val="-10"/>
                <w:w w:val="110"/>
                <w:sz w:val="22"/>
              </w:rPr>
              <w:t>5</w:t>
            </w:r>
          </w:p>
        </w:tc>
        <w:tc>
          <w:tcPr>
            <w:tcW w:w="2126" w:type="dxa"/>
          </w:tcPr>
          <w:p>
            <w:pPr>
              <w:pStyle w:val="TableParagraph"/>
              <w:spacing w:before="53"/>
              <w:ind w:right="222"/>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50"/>
              <w:ind w:right="8"/>
              <w:jc w:val="center"/>
              <w:rPr>
                <w:rFonts w:ascii="Arial"/>
                <w:b/>
                <w:sz w:val="22"/>
              </w:rPr>
            </w:pPr>
            <w:r>
              <w:rPr>
                <w:rFonts w:ascii="Arial"/>
                <w:b/>
                <w:spacing w:val="-5"/>
                <w:w w:val="115"/>
                <w:sz w:val="22"/>
              </w:rPr>
              <w:t>68.</w:t>
            </w:r>
          </w:p>
        </w:tc>
        <w:tc>
          <w:tcPr>
            <w:tcW w:w="4848" w:type="dxa"/>
          </w:tcPr>
          <w:p>
            <w:pPr>
              <w:pStyle w:val="TableParagraph"/>
              <w:spacing w:line="328" w:lineRule="auto" w:before="29"/>
              <w:ind w:left="4"/>
              <w:rPr>
                <w:sz w:val="22"/>
                <w:szCs w:val="22"/>
              </w:rPr>
            </w:pPr>
            <w:r>
              <w:rPr>
                <w:spacing w:val="-2"/>
                <w:sz w:val="22"/>
                <w:szCs w:val="22"/>
              </w:rPr>
              <w:t>Մամոգրաֆիկ</w:t>
            </w:r>
            <w:r>
              <w:rPr>
                <w:spacing w:val="-6"/>
                <w:sz w:val="22"/>
                <w:szCs w:val="22"/>
              </w:rPr>
              <w:t> </w:t>
            </w:r>
            <w:r>
              <w:rPr>
                <w:spacing w:val="-2"/>
                <w:sz w:val="22"/>
                <w:szCs w:val="22"/>
              </w:rPr>
              <w:t>ախտորոշման</w:t>
            </w:r>
            <w:r>
              <w:rPr>
                <w:spacing w:val="-6"/>
                <w:sz w:val="22"/>
                <w:szCs w:val="22"/>
              </w:rPr>
              <w:t> </w:t>
            </w:r>
            <w:r>
              <w:rPr>
                <w:spacing w:val="-2"/>
                <w:sz w:val="22"/>
                <w:szCs w:val="22"/>
              </w:rPr>
              <w:t>կաբինետը </w:t>
            </w:r>
            <w:r>
              <w:rPr>
                <w:sz w:val="22"/>
                <w:szCs w:val="22"/>
              </w:rPr>
              <w:t>հագեցած է կադրերով.</w:t>
            </w:r>
          </w:p>
        </w:tc>
        <w:tc>
          <w:tcPr>
            <w:tcW w:w="2976" w:type="dxa"/>
          </w:tcPr>
          <w:p>
            <w:pPr>
              <w:pStyle w:val="TableParagraph"/>
              <w:spacing w:line="326" w:lineRule="auto" w:before="29"/>
              <w:ind w:left="244" w:right="222" w:firstLine="1"/>
              <w:jc w:val="center"/>
              <w:rPr>
                <w:sz w:val="22"/>
                <w:szCs w:val="22"/>
              </w:rPr>
            </w:pPr>
            <w:r>
              <w:rPr>
                <w:w w:val="105"/>
                <w:sz w:val="22"/>
                <w:szCs w:val="22"/>
              </w:rPr>
              <w:t>Կառավարության</w:t>
            </w:r>
            <w:r>
              <w:rPr>
                <w:spacing w:val="-10"/>
                <w:w w:val="105"/>
                <w:sz w:val="22"/>
                <w:szCs w:val="22"/>
              </w:rPr>
              <w:t> </w:t>
            </w:r>
            <w:r>
              <w:rPr>
                <w:w w:val="105"/>
                <w:sz w:val="22"/>
                <w:szCs w:val="22"/>
              </w:rPr>
              <w:t>2002 թվականի</w:t>
            </w:r>
            <w:r>
              <w:rPr>
                <w:spacing w:val="-16"/>
                <w:w w:val="105"/>
                <w:sz w:val="22"/>
                <w:szCs w:val="22"/>
              </w:rPr>
              <w:t> </w:t>
            </w:r>
            <w:r>
              <w:rPr>
                <w:w w:val="105"/>
                <w:sz w:val="22"/>
                <w:szCs w:val="22"/>
              </w:rPr>
              <w:t>հունիսի</w:t>
            </w:r>
            <w:r>
              <w:rPr>
                <w:spacing w:val="-15"/>
                <w:w w:val="105"/>
                <w:sz w:val="22"/>
                <w:szCs w:val="22"/>
              </w:rPr>
              <w:t> </w:t>
            </w:r>
            <w:r>
              <w:rPr>
                <w:w w:val="105"/>
                <w:sz w:val="22"/>
                <w:szCs w:val="22"/>
              </w:rPr>
              <w:t>29-ի N 867 որոշման,</w:t>
            </w:r>
          </w:p>
          <w:p>
            <w:pPr>
              <w:pStyle w:val="TableParagraph"/>
              <w:spacing w:before="5"/>
              <w:ind w:left="20"/>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18"/>
                <w:sz w:val="22"/>
                <w:szCs w:val="22"/>
              </w:rPr>
              <w:t> </w:t>
            </w:r>
            <w:r>
              <w:rPr>
                <w:sz w:val="22"/>
                <w:szCs w:val="22"/>
              </w:rPr>
              <w:t>կետ</w:t>
            </w:r>
            <w:r>
              <w:rPr>
                <w:spacing w:val="16"/>
                <w:sz w:val="22"/>
                <w:szCs w:val="22"/>
              </w:rPr>
              <w:t> </w:t>
            </w:r>
            <w:r>
              <w:rPr>
                <w:spacing w:val="-5"/>
                <w:sz w:val="22"/>
                <w:szCs w:val="22"/>
              </w:rPr>
              <w:t>10,</w:t>
            </w:r>
          </w:p>
          <w:p>
            <w:pPr>
              <w:pStyle w:val="TableParagraph"/>
              <w:spacing w:before="89"/>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438" w:hRule="atLeast"/>
        </w:trPr>
        <w:tc>
          <w:tcPr>
            <w:tcW w:w="535" w:type="dxa"/>
          </w:tcPr>
          <w:p>
            <w:pPr>
              <w:pStyle w:val="TableParagraph"/>
              <w:spacing w:before="53"/>
              <w:ind w:right="5"/>
              <w:jc w:val="center"/>
              <w:rPr>
                <w:sz w:val="22"/>
              </w:rPr>
            </w:pPr>
            <w:r>
              <w:rPr>
                <w:spacing w:val="-5"/>
                <w:w w:val="95"/>
                <w:sz w:val="22"/>
              </w:rPr>
              <w:t>1)</w:t>
            </w:r>
          </w:p>
        </w:tc>
        <w:tc>
          <w:tcPr>
            <w:tcW w:w="4848" w:type="dxa"/>
          </w:tcPr>
          <w:p>
            <w:pPr>
              <w:pStyle w:val="TableParagraph"/>
              <w:spacing w:line="331" w:lineRule="auto" w:before="53"/>
              <w:ind w:left="115" w:right="125"/>
              <w:rPr>
                <w:sz w:val="22"/>
                <w:szCs w:val="22"/>
              </w:rPr>
            </w:pPr>
            <w:r>
              <w:rPr>
                <w:sz w:val="22"/>
                <w:szCs w:val="22"/>
              </w:rPr>
              <w:t>Ավագ բուժաշխատող` համապատասխան </w:t>
            </w:r>
            <w:r>
              <w:rPr>
                <w:spacing w:val="-2"/>
                <w:sz w:val="22"/>
                <w:szCs w:val="22"/>
              </w:rPr>
              <w:t>հետբուհական</w:t>
            </w:r>
            <w:r>
              <w:rPr>
                <w:spacing w:val="-11"/>
                <w:sz w:val="22"/>
                <w:szCs w:val="22"/>
              </w:rPr>
              <w:t> </w:t>
            </w:r>
            <w:r>
              <w:rPr>
                <w:spacing w:val="-2"/>
                <w:sz w:val="22"/>
                <w:szCs w:val="22"/>
              </w:rPr>
              <w:t>մասնագիտացմամբ</w:t>
            </w:r>
            <w:r>
              <w:rPr>
                <w:spacing w:val="-10"/>
                <w:sz w:val="22"/>
                <w:szCs w:val="22"/>
              </w:rPr>
              <w:t> </w:t>
            </w:r>
            <w:r>
              <w:rPr>
                <w:spacing w:val="-2"/>
                <w:sz w:val="22"/>
                <w:szCs w:val="22"/>
              </w:rPr>
              <w:t>և</w:t>
            </w:r>
            <w:r>
              <w:rPr>
                <w:spacing w:val="-11"/>
                <w:sz w:val="22"/>
                <w:szCs w:val="22"/>
              </w:rPr>
              <w:t> </w:t>
            </w:r>
            <w:r>
              <w:rPr>
                <w:spacing w:val="-2"/>
                <w:sz w:val="22"/>
                <w:szCs w:val="22"/>
              </w:rPr>
              <w:t>վերջին </w:t>
            </w:r>
            <w:r>
              <w:rPr>
                <w:sz w:val="22"/>
                <w:szCs w:val="22"/>
              </w:rPr>
              <w:t>5 տարվա ընթացքում Հայաստանի Հանրապետության օրենքով սահմանված դեպքերում և ժամկետներում շարունակական մասնագիտական</w:t>
            </w:r>
          </w:p>
          <w:p>
            <w:pPr>
              <w:pStyle w:val="TableParagraph"/>
              <w:spacing w:before="5"/>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4"/>
              <w:ind w:left="2"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090" w:hRule="atLeast"/>
        </w:trPr>
        <w:tc>
          <w:tcPr>
            <w:tcW w:w="535" w:type="dxa"/>
          </w:tcPr>
          <w:p>
            <w:pPr>
              <w:pStyle w:val="TableParagraph"/>
              <w:spacing w:before="53"/>
              <w:ind w:right="5"/>
              <w:jc w:val="center"/>
              <w:rPr>
                <w:sz w:val="22"/>
              </w:rPr>
            </w:pPr>
            <w:r>
              <w:rPr>
                <w:spacing w:val="-5"/>
                <w:sz w:val="22"/>
              </w:rPr>
              <w:t>2)</w:t>
            </w:r>
          </w:p>
        </w:tc>
        <w:tc>
          <w:tcPr>
            <w:tcW w:w="4848" w:type="dxa"/>
          </w:tcPr>
          <w:p>
            <w:pPr>
              <w:pStyle w:val="TableParagraph"/>
              <w:spacing w:line="331" w:lineRule="auto" w:before="51"/>
              <w:ind w:left="115"/>
              <w:rPr>
                <w:sz w:val="22"/>
                <w:szCs w:val="22"/>
              </w:rPr>
            </w:pPr>
            <w:r>
              <w:rPr>
                <w:sz w:val="22"/>
                <w:szCs w:val="22"/>
              </w:rPr>
              <w:t>Միջին բուժաշխատող` վերջին 5 տարվա ընթացքում Հայաստանի Հանրապետության օրենքով սահմանված դեպքերում և ժամկետներում շարունակական մասնագիտական</w:t>
            </w:r>
            <w:r>
              <w:rPr>
                <w:spacing w:val="-15"/>
                <w:sz w:val="22"/>
                <w:szCs w:val="22"/>
              </w:rPr>
              <w:t> </w:t>
            </w:r>
            <w:r>
              <w:rPr>
                <w:sz w:val="22"/>
                <w:szCs w:val="22"/>
              </w:rPr>
              <w:t>զարգացման</w:t>
            </w:r>
            <w:r>
              <w:rPr>
                <w:spacing w:val="-15"/>
                <w:sz w:val="22"/>
                <w:szCs w:val="22"/>
              </w:rPr>
              <w:t> </w:t>
            </w:r>
            <w:r>
              <w:rPr>
                <w:sz w:val="22"/>
                <w:szCs w:val="22"/>
              </w:rPr>
              <w:t>հավաստագրի</w:t>
            </w:r>
          </w:p>
          <w:p>
            <w:pPr>
              <w:pStyle w:val="TableParagraph"/>
              <w:spacing w:before="3"/>
              <w:ind w:left="115"/>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10"/>
                <w:w w:val="110"/>
                <w:sz w:val="22"/>
              </w:rPr>
              <w:t>3</w:t>
            </w:r>
          </w:p>
        </w:tc>
        <w:tc>
          <w:tcPr>
            <w:tcW w:w="2126" w:type="dxa"/>
          </w:tcPr>
          <w:p>
            <w:pPr>
              <w:pStyle w:val="TableParagraph"/>
              <w:spacing w:before="54"/>
              <w:ind w:left="1"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8" w:hRule="atLeast"/>
        </w:trPr>
        <w:tc>
          <w:tcPr>
            <w:tcW w:w="535" w:type="dxa"/>
          </w:tcPr>
          <w:p>
            <w:pPr>
              <w:pStyle w:val="TableParagraph"/>
              <w:spacing w:before="50"/>
              <w:ind w:right="2"/>
              <w:jc w:val="center"/>
              <w:rPr>
                <w:sz w:val="22"/>
              </w:rPr>
            </w:pPr>
            <w:r>
              <w:rPr>
                <w:rFonts w:ascii="Arial"/>
                <w:b/>
                <w:spacing w:val="-5"/>
                <w:w w:val="120"/>
                <w:sz w:val="22"/>
              </w:rPr>
              <w:t>69</w:t>
            </w:r>
            <w:r>
              <w:rPr>
                <w:spacing w:val="-5"/>
                <w:w w:val="120"/>
                <w:sz w:val="22"/>
              </w:rPr>
              <w:t>.</w:t>
            </w:r>
          </w:p>
        </w:tc>
        <w:tc>
          <w:tcPr>
            <w:tcW w:w="4848" w:type="dxa"/>
          </w:tcPr>
          <w:p>
            <w:pPr>
              <w:pStyle w:val="TableParagraph"/>
              <w:spacing w:line="331" w:lineRule="auto" w:before="51"/>
              <w:ind w:left="115" w:right="369"/>
              <w:rPr>
                <w:sz w:val="22"/>
                <w:szCs w:val="22"/>
              </w:rPr>
            </w:pPr>
            <w:r>
              <w:rPr>
                <w:spacing w:val="-4"/>
                <w:sz w:val="22"/>
                <w:szCs w:val="22"/>
              </w:rPr>
              <w:t>Շարժական</w:t>
            </w:r>
            <w:r>
              <w:rPr>
                <w:spacing w:val="-11"/>
                <w:sz w:val="22"/>
                <w:szCs w:val="22"/>
              </w:rPr>
              <w:t> </w:t>
            </w:r>
            <w:r>
              <w:rPr>
                <w:spacing w:val="-4"/>
                <w:sz w:val="22"/>
                <w:szCs w:val="22"/>
              </w:rPr>
              <w:t>մամոգրաֆիկ</w:t>
            </w:r>
            <w:r>
              <w:rPr>
                <w:spacing w:val="-11"/>
                <w:sz w:val="22"/>
                <w:szCs w:val="22"/>
              </w:rPr>
              <w:t> </w:t>
            </w:r>
            <w:r>
              <w:rPr>
                <w:spacing w:val="-4"/>
                <w:sz w:val="22"/>
                <w:szCs w:val="22"/>
              </w:rPr>
              <w:t>ծառայությունում </w:t>
            </w:r>
            <w:r>
              <w:rPr>
                <w:sz w:val="22"/>
                <w:szCs w:val="22"/>
              </w:rPr>
              <w:t>առկա են հետևյալ սարքավորումները և բժշկական գործիքները.</w:t>
            </w:r>
          </w:p>
        </w:tc>
        <w:tc>
          <w:tcPr>
            <w:tcW w:w="2976" w:type="dxa"/>
          </w:tcPr>
          <w:p>
            <w:pPr>
              <w:pStyle w:val="TableParagraph"/>
              <w:spacing w:line="326" w:lineRule="auto" w:before="30"/>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1"/>
              <w:ind w:left="89"/>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10.1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537" w:hRule="atLeast"/>
        </w:trPr>
        <w:tc>
          <w:tcPr>
            <w:tcW w:w="535" w:type="dxa"/>
          </w:tcPr>
          <w:p>
            <w:pPr>
              <w:pStyle w:val="TableParagraph"/>
              <w:spacing w:before="53"/>
              <w:ind w:right="7"/>
              <w:jc w:val="center"/>
              <w:rPr>
                <w:sz w:val="22"/>
              </w:rPr>
            </w:pPr>
            <w:r>
              <w:rPr>
                <w:spacing w:val="-5"/>
                <w:sz w:val="22"/>
              </w:rPr>
              <w:t>1)</w:t>
            </w:r>
          </w:p>
        </w:tc>
        <w:tc>
          <w:tcPr>
            <w:tcW w:w="4848" w:type="dxa"/>
          </w:tcPr>
          <w:p>
            <w:pPr>
              <w:pStyle w:val="TableParagraph"/>
              <w:spacing w:before="51"/>
              <w:ind w:left="115"/>
              <w:rPr>
                <w:sz w:val="22"/>
                <w:szCs w:val="22"/>
              </w:rPr>
            </w:pPr>
            <w:r>
              <w:rPr>
                <w:spacing w:val="-2"/>
                <w:sz w:val="22"/>
                <w:szCs w:val="22"/>
              </w:rPr>
              <w:t>Ավտոմեքենա՝</w:t>
            </w:r>
            <w:r>
              <w:rPr>
                <w:spacing w:val="4"/>
                <w:sz w:val="22"/>
                <w:szCs w:val="22"/>
              </w:rPr>
              <w:t> </w:t>
            </w:r>
            <w:r>
              <w:rPr>
                <w:spacing w:val="-2"/>
                <w:sz w:val="22"/>
                <w:szCs w:val="22"/>
              </w:rPr>
              <w:t>մամոգրաֆի</w:t>
            </w:r>
            <w:r>
              <w:rPr>
                <w:spacing w:val="5"/>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110"/>
                <w:sz w:val="22"/>
              </w:rPr>
              <w:t>3</w:t>
            </w:r>
          </w:p>
        </w:tc>
        <w:tc>
          <w:tcPr>
            <w:tcW w:w="2126" w:type="dxa"/>
          </w:tcPr>
          <w:p>
            <w:pPr>
              <w:pStyle w:val="TableParagraph"/>
              <w:spacing w:before="53"/>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750" w:hRule="atLeast"/>
        </w:trPr>
        <w:tc>
          <w:tcPr>
            <w:tcW w:w="535" w:type="dxa"/>
          </w:tcPr>
          <w:p>
            <w:pPr>
              <w:pStyle w:val="TableParagraph"/>
              <w:spacing w:before="53"/>
              <w:ind w:right="4"/>
              <w:jc w:val="center"/>
              <w:rPr>
                <w:sz w:val="22"/>
              </w:rPr>
            </w:pPr>
            <w:r>
              <w:rPr>
                <w:spacing w:val="-5"/>
                <w:w w:val="105"/>
                <w:sz w:val="22"/>
              </w:rPr>
              <w:t>2)</w:t>
            </w:r>
          </w:p>
        </w:tc>
        <w:tc>
          <w:tcPr>
            <w:tcW w:w="4848" w:type="dxa"/>
          </w:tcPr>
          <w:p>
            <w:pPr>
              <w:pStyle w:val="TableParagraph"/>
              <w:spacing w:before="51"/>
              <w:ind w:left="115"/>
              <w:rPr>
                <w:sz w:val="22"/>
                <w:szCs w:val="22"/>
              </w:rPr>
            </w:pPr>
            <w:r>
              <w:rPr>
                <w:sz w:val="22"/>
                <w:szCs w:val="22"/>
              </w:rPr>
              <w:t>Անհետաձգելի</w:t>
            </w:r>
            <w:r>
              <w:rPr>
                <w:spacing w:val="-11"/>
                <w:sz w:val="22"/>
                <w:szCs w:val="22"/>
              </w:rPr>
              <w:t> </w:t>
            </w:r>
            <w:r>
              <w:rPr>
                <w:sz w:val="22"/>
                <w:szCs w:val="22"/>
              </w:rPr>
              <w:t>բժշկական</w:t>
            </w:r>
            <w:r>
              <w:rPr>
                <w:spacing w:val="-11"/>
                <w:sz w:val="22"/>
                <w:szCs w:val="22"/>
              </w:rPr>
              <w:t> </w:t>
            </w:r>
            <w:r>
              <w:rPr>
                <w:spacing w:val="-2"/>
                <w:sz w:val="22"/>
                <w:szCs w:val="22"/>
              </w:rPr>
              <w:t>օգնության</w:t>
            </w:r>
          </w:p>
          <w:p>
            <w:pPr>
              <w:pStyle w:val="TableParagraph"/>
              <w:spacing w:before="133"/>
              <w:ind w:left="115"/>
              <w:rPr>
                <w:rFonts w:ascii="Arial" w:hAnsi="Arial" w:cs="Arial" w:eastAsia="Arial"/>
                <w:b/>
                <w:bCs/>
                <w:sz w:val="20"/>
                <w:szCs w:val="20"/>
              </w:rPr>
            </w:pPr>
            <w:r>
              <w:rPr>
                <w:spacing w:val="-6"/>
                <w:sz w:val="22"/>
                <w:szCs w:val="22"/>
              </w:rPr>
              <w:t>հավաքածու </w:t>
            </w:r>
            <w:r>
              <w:rPr>
                <w:rFonts w:ascii="Arial" w:hAnsi="Arial" w:cs="Arial" w:eastAsia="Arial"/>
                <w:b/>
                <w:bCs/>
                <w:spacing w:val="-6"/>
                <w:sz w:val="20"/>
                <w:szCs w:val="20"/>
              </w:rPr>
              <w:t>Նշում</w:t>
            </w:r>
            <w:r>
              <w:rPr>
                <w:rFonts w:ascii="Arial" w:hAnsi="Arial" w:cs="Arial" w:eastAsia="Arial"/>
                <w:b/>
                <w:bCs/>
                <w:spacing w:val="-1"/>
                <w:sz w:val="20"/>
                <w:szCs w:val="20"/>
              </w:rPr>
              <w:t> </w:t>
            </w:r>
            <w:r>
              <w:rPr>
                <w:rFonts w:ascii="Arial" w:hAnsi="Arial" w:cs="Arial" w:eastAsia="Arial"/>
                <w:b/>
                <w:bCs/>
                <w:spacing w:val="-6"/>
                <w:sz w:val="20"/>
                <w:szCs w:val="20"/>
              </w:rPr>
              <w:t>4*</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10"/>
                <w:w w:val="85"/>
                <w:sz w:val="22"/>
              </w:rPr>
              <w:t>1</w:t>
            </w:r>
          </w:p>
        </w:tc>
        <w:tc>
          <w:tcPr>
            <w:tcW w:w="2126" w:type="dxa"/>
          </w:tcPr>
          <w:p>
            <w:pPr>
              <w:pStyle w:val="TableParagraph"/>
              <w:spacing w:before="53"/>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537" w:hRule="atLeast"/>
        </w:trPr>
        <w:tc>
          <w:tcPr>
            <w:tcW w:w="535" w:type="dxa"/>
          </w:tcPr>
          <w:p>
            <w:pPr>
              <w:pStyle w:val="TableParagraph"/>
              <w:spacing w:before="53"/>
              <w:ind w:right="6"/>
              <w:jc w:val="center"/>
              <w:rPr>
                <w:sz w:val="22"/>
              </w:rPr>
            </w:pPr>
            <w:r>
              <w:rPr>
                <w:spacing w:val="-5"/>
                <w:w w:val="110"/>
                <w:sz w:val="22"/>
              </w:rPr>
              <w:t>3)</w:t>
            </w:r>
          </w:p>
        </w:tc>
        <w:tc>
          <w:tcPr>
            <w:tcW w:w="4848" w:type="dxa"/>
          </w:tcPr>
          <w:p>
            <w:pPr>
              <w:pStyle w:val="TableParagraph"/>
              <w:spacing w:before="51"/>
              <w:ind w:left="115"/>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5"/>
                <w:w w:val="115"/>
                <w:sz w:val="22"/>
              </w:rPr>
              <w:t>0,5</w:t>
            </w:r>
          </w:p>
        </w:tc>
        <w:tc>
          <w:tcPr>
            <w:tcW w:w="2126" w:type="dxa"/>
          </w:tcPr>
          <w:p>
            <w:pPr>
              <w:pStyle w:val="TableParagraph"/>
              <w:spacing w:before="53"/>
              <w:ind w:right="22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05" w:hRule="atLeast"/>
        </w:trPr>
        <w:tc>
          <w:tcPr>
            <w:tcW w:w="535" w:type="dxa"/>
          </w:tcPr>
          <w:p>
            <w:pPr>
              <w:pStyle w:val="TableParagraph"/>
              <w:spacing w:before="52"/>
              <w:ind w:right="3"/>
              <w:jc w:val="center"/>
              <w:rPr>
                <w:rFonts w:ascii="Arial"/>
                <w:b/>
                <w:sz w:val="22"/>
              </w:rPr>
            </w:pPr>
            <w:r>
              <w:rPr>
                <w:rFonts w:ascii="Arial"/>
                <w:b/>
                <w:spacing w:val="-5"/>
                <w:w w:val="105"/>
                <w:sz w:val="22"/>
              </w:rPr>
              <w:t>70.</w:t>
            </w:r>
          </w:p>
        </w:tc>
        <w:tc>
          <w:tcPr>
            <w:tcW w:w="4848" w:type="dxa"/>
          </w:tcPr>
          <w:p>
            <w:pPr>
              <w:pStyle w:val="TableParagraph"/>
              <w:spacing w:line="333" w:lineRule="auto" w:before="51"/>
              <w:ind w:left="115"/>
              <w:rPr>
                <w:sz w:val="22"/>
                <w:szCs w:val="22"/>
              </w:rPr>
            </w:pPr>
            <w:r>
              <w:rPr>
                <w:spacing w:val="-4"/>
                <w:sz w:val="22"/>
                <w:szCs w:val="22"/>
              </w:rPr>
              <w:t>Շարժական</w:t>
            </w:r>
            <w:r>
              <w:rPr>
                <w:spacing w:val="-11"/>
                <w:sz w:val="22"/>
                <w:szCs w:val="22"/>
              </w:rPr>
              <w:t> </w:t>
            </w:r>
            <w:r>
              <w:rPr>
                <w:spacing w:val="-4"/>
                <w:sz w:val="22"/>
                <w:szCs w:val="22"/>
              </w:rPr>
              <w:t>մամոգրաֆիկ</w:t>
            </w:r>
            <w:r>
              <w:rPr>
                <w:spacing w:val="-11"/>
                <w:sz w:val="22"/>
                <w:szCs w:val="22"/>
              </w:rPr>
              <w:t> </w:t>
            </w:r>
            <w:r>
              <w:rPr>
                <w:spacing w:val="-4"/>
                <w:sz w:val="22"/>
                <w:szCs w:val="22"/>
              </w:rPr>
              <w:t>ծառայությունը </w:t>
            </w:r>
            <w:r>
              <w:rPr>
                <w:sz w:val="22"/>
                <w:szCs w:val="22"/>
              </w:rPr>
              <w:t>հագեցած է կադրերով.</w:t>
            </w:r>
          </w:p>
        </w:tc>
        <w:tc>
          <w:tcPr>
            <w:tcW w:w="2976" w:type="dxa"/>
          </w:tcPr>
          <w:p>
            <w:pPr>
              <w:pStyle w:val="TableParagraph"/>
              <w:spacing w:line="328" w:lineRule="auto" w:before="32"/>
              <w:ind w:left="244" w:right="222" w:firstLine="1"/>
              <w:jc w:val="center"/>
              <w:rPr>
                <w:sz w:val="22"/>
                <w:szCs w:val="22"/>
              </w:rPr>
            </w:pPr>
            <w:r>
              <w:rPr>
                <w:sz w:val="22"/>
                <w:szCs w:val="22"/>
              </w:rPr>
              <w:t>Կառավարության 2002 թվականի հունիսի 29-ի N 867 որոշում,</w:t>
            </w:r>
          </w:p>
          <w:p>
            <w:pPr>
              <w:pStyle w:val="TableParagraph"/>
              <w:spacing w:line="248" w:lineRule="exact"/>
              <w:ind w:left="18"/>
              <w:jc w:val="center"/>
              <w:rPr>
                <w:sz w:val="22"/>
                <w:szCs w:val="22"/>
              </w:rPr>
            </w:pPr>
            <w:r>
              <w:rPr>
                <w:sz w:val="22"/>
                <w:szCs w:val="22"/>
              </w:rPr>
              <w:t>հավելված</w:t>
            </w:r>
            <w:r>
              <w:rPr>
                <w:spacing w:val="18"/>
                <w:sz w:val="22"/>
                <w:szCs w:val="22"/>
              </w:rPr>
              <w:t> </w:t>
            </w:r>
            <w:r>
              <w:rPr>
                <w:sz w:val="22"/>
                <w:szCs w:val="22"/>
              </w:rPr>
              <w:t>N</w:t>
            </w:r>
            <w:r>
              <w:rPr>
                <w:spacing w:val="19"/>
                <w:sz w:val="22"/>
                <w:szCs w:val="22"/>
              </w:rPr>
              <w:t> </w:t>
            </w:r>
            <w:r>
              <w:rPr>
                <w:sz w:val="22"/>
                <w:szCs w:val="22"/>
              </w:rPr>
              <w:t>1,</w:t>
            </w:r>
            <w:r>
              <w:rPr>
                <w:spacing w:val="19"/>
                <w:sz w:val="22"/>
                <w:szCs w:val="22"/>
              </w:rPr>
              <w:t> </w:t>
            </w:r>
            <w:r>
              <w:rPr>
                <w:sz w:val="22"/>
                <w:szCs w:val="22"/>
              </w:rPr>
              <w:t>կետ</w:t>
            </w:r>
            <w:r>
              <w:rPr>
                <w:spacing w:val="15"/>
                <w:sz w:val="22"/>
                <w:szCs w:val="22"/>
              </w:rPr>
              <w:t> </w:t>
            </w:r>
            <w:r>
              <w:rPr>
                <w:spacing w:val="-4"/>
                <w:sz w:val="22"/>
                <w:szCs w:val="22"/>
              </w:rPr>
              <w:t>10.1,</w:t>
            </w:r>
          </w:p>
          <w:p>
            <w:pPr>
              <w:pStyle w:val="TableParagraph"/>
              <w:spacing w:before="94"/>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66" w:type="dxa"/>
            <w:shd w:val="clear" w:color="auto" w:fill="BFBFBF"/>
          </w:tcPr>
          <w:p>
            <w:pPr>
              <w:pStyle w:val="TableParagraph"/>
              <w:rPr>
                <w:rFonts w:ascii="Times New Roman"/>
                <w:sz w:val="22"/>
              </w:rPr>
            </w:pPr>
          </w:p>
        </w:tc>
        <w:tc>
          <w:tcPr>
            <w:tcW w:w="1132" w:type="dxa"/>
            <w:shd w:val="clear" w:color="auto" w:fill="BFBFBF"/>
          </w:tcPr>
          <w:p>
            <w:pPr>
              <w:pStyle w:val="TableParagraph"/>
              <w:rPr>
                <w:rFonts w:ascii="Times New Roman"/>
                <w:sz w:val="22"/>
              </w:rPr>
            </w:pPr>
          </w:p>
        </w:tc>
        <w:tc>
          <w:tcPr>
            <w:tcW w:w="2126" w:type="dxa"/>
            <w:shd w:val="clear" w:color="auto" w:fill="BFBFBF"/>
          </w:tcPr>
          <w:p>
            <w:pPr>
              <w:pStyle w:val="TableParagraph"/>
              <w:rPr>
                <w:rFonts w:ascii="Times New Roman"/>
                <w:sz w:val="22"/>
              </w:rPr>
            </w:pPr>
          </w:p>
        </w:tc>
        <w:tc>
          <w:tcPr>
            <w:tcW w:w="1560"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4156" w:hRule="atLeast"/>
        </w:trPr>
        <w:tc>
          <w:tcPr>
            <w:tcW w:w="535" w:type="dxa"/>
          </w:tcPr>
          <w:p>
            <w:pPr>
              <w:pStyle w:val="TableParagraph"/>
              <w:spacing w:before="54"/>
              <w:ind w:right="7"/>
              <w:jc w:val="center"/>
              <w:rPr>
                <w:sz w:val="22"/>
              </w:rPr>
            </w:pPr>
            <w:r>
              <w:rPr>
                <w:spacing w:val="-5"/>
                <w:sz w:val="22"/>
              </w:rPr>
              <w:t>1)</w:t>
            </w:r>
          </w:p>
        </w:tc>
        <w:tc>
          <w:tcPr>
            <w:tcW w:w="4848" w:type="dxa"/>
          </w:tcPr>
          <w:p>
            <w:pPr>
              <w:pStyle w:val="TableParagraph"/>
              <w:spacing w:line="331" w:lineRule="auto" w:before="51"/>
              <w:ind w:left="115" w:right="114"/>
              <w:rPr>
                <w:sz w:val="22"/>
                <w:szCs w:val="22"/>
              </w:rPr>
            </w:pPr>
            <w:r>
              <w:rPr>
                <w:sz w:val="22"/>
                <w:szCs w:val="22"/>
              </w:rPr>
              <w:t>Ավագ բուժաշխատող` ճառագայթային ախտորոշում</w:t>
            </w:r>
            <w:r>
              <w:rPr>
                <w:spacing w:val="-15"/>
                <w:sz w:val="22"/>
                <w:szCs w:val="22"/>
              </w:rPr>
              <w:t> </w:t>
            </w:r>
            <w:r>
              <w:rPr>
                <w:sz w:val="22"/>
                <w:szCs w:val="22"/>
              </w:rPr>
              <w:t>մասնագիտացմամբ</w:t>
            </w:r>
            <w:r>
              <w:rPr>
                <w:spacing w:val="-15"/>
                <w:sz w:val="22"/>
                <w:szCs w:val="22"/>
              </w:rPr>
              <w:t> </w:t>
            </w:r>
            <w:r>
              <w:rPr>
                <w:sz w:val="22"/>
                <w:szCs w:val="22"/>
              </w:rPr>
              <w:t>և</w:t>
            </w:r>
            <w:r>
              <w:rPr>
                <w:spacing w:val="-14"/>
                <w:sz w:val="22"/>
                <w:szCs w:val="22"/>
              </w:rPr>
              <w:t> </w:t>
            </w:r>
            <w:r>
              <w:rPr>
                <w:sz w:val="22"/>
                <w:szCs w:val="22"/>
              </w:rPr>
              <w:t>վերջին</w:t>
            </w:r>
            <w:r>
              <w:rPr>
                <w:spacing w:val="-15"/>
                <w:sz w:val="22"/>
                <w:szCs w:val="22"/>
              </w:rPr>
              <w:t> </w:t>
            </w:r>
            <w:r>
              <w:rPr>
                <w:sz w:val="22"/>
                <w:szCs w:val="22"/>
              </w:rPr>
              <w:t>5 տարվա ընթացքում Հայաստանի Հանրապետության օրենքով սահմանված </w:t>
            </w:r>
            <w:r>
              <w:rPr>
                <w:spacing w:val="-4"/>
                <w:sz w:val="22"/>
                <w:szCs w:val="22"/>
              </w:rPr>
              <w:t>դեպքերում</w:t>
            </w:r>
            <w:r>
              <w:rPr>
                <w:spacing w:val="-8"/>
                <w:sz w:val="22"/>
                <w:szCs w:val="22"/>
              </w:rPr>
              <w:t> </w:t>
            </w:r>
            <w:r>
              <w:rPr>
                <w:spacing w:val="-4"/>
                <w:sz w:val="22"/>
                <w:szCs w:val="22"/>
              </w:rPr>
              <w:t>և</w:t>
            </w:r>
            <w:r>
              <w:rPr>
                <w:spacing w:val="-8"/>
                <w:sz w:val="22"/>
                <w:szCs w:val="22"/>
              </w:rPr>
              <w:t> </w:t>
            </w:r>
            <w:r>
              <w:rPr>
                <w:spacing w:val="-4"/>
                <w:sz w:val="22"/>
                <w:szCs w:val="22"/>
              </w:rPr>
              <w:t>ժամկետներում</w:t>
            </w:r>
            <w:r>
              <w:rPr>
                <w:spacing w:val="-8"/>
                <w:sz w:val="22"/>
                <w:szCs w:val="22"/>
              </w:rPr>
              <w:t> </w:t>
            </w:r>
            <w:r>
              <w:rPr>
                <w:spacing w:val="-4"/>
                <w:sz w:val="22"/>
                <w:szCs w:val="22"/>
              </w:rPr>
              <w:t>շարունակական </w:t>
            </w:r>
            <w:r>
              <w:rPr>
                <w:sz w:val="22"/>
                <w:szCs w:val="22"/>
              </w:rPr>
              <w:t>մասնագիտական զարգացման հավաստագրի առկայությամբ և ատոմային էներգիայի օգտագործման բնագավառում անվտանգության ապահովման տեսակետից կարևոր պաշտոններ զբաղեցնող ֆիզիկական անձանց գործունեության</w:t>
            </w:r>
          </w:p>
          <w:p>
            <w:pPr>
              <w:pStyle w:val="TableParagraph"/>
              <w:spacing w:before="7"/>
              <w:ind w:left="115"/>
              <w:rPr>
                <w:sz w:val="22"/>
                <w:szCs w:val="22"/>
              </w:rPr>
            </w:pPr>
            <w:r>
              <w:rPr>
                <w:sz w:val="22"/>
                <w:szCs w:val="22"/>
              </w:rPr>
              <w:t>լիցենզիայի</w:t>
            </w:r>
            <w:r>
              <w:rPr>
                <w:spacing w:val="3"/>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19"/>
              <w:rPr>
                <w:rFonts w:ascii="Arial"/>
                <w:b/>
                <w:sz w:val="22"/>
              </w:rPr>
            </w:pPr>
          </w:p>
          <w:p>
            <w:pPr>
              <w:pStyle w:val="TableParagraph"/>
              <w:spacing w:before="1"/>
              <w:ind w:left="383"/>
              <w:rPr>
                <w:sz w:val="22"/>
              </w:rPr>
            </w:pPr>
            <w:r>
              <w:rPr>
                <w:spacing w:val="-10"/>
                <w:w w:val="110"/>
                <w:sz w:val="22"/>
              </w:rPr>
              <w:t>5</w:t>
            </w:r>
          </w:p>
        </w:tc>
        <w:tc>
          <w:tcPr>
            <w:tcW w:w="2126" w:type="dxa"/>
          </w:tcPr>
          <w:p>
            <w:pPr>
              <w:pStyle w:val="TableParagraph"/>
              <w:spacing w:before="72"/>
              <w:rPr>
                <w:rFonts w:ascii="Arial"/>
                <w:b/>
                <w:sz w:val="22"/>
              </w:rPr>
            </w:pPr>
          </w:p>
          <w:p>
            <w:pPr>
              <w:pStyle w:val="TableParagraph"/>
              <w:ind w:left="1"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2090" w:hRule="atLeast"/>
        </w:trPr>
        <w:tc>
          <w:tcPr>
            <w:tcW w:w="535" w:type="dxa"/>
          </w:tcPr>
          <w:p>
            <w:pPr>
              <w:pStyle w:val="TableParagraph"/>
              <w:spacing w:before="53"/>
              <w:ind w:right="4"/>
              <w:jc w:val="center"/>
              <w:rPr>
                <w:sz w:val="22"/>
              </w:rPr>
            </w:pPr>
            <w:r>
              <w:rPr>
                <w:spacing w:val="-5"/>
                <w:w w:val="105"/>
                <w:sz w:val="22"/>
              </w:rPr>
              <w:t>2)</w:t>
            </w:r>
          </w:p>
        </w:tc>
        <w:tc>
          <w:tcPr>
            <w:tcW w:w="4848" w:type="dxa"/>
          </w:tcPr>
          <w:p>
            <w:pPr>
              <w:pStyle w:val="TableParagraph"/>
              <w:spacing w:line="331" w:lineRule="auto" w:before="51"/>
              <w:ind w:left="115"/>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5"/>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20"/>
              <w:rPr>
                <w:rFonts w:ascii="Arial"/>
                <w:b/>
                <w:sz w:val="22"/>
              </w:rPr>
            </w:pPr>
          </w:p>
          <w:p>
            <w:pPr>
              <w:pStyle w:val="TableParagraph"/>
              <w:ind w:left="380"/>
              <w:rPr>
                <w:sz w:val="22"/>
              </w:rPr>
            </w:pPr>
            <w:r>
              <w:rPr>
                <w:spacing w:val="-10"/>
                <w:w w:val="110"/>
                <w:sz w:val="22"/>
              </w:rPr>
              <w:t>3</w:t>
            </w:r>
          </w:p>
        </w:tc>
        <w:tc>
          <w:tcPr>
            <w:tcW w:w="2126" w:type="dxa"/>
          </w:tcPr>
          <w:p>
            <w:pPr>
              <w:pStyle w:val="TableParagraph"/>
              <w:spacing w:before="71"/>
              <w:rPr>
                <w:rFonts w:ascii="Arial"/>
                <w:b/>
                <w:sz w:val="22"/>
              </w:rPr>
            </w:pPr>
          </w:p>
          <w:p>
            <w:pPr>
              <w:pStyle w:val="TableParagraph"/>
              <w:spacing w:before="1"/>
              <w:ind w:left="1" w:right="22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449" w:hRule="atLeast"/>
        </w:trPr>
        <w:tc>
          <w:tcPr>
            <w:tcW w:w="535" w:type="dxa"/>
          </w:tcPr>
          <w:p>
            <w:pPr>
              <w:pStyle w:val="TableParagraph"/>
              <w:spacing w:before="50"/>
              <w:jc w:val="center"/>
              <w:rPr>
                <w:sz w:val="22"/>
              </w:rPr>
            </w:pPr>
            <w:r>
              <w:rPr>
                <w:rFonts w:ascii="Arial"/>
                <w:b/>
                <w:spacing w:val="-5"/>
                <w:w w:val="105"/>
                <w:sz w:val="22"/>
              </w:rPr>
              <w:t>71</w:t>
            </w:r>
            <w:r>
              <w:rPr>
                <w:spacing w:val="-5"/>
                <w:w w:val="105"/>
                <w:sz w:val="22"/>
              </w:rPr>
              <w:t>.</w:t>
            </w:r>
          </w:p>
        </w:tc>
        <w:tc>
          <w:tcPr>
            <w:tcW w:w="4848" w:type="dxa"/>
          </w:tcPr>
          <w:p>
            <w:pPr>
              <w:pStyle w:val="TableParagraph"/>
              <w:spacing w:line="331" w:lineRule="auto" w:before="51"/>
              <w:ind w:left="115" w:right="33"/>
              <w:rPr>
                <w:sz w:val="22"/>
                <w:szCs w:val="22"/>
              </w:rPr>
            </w:pPr>
            <w:r>
              <w:rPr>
                <w:spacing w:val="-2"/>
                <w:sz w:val="22"/>
                <w:szCs w:val="22"/>
              </w:rPr>
              <w:t>Համակարգչային–տոմոգրաֆիկ</w:t>
            </w:r>
            <w:r>
              <w:rPr>
                <w:spacing w:val="80"/>
                <w:w w:val="150"/>
                <w:sz w:val="22"/>
                <w:szCs w:val="22"/>
              </w:rPr>
              <w:t> </w:t>
            </w:r>
            <w:r>
              <w:rPr>
                <w:spacing w:val="-2"/>
                <w:sz w:val="22"/>
                <w:szCs w:val="22"/>
              </w:rPr>
              <w:t>ախտորոշման</w:t>
            </w:r>
            <w:r>
              <w:rPr>
                <w:spacing w:val="-7"/>
                <w:sz w:val="22"/>
                <w:szCs w:val="22"/>
              </w:rPr>
              <w:t> </w:t>
            </w:r>
            <w:r>
              <w:rPr>
                <w:spacing w:val="-2"/>
                <w:sz w:val="22"/>
                <w:szCs w:val="22"/>
              </w:rPr>
              <w:t>կաբինետում</w:t>
            </w:r>
            <w:r>
              <w:rPr>
                <w:spacing w:val="-8"/>
                <w:sz w:val="22"/>
                <w:szCs w:val="22"/>
              </w:rPr>
              <w:t> </w:t>
            </w:r>
            <w:r>
              <w:rPr>
                <w:spacing w:val="-2"/>
                <w:sz w:val="22"/>
                <w:szCs w:val="22"/>
              </w:rPr>
              <w:t>առկա</w:t>
            </w:r>
            <w:r>
              <w:rPr>
                <w:spacing w:val="-9"/>
                <w:sz w:val="22"/>
                <w:szCs w:val="22"/>
              </w:rPr>
              <w:t> </w:t>
            </w:r>
            <w:r>
              <w:rPr>
                <w:spacing w:val="-2"/>
                <w:sz w:val="22"/>
                <w:szCs w:val="22"/>
              </w:rPr>
              <w:t>են</w:t>
            </w:r>
            <w:r>
              <w:rPr>
                <w:spacing w:val="-9"/>
                <w:sz w:val="22"/>
                <w:szCs w:val="22"/>
              </w:rPr>
              <w:t> </w:t>
            </w:r>
            <w:r>
              <w:rPr>
                <w:spacing w:val="-2"/>
                <w:sz w:val="22"/>
                <w:szCs w:val="22"/>
              </w:rPr>
              <w:t>հետևյալ սարքավորումները</w:t>
            </w:r>
            <w:r>
              <w:rPr>
                <w:spacing w:val="-8"/>
                <w:sz w:val="22"/>
                <w:szCs w:val="22"/>
              </w:rPr>
              <w:t> </w:t>
            </w:r>
            <w:r>
              <w:rPr>
                <w:spacing w:val="-2"/>
                <w:sz w:val="22"/>
                <w:szCs w:val="22"/>
              </w:rPr>
              <w:t>և</w:t>
            </w:r>
            <w:r>
              <w:rPr>
                <w:spacing w:val="-8"/>
                <w:sz w:val="22"/>
                <w:szCs w:val="22"/>
              </w:rPr>
              <w:t> </w:t>
            </w:r>
            <w:r>
              <w:rPr>
                <w:spacing w:val="-2"/>
                <w:sz w:val="22"/>
                <w:szCs w:val="22"/>
              </w:rPr>
              <w:t>բժշկական</w:t>
            </w:r>
            <w:r>
              <w:rPr>
                <w:spacing w:val="43"/>
                <w:sz w:val="22"/>
                <w:szCs w:val="22"/>
              </w:rPr>
              <w:t> </w:t>
            </w:r>
            <w:r>
              <w:rPr>
                <w:spacing w:val="-2"/>
                <w:sz w:val="22"/>
                <w:szCs w:val="22"/>
              </w:rPr>
              <w:t>գործիքները.</w:t>
            </w:r>
          </w:p>
        </w:tc>
        <w:tc>
          <w:tcPr>
            <w:tcW w:w="2976" w:type="dxa"/>
          </w:tcPr>
          <w:p>
            <w:pPr>
              <w:pStyle w:val="TableParagraph"/>
              <w:spacing w:line="343" w:lineRule="auto" w:before="51"/>
              <w:ind w:left="249" w:right="217" w:hanging="4"/>
              <w:jc w:val="center"/>
              <w:rPr>
                <w:sz w:val="22"/>
                <w:szCs w:val="22"/>
              </w:rPr>
            </w:pPr>
            <w:r>
              <w:rPr>
                <w:sz w:val="22"/>
                <w:szCs w:val="22"/>
              </w:rPr>
              <w:t>Կառավարության 2002 թվականի հունիսի 29-ի N 867 որոշում,</w:t>
            </w:r>
          </w:p>
          <w:p>
            <w:pPr>
              <w:pStyle w:val="TableParagraph"/>
              <w:spacing w:before="14"/>
              <w:ind w:left="98"/>
              <w:jc w:val="center"/>
              <w:rPr>
                <w:sz w:val="22"/>
                <w:szCs w:val="22"/>
              </w:rPr>
            </w:pPr>
            <w:r>
              <w:rPr>
                <w:sz w:val="22"/>
                <w:szCs w:val="22"/>
              </w:rPr>
              <w:t>հավելված</w:t>
            </w:r>
            <w:r>
              <w:rPr>
                <w:spacing w:val="-8"/>
                <w:sz w:val="22"/>
                <w:szCs w:val="22"/>
              </w:rPr>
              <w:t> </w:t>
            </w:r>
            <w:r>
              <w:rPr>
                <w:sz w:val="22"/>
                <w:szCs w:val="22"/>
              </w:rPr>
              <w:t>N</w:t>
            </w:r>
            <w:r>
              <w:rPr>
                <w:spacing w:val="-5"/>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5"/>
                <w:sz w:val="22"/>
                <w:szCs w:val="22"/>
              </w:rPr>
              <w:t>11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738" w:hRule="atLeast"/>
        </w:trPr>
        <w:tc>
          <w:tcPr>
            <w:tcW w:w="535" w:type="dxa"/>
          </w:tcPr>
          <w:p>
            <w:pPr>
              <w:pStyle w:val="TableParagraph"/>
              <w:spacing w:before="56"/>
              <w:ind w:right="7"/>
              <w:jc w:val="center"/>
              <w:rPr>
                <w:sz w:val="22"/>
              </w:rPr>
            </w:pPr>
            <w:r>
              <w:rPr>
                <w:spacing w:val="-5"/>
                <w:sz w:val="22"/>
              </w:rPr>
              <w:t>1)</w:t>
            </w:r>
          </w:p>
        </w:tc>
        <w:tc>
          <w:tcPr>
            <w:tcW w:w="4848" w:type="dxa"/>
          </w:tcPr>
          <w:p>
            <w:pPr>
              <w:pStyle w:val="TableParagraph"/>
              <w:spacing w:before="53"/>
              <w:ind w:left="115"/>
              <w:rPr>
                <w:sz w:val="22"/>
                <w:szCs w:val="22"/>
              </w:rPr>
            </w:pPr>
            <w:r>
              <w:rPr>
                <w:sz w:val="22"/>
                <w:szCs w:val="22"/>
              </w:rPr>
              <w:t>Համակարգչային</w:t>
            </w:r>
            <w:r>
              <w:rPr>
                <w:spacing w:val="5"/>
                <w:sz w:val="22"/>
                <w:szCs w:val="22"/>
              </w:rPr>
              <w:t> </w:t>
            </w:r>
            <w:r>
              <w:rPr>
                <w:spacing w:val="-2"/>
                <w:sz w:val="22"/>
                <w:szCs w:val="22"/>
              </w:rPr>
              <w:t>տոմոգրաֆ</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383"/>
              <w:rPr>
                <w:sz w:val="22"/>
              </w:rPr>
            </w:pPr>
            <w:r>
              <w:rPr>
                <w:spacing w:val="-10"/>
                <w:w w:val="110"/>
                <w:sz w:val="22"/>
              </w:rPr>
              <w:t>5</w:t>
            </w:r>
          </w:p>
        </w:tc>
        <w:tc>
          <w:tcPr>
            <w:tcW w:w="2126" w:type="dxa"/>
          </w:tcPr>
          <w:p>
            <w:pPr>
              <w:pStyle w:val="TableParagraph"/>
              <w:spacing w:before="56"/>
              <w:ind w:right="222"/>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0"/>
              <w:jc w:val="center"/>
              <w:rPr>
                <w:rFonts w:ascii="Arial"/>
                <w:b/>
                <w:sz w:val="22"/>
              </w:rPr>
            </w:pPr>
            <w:r>
              <w:rPr>
                <w:rFonts w:ascii="Arial"/>
                <w:b/>
                <w:spacing w:val="-5"/>
                <w:w w:val="110"/>
                <w:sz w:val="22"/>
              </w:rPr>
              <w:t>72.</w:t>
            </w:r>
          </w:p>
        </w:tc>
        <w:tc>
          <w:tcPr>
            <w:tcW w:w="4848" w:type="dxa"/>
          </w:tcPr>
          <w:p>
            <w:pPr>
              <w:pStyle w:val="TableParagraph"/>
              <w:spacing w:line="331" w:lineRule="auto" w:before="51"/>
              <w:ind w:left="115" w:right="914"/>
              <w:rPr>
                <w:sz w:val="22"/>
                <w:szCs w:val="22"/>
              </w:rPr>
            </w:pPr>
            <w:r>
              <w:rPr>
                <w:spacing w:val="-2"/>
                <w:sz w:val="22"/>
                <w:szCs w:val="22"/>
              </w:rPr>
              <w:t>Համակարգչային–տոմոգրաֆիկ </w:t>
            </w:r>
            <w:r>
              <w:rPr>
                <w:sz w:val="22"/>
                <w:szCs w:val="22"/>
              </w:rPr>
              <w:t>ախտորոշման</w:t>
            </w:r>
            <w:r>
              <w:rPr>
                <w:spacing w:val="-15"/>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w:t>
            </w:r>
          </w:p>
        </w:tc>
        <w:tc>
          <w:tcPr>
            <w:tcW w:w="2976" w:type="dxa"/>
          </w:tcPr>
          <w:p>
            <w:pPr>
              <w:pStyle w:val="TableParagraph"/>
              <w:spacing w:line="326" w:lineRule="auto" w:before="29"/>
              <w:ind w:left="244" w:right="220" w:firstLine="28"/>
              <w:rPr>
                <w:sz w:val="22"/>
                <w:szCs w:val="22"/>
              </w:rPr>
            </w:pPr>
            <w:r>
              <w:rPr>
                <w:w w:val="105"/>
                <w:sz w:val="22"/>
                <w:szCs w:val="22"/>
              </w:rPr>
              <w:t>Կառավարության</w:t>
            </w:r>
            <w:r>
              <w:rPr>
                <w:spacing w:val="-15"/>
                <w:w w:val="105"/>
                <w:sz w:val="22"/>
                <w:szCs w:val="22"/>
              </w:rPr>
              <w:t> </w:t>
            </w:r>
            <w:r>
              <w:rPr>
                <w:w w:val="105"/>
                <w:sz w:val="22"/>
                <w:szCs w:val="22"/>
              </w:rPr>
              <w:t>2002 </w:t>
            </w:r>
            <w:r>
              <w:rPr>
                <w:sz w:val="22"/>
                <w:szCs w:val="22"/>
              </w:rPr>
              <w:t>թվականի</w:t>
            </w:r>
            <w:r>
              <w:rPr>
                <w:spacing w:val="40"/>
                <w:sz w:val="22"/>
                <w:szCs w:val="22"/>
              </w:rPr>
              <w:t> </w:t>
            </w:r>
            <w:r>
              <w:rPr>
                <w:sz w:val="22"/>
                <w:szCs w:val="22"/>
              </w:rPr>
              <w:t>հունիսի</w:t>
            </w:r>
            <w:r>
              <w:rPr>
                <w:spacing w:val="37"/>
                <w:sz w:val="22"/>
                <w:szCs w:val="22"/>
              </w:rPr>
              <w:t> </w:t>
            </w:r>
            <w:r>
              <w:rPr>
                <w:sz w:val="22"/>
                <w:szCs w:val="22"/>
              </w:rPr>
              <w:t>29-</w:t>
            </w:r>
            <w:r>
              <w:rPr>
                <w:spacing w:val="-10"/>
                <w:sz w:val="22"/>
                <w:szCs w:val="22"/>
              </w:rPr>
              <w:t>ի</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017" w:hRule="atLeast"/>
        </w:trPr>
        <w:tc>
          <w:tcPr>
            <w:tcW w:w="535" w:type="dxa"/>
          </w:tcPr>
          <w:p>
            <w:pPr>
              <w:pStyle w:val="TableParagraph"/>
              <w:rPr>
                <w:rFonts w:ascii="Times New Roman"/>
                <w:sz w:val="22"/>
              </w:rPr>
            </w:pPr>
          </w:p>
        </w:tc>
        <w:tc>
          <w:tcPr>
            <w:tcW w:w="4848" w:type="dxa"/>
          </w:tcPr>
          <w:p>
            <w:pPr>
              <w:pStyle w:val="TableParagraph"/>
              <w:spacing w:before="27"/>
              <w:ind w:left="115"/>
              <w:rPr>
                <w:sz w:val="22"/>
                <w:szCs w:val="22"/>
              </w:rPr>
            </w:pPr>
            <w:r>
              <w:rPr>
                <w:spacing w:val="-2"/>
                <w:sz w:val="22"/>
                <w:szCs w:val="22"/>
              </w:rPr>
              <w:t>կադրերով.</w:t>
            </w:r>
          </w:p>
        </w:tc>
        <w:tc>
          <w:tcPr>
            <w:tcW w:w="2976" w:type="dxa"/>
          </w:tcPr>
          <w:p>
            <w:pPr>
              <w:pStyle w:val="TableParagraph"/>
              <w:spacing w:before="29"/>
              <w:ind w:left="17"/>
              <w:jc w:val="center"/>
              <w:rPr>
                <w:sz w:val="22"/>
                <w:szCs w:val="22"/>
              </w:rPr>
            </w:pPr>
            <w:r>
              <w:rPr>
                <w:sz w:val="22"/>
                <w:szCs w:val="22"/>
              </w:rPr>
              <w:t>N</w:t>
            </w:r>
            <w:r>
              <w:rPr>
                <w:spacing w:val="23"/>
                <w:sz w:val="22"/>
                <w:szCs w:val="22"/>
              </w:rPr>
              <w:t> </w:t>
            </w:r>
            <w:r>
              <w:rPr>
                <w:sz w:val="22"/>
                <w:szCs w:val="22"/>
              </w:rPr>
              <w:t>867</w:t>
            </w:r>
            <w:r>
              <w:rPr>
                <w:spacing w:val="29"/>
                <w:sz w:val="22"/>
                <w:szCs w:val="22"/>
              </w:rPr>
              <w:t> </w:t>
            </w:r>
            <w:r>
              <w:rPr>
                <w:spacing w:val="-2"/>
                <w:sz w:val="22"/>
                <w:szCs w:val="22"/>
              </w:rPr>
              <w:t>որոշում,</w:t>
            </w:r>
          </w:p>
          <w:p>
            <w:pPr>
              <w:pStyle w:val="TableParagraph"/>
              <w:spacing w:before="90"/>
              <w:ind w:left="93"/>
              <w:jc w:val="center"/>
              <w:rPr>
                <w:sz w:val="22"/>
                <w:szCs w:val="22"/>
              </w:rPr>
            </w:pPr>
            <w:r>
              <w:rPr>
                <w:sz w:val="22"/>
                <w:szCs w:val="22"/>
              </w:rPr>
              <w:t>հավելված</w:t>
            </w:r>
            <w:r>
              <w:rPr>
                <w:spacing w:val="-8"/>
                <w:sz w:val="22"/>
                <w:szCs w:val="22"/>
              </w:rPr>
              <w:t> </w:t>
            </w:r>
            <w:r>
              <w:rPr>
                <w:sz w:val="22"/>
                <w:szCs w:val="22"/>
              </w:rPr>
              <w:t>N</w:t>
            </w:r>
            <w:r>
              <w:rPr>
                <w:spacing w:val="-5"/>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5"/>
                <w:sz w:val="22"/>
                <w:szCs w:val="22"/>
              </w:rPr>
              <w:t>11,</w:t>
            </w:r>
          </w:p>
          <w:p>
            <w:pPr>
              <w:pStyle w:val="TableParagraph"/>
              <w:spacing w:before="92"/>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435" w:hRule="atLeast"/>
        </w:trPr>
        <w:tc>
          <w:tcPr>
            <w:tcW w:w="535" w:type="dxa"/>
          </w:tcPr>
          <w:p>
            <w:pPr>
              <w:pStyle w:val="TableParagraph"/>
              <w:spacing w:before="54"/>
              <w:ind w:right="177"/>
              <w:jc w:val="right"/>
              <w:rPr>
                <w:sz w:val="22"/>
              </w:rPr>
            </w:pPr>
            <w:r>
              <w:rPr>
                <w:spacing w:val="-5"/>
                <w:sz w:val="22"/>
              </w:rPr>
              <w:t>1)</w:t>
            </w:r>
          </w:p>
        </w:tc>
        <w:tc>
          <w:tcPr>
            <w:tcW w:w="4848" w:type="dxa"/>
          </w:tcPr>
          <w:p>
            <w:pPr>
              <w:pStyle w:val="TableParagraph"/>
              <w:spacing w:line="331" w:lineRule="auto" w:before="51"/>
              <w:ind w:left="115" w:right="114"/>
              <w:rPr>
                <w:sz w:val="22"/>
                <w:szCs w:val="22"/>
              </w:rPr>
            </w:pPr>
            <w:r>
              <w:rPr>
                <w:sz w:val="22"/>
                <w:szCs w:val="22"/>
              </w:rPr>
              <w:t>Ավագ բուժաշխատող` համապատասխան հետբուհական</w:t>
            </w:r>
            <w:r>
              <w:rPr>
                <w:spacing w:val="-12"/>
                <w:sz w:val="22"/>
                <w:szCs w:val="22"/>
              </w:rPr>
              <w:t> </w:t>
            </w:r>
            <w:r>
              <w:rPr>
                <w:sz w:val="22"/>
                <w:szCs w:val="22"/>
              </w:rPr>
              <w:t>մասնագիտացմամբ</w:t>
            </w:r>
            <w:r>
              <w:rPr>
                <w:spacing w:val="-11"/>
                <w:sz w:val="22"/>
                <w:szCs w:val="22"/>
              </w:rPr>
              <w:t> </w:t>
            </w:r>
            <w:r>
              <w:rPr>
                <w:sz w:val="22"/>
                <w:szCs w:val="22"/>
              </w:rPr>
              <w:t>և</w:t>
            </w:r>
            <w:r>
              <w:rPr>
                <w:spacing w:val="-12"/>
                <w:sz w:val="22"/>
                <w:szCs w:val="22"/>
              </w:rPr>
              <w:t> </w:t>
            </w:r>
            <w:r>
              <w:rPr>
                <w:sz w:val="22"/>
                <w:szCs w:val="22"/>
              </w:rPr>
              <w:t>վերջին 5 տարվա ընթացքում Հայաստանի Հանրապետության օրենքով սահմանված </w:t>
            </w:r>
            <w:r>
              <w:rPr>
                <w:spacing w:val="-4"/>
                <w:sz w:val="22"/>
                <w:szCs w:val="22"/>
              </w:rPr>
              <w:t>դեպքերում</w:t>
            </w:r>
            <w:r>
              <w:rPr>
                <w:spacing w:val="-9"/>
                <w:sz w:val="22"/>
                <w:szCs w:val="22"/>
              </w:rPr>
              <w:t> </w:t>
            </w:r>
            <w:r>
              <w:rPr>
                <w:spacing w:val="-4"/>
                <w:sz w:val="22"/>
                <w:szCs w:val="22"/>
              </w:rPr>
              <w:t>և</w:t>
            </w:r>
            <w:r>
              <w:rPr>
                <w:spacing w:val="-9"/>
                <w:sz w:val="22"/>
                <w:szCs w:val="22"/>
              </w:rPr>
              <w:t> </w:t>
            </w:r>
            <w:r>
              <w:rPr>
                <w:spacing w:val="-4"/>
                <w:sz w:val="22"/>
                <w:szCs w:val="22"/>
              </w:rPr>
              <w:t>ժամկետներում</w:t>
            </w:r>
            <w:r>
              <w:rPr>
                <w:spacing w:val="-9"/>
                <w:sz w:val="22"/>
                <w:szCs w:val="22"/>
              </w:rPr>
              <w:t> </w:t>
            </w:r>
            <w:r>
              <w:rPr>
                <w:spacing w:val="-4"/>
                <w:sz w:val="22"/>
                <w:szCs w:val="22"/>
              </w:rPr>
              <w:t>շարունակական </w:t>
            </w:r>
            <w:r>
              <w:rPr>
                <w:sz w:val="22"/>
                <w:szCs w:val="22"/>
              </w:rPr>
              <w:t>մասնագիտական զարգացման</w:t>
            </w:r>
          </w:p>
          <w:p>
            <w:pPr>
              <w:pStyle w:val="TableParagraph"/>
              <w:spacing w:before="5"/>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1"/>
              <w:ind w:left="117"/>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2090" w:hRule="atLeast"/>
        </w:trPr>
        <w:tc>
          <w:tcPr>
            <w:tcW w:w="535" w:type="dxa"/>
          </w:tcPr>
          <w:p>
            <w:pPr>
              <w:pStyle w:val="TableParagraph"/>
              <w:spacing w:before="54"/>
              <w:ind w:left="110"/>
              <w:rPr>
                <w:sz w:val="22"/>
              </w:rPr>
            </w:pPr>
            <w:r>
              <w:rPr>
                <w:spacing w:val="-5"/>
                <w:sz w:val="22"/>
              </w:rPr>
              <w:t>2)</w:t>
            </w:r>
          </w:p>
        </w:tc>
        <w:tc>
          <w:tcPr>
            <w:tcW w:w="4848" w:type="dxa"/>
          </w:tcPr>
          <w:p>
            <w:pPr>
              <w:pStyle w:val="TableParagraph"/>
              <w:spacing w:line="331" w:lineRule="auto" w:before="51"/>
              <w:ind w:left="115"/>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 գիտական զարգացման հավաստագրի</w:t>
            </w:r>
          </w:p>
          <w:p>
            <w:pPr>
              <w:pStyle w:val="TableParagraph"/>
              <w:spacing w:before="5"/>
              <w:ind w:left="115"/>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0"/>
              <w:rPr>
                <w:sz w:val="22"/>
              </w:rPr>
            </w:pPr>
            <w:r>
              <w:rPr>
                <w:spacing w:val="-10"/>
                <w:w w:val="110"/>
                <w:sz w:val="22"/>
              </w:rPr>
              <w:t>3</w:t>
            </w:r>
          </w:p>
        </w:tc>
        <w:tc>
          <w:tcPr>
            <w:tcW w:w="2126" w:type="dxa"/>
          </w:tcPr>
          <w:p>
            <w:pPr>
              <w:pStyle w:val="TableParagraph"/>
              <w:spacing w:before="51"/>
              <w:ind w:left="117"/>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left="83"/>
              <w:rPr>
                <w:rFonts w:ascii="Arial"/>
                <w:b/>
                <w:sz w:val="22"/>
              </w:rPr>
            </w:pPr>
            <w:r>
              <w:rPr>
                <w:rFonts w:ascii="Arial"/>
                <w:b/>
                <w:spacing w:val="-5"/>
                <w:w w:val="115"/>
                <w:sz w:val="22"/>
              </w:rPr>
              <w:t>73.</w:t>
            </w:r>
          </w:p>
        </w:tc>
        <w:tc>
          <w:tcPr>
            <w:tcW w:w="4848" w:type="dxa"/>
          </w:tcPr>
          <w:p>
            <w:pPr>
              <w:pStyle w:val="TableParagraph"/>
              <w:spacing w:line="331" w:lineRule="auto" w:before="51"/>
              <w:ind w:left="115"/>
              <w:rPr>
                <w:sz w:val="22"/>
                <w:szCs w:val="22"/>
              </w:rPr>
            </w:pPr>
            <w:r>
              <w:rPr>
                <w:sz w:val="22"/>
                <w:szCs w:val="22"/>
              </w:rPr>
              <w:t>Մագնիսառեզոնանսային տոմոգրաֆիկ </w:t>
            </w:r>
            <w:r>
              <w:rPr>
                <w:spacing w:val="-2"/>
                <w:sz w:val="22"/>
                <w:szCs w:val="22"/>
              </w:rPr>
              <w:t>ախտորոշման</w:t>
            </w:r>
            <w:r>
              <w:rPr>
                <w:spacing w:val="-7"/>
                <w:sz w:val="22"/>
                <w:szCs w:val="22"/>
              </w:rPr>
              <w:t> </w:t>
            </w:r>
            <w:r>
              <w:rPr>
                <w:spacing w:val="-2"/>
                <w:sz w:val="22"/>
                <w:szCs w:val="22"/>
              </w:rPr>
              <w:t>կաբինետում</w:t>
            </w:r>
            <w:r>
              <w:rPr>
                <w:spacing w:val="-8"/>
                <w:sz w:val="22"/>
                <w:szCs w:val="22"/>
              </w:rPr>
              <w:t> </w:t>
            </w:r>
            <w:r>
              <w:rPr>
                <w:spacing w:val="-2"/>
                <w:sz w:val="22"/>
                <w:szCs w:val="22"/>
              </w:rPr>
              <w:t>առկա</w:t>
            </w:r>
            <w:r>
              <w:rPr>
                <w:spacing w:val="-9"/>
                <w:sz w:val="22"/>
                <w:szCs w:val="22"/>
              </w:rPr>
              <w:t> </w:t>
            </w:r>
            <w:r>
              <w:rPr>
                <w:spacing w:val="-2"/>
                <w:sz w:val="22"/>
                <w:szCs w:val="22"/>
              </w:rPr>
              <w:t>են</w:t>
            </w:r>
            <w:r>
              <w:rPr>
                <w:spacing w:val="-9"/>
                <w:sz w:val="22"/>
                <w:szCs w:val="22"/>
              </w:rPr>
              <w:t> </w:t>
            </w:r>
            <w:r>
              <w:rPr>
                <w:spacing w:val="-2"/>
                <w:sz w:val="22"/>
                <w:szCs w:val="22"/>
              </w:rPr>
              <w:t>հետևյալ </w:t>
            </w:r>
            <w:r>
              <w:rPr>
                <w:sz w:val="22"/>
                <w:szCs w:val="22"/>
              </w:rPr>
              <w:t>սարքավորումները</w:t>
            </w:r>
            <w:r>
              <w:rPr>
                <w:spacing w:val="-7"/>
                <w:sz w:val="22"/>
                <w:szCs w:val="22"/>
              </w:rPr>
              <w:t> </w:t>
            </w:r>
            <w:r>
              <w:rPr>
                <w:sz w:val="22"/>
                <w:szCs w:val="22"/>
              </w:rPr>
              <w:t>և</w:t>
            </w:r>
            <w:r>
              <w:rPr>
                <w:spacing w:val="-7"/>
                <w:sz w:val="22"/>
                <w:szCs w:val="22"/>
              </w:rPr>
              <w:t> </w:t>
            </w:r>
            <w:r>
              <w:rPr>
                <w:sz w:val="22"/>
                <w:szCs w:val="22"/>
              </w:rPr>
              <w:t>բժշկական</w:t>
            </w:r>
            <w:r>
              <w:rPr>
                <w:spacing w:val="-7"/>
                <w:sz w:val="22"/>
                <w:szCs w:val="22"/>
              </w:rPr>
              <w:t> </w:t>
            </w:r>
            <w:r>
              <w:rPr>
                <w:sz w:val="22"/>
                <w:szCs w:val="22"/>
              </w:rPr>
              <w:t>գործիքները.</w:t>
            </w:r>
          </w:p>
        </w:tc>
        <w:tc>
          <w:tcPr>
            <w:tcW w:w="2976" w:type="dxa"/>
          </w:tcPr>
          <w:p>
            <w:pPr>
              <w:pStyle w:val="TableParagraph"/>
              <w:spacing w:line="326" w:lineRule="auto" w:before="29"/>
              <w:ind w:left="244" w:right="222" w:firstLine="1"/>
              <w:jc w:val="center"/>
              <w:rPr>
                <w:sz w:val="22"/>
                <w:szCs w:val="22"/>
              </w:rPr>
            </w:pPr>
            <w:r>
              <w:rPr>
                <w:sz w:val="22"/>
                <w:szCs w:val="22"/>
              </w:rPr>
              <w:t>Կառավարության 2002 թվականի հունիսի 29-ի N 867 որոշում,</w:t>
            </w:r>
          </w:p>
          <w:p>
            <w:pPr>
              <w:pStyle w:val="TableParagraph"/>
              <w:spacing w:before="5"/>
              <w:ind w:left="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12</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503" w:hRule="atLeast"/>
        </w:trPr>
        <w:tc>
          <w:tcPr>
            <w:tcW w:w="535" w:type="dxa"/>
          </w:tcPr>
          <w:p>
            <w:pPr>
              <w:pStyle w:val="TableParagraph"/>
              <w:spacing w:before="53"/>
              <w:ind w:right="128"/>
              <w:jc w:val="right"/>
              <w:rPr>
                <w:sz w:val="22"/>
              </w:rPr>
            </w:pPr>
            <w:r>
              <w:rPr>
                <w:spacing w:val="-5"/>
                <w:w w:val="95"/>
                <w:sz w:val="22"/>
              </w:rPr>
              <w:t>1)</w:t>
            </w:r>
          </w:p>
        </w:tc>
        <w:tc>
          <w:tcPr>
            <w:tcW w:w="4848" w:type="dxa"/>
          </w:tcPr>
          <w:p>
            <w:pPr>
              <w:pStyle w:val="TableParagraph"/>
              <w:spacing w:before="51"/>
              <w:ind w:left="115"/>
              <w:rPr>
                <w:sz w:val="22"/>
                <w:szCs w:val="22"/>
              </w:rPr>
            </w:pPr>
            <w:r>
              <w:rPr>
                <w:spacing w:val="-2"/>
                <w:sz w:val="22"/>
                <w:szCs w:val="22"/>
              </w:rPr>
              <w:t>Մագնիսառեզոնանսային</w:t>
            </w:r>
            <w:r>
              <w:rPr>
                <w:spacing w:val="17"/>
                <w:sz w:val="22"/>
                <w:szCs w:val="22"/>
              </w:rPr>
              <w:t> </w:t>
            </w:r>
            <w:r>
              <w:rPr>
                <w:spacing w:val="-2"/>
                <w:sz w:val="22"/>
                <w:szCs w:val="22"/>
              </w:rPr>
              <w:t>տոմոգրաֆ</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3"/>
              <w:rPr>
                <w:sz w:val="22"/>
              </w:rPr>
            </w:pPr>
            <w:r>
              <w:rPr>
                <w:spacing w:val="-10"/>
                <w:w w:val="110"/>
                <w:sz w:val="22"/>
              </w:rPr>
              <w:t>5</w:t>
            </w:r>
          </w:p>
        </w:tc>
        <w:tc>
          <w:tcPr>
            <w:tcW w:w="2126" w:type="dxa"/>
          </w:tcPr>
          <w:p>
            <w:pPr>
              <w:pStyle w:val="TableParagraph"/>
              <w:spacing w:before="51"/>
              <w:ind w:left="117"/>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811" w:hRule="atLeast"/>
        </w:trPr>
        <w:tc>
          <w:tcPr>
            <w:tcW w:w="535" w:type="dxa"/>
          </w:tcPr>
          <w:p>
            <w:pPr>
              <w:pStyle w:val="TableParagraph"/>
              <w:spacing w:before="50"/>
              <w:ind w:left="83"/>
              <w:rPr>
                <w:rFonts w:ascii="Arial"/>
                <w:b/>
                <w:sz w:val="22"/>
              </w:rPr>
            </w:pPr>
            <w:r>
              <w:rPr>
                <w:rFonts w:ascii="Arial"/>
                <w:b/>
                <w:spacing w:val="-5"/>
                <w:w w:val="115"/>
                <w:sz w:val="22"/>
              </w:rPr>
              <w:t>74.</w:t>
            </w:r>
          </w:p>
        </w:tc>
        <w:tc>
          <w:tcPr>
            <w:tcW w:w="4848" w:type="dxa"/>
          </w:tcPr>
          <w:p>
            <w:pPr>
              <w:pStyle w:val="TableParagraph"/>
              <w:spacing w:line="331" w:lineRule="auto" w:before="51"/>
              <w:ind w:left="115"/>
              <w:rPr>
                <w:sz w:val="22"/>
                <w:szCs w:val="22"/>
              </w:rPr>
            </w:pPr>
            <w:r>
              <w:rPr>
                <w:spacing w:val="-2"/>
                <w:sz w:val="22"/>
                <w:szCs w:val="22"/>
              </w:rPr>
              <w:t>Մագնիսառեզոնանսային </w:t>
            </w:r>
            <w:r>
              <w:rPr>
                <w:spacing w:val="-2"/>
                <w:sz w:val="22"/>
                <w:szCs w:val="22"/>
              </w:rPr>
              <w:t>տոմոգրաֆիկ </w:t>
            </w:r>
            <w:r>
              <w:rPr>
                <w:sz w:val="22"/>
                <w:szCs w:val="22"/>
              </w:rPr>
              <w:t>ախտորոշման կաբինետը հագեցած է </w:t>
            </w:r>
            <w:r>
              <w:rPr>
                <w:spacing w:val="-2"/>
                <w:sz w:val="22"/>
                <w:szCs w:val="22"/>
              </w:rPr>
              <w:t>կադրերով.</w:t>
            </w:r>
          </w:p>
        </w:tc>
        <w:tc>
          <w:tcPr>
            <w:tcW w:w="2976" w:type="dxa"/>
          </w:tcPr>
          <w:p>
            <w:pPr>
              <w:pStyle w:val="TableParagraph"/>
              <w:spacing w:line="326" w:lineRule="auto" w:before="30"/>
              <w:ind w:left="244" w:right="222" w:firstLine="1"/>
              <w:jc w:val="center"/>
              <w:rPr>
                <w:sz w:val="22"/>
                <w:szCs w:val="22"/>
              </w:rPr>
            </w:pPr>
            <w:r>
              <w:rPr>
                <w:sz w:val="22"/>
                <w:szCs w:val="22"/>
              </w:rPr>
              <w:t>Կառավարության 2002 թվականի հունիսի 29-ի N 867 որոշում,</w:t>
            </w:r>
          </w:p>
          <w:p>
            <w:pPr>
              <w:pStyle w:val="TableParagraph"/>
              <w:spacing w:before="4"/>
              <w:ind w:left="91"/>
              <w:jc w:val="center"/>
              <w:rPr>
                <w:sz w:val="22"/>
                <w:szCs w:val="22"/>
              </w:rPr>
            </w:pPr>
            <w:r>
              <w:rPr>
                <w:sz w:val="22"/>
                <w:szCs w:val="22"/>
              </w:rPr>
              <w:t>հավելված</w:t>
            </w:r>
            <w:r>
              <w:rPr>
                <w:spacing w:val="-8"/>
                <w:sz w:val="22"/>
                <w:szCs w:val="22"/>
              </w:rPr>
              <w:t> </w:t>
            </w:r>
            <w:r>
              <w:rPr>
                <w:sz w:val="22"/>
                <w:szCs w:val="22"/>
              </w:rPr>
              <w:t>N</w:t>
            </w:r>
            <w:r>
              <w:rPr>
                <w:spacing w:val="-5"/>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5"/>
                <w:sz w:val="22"/>
                <w:szCs w:val="22"/>
              </w:rPr>
              <w:t>12,</w:t>
            </w:r>
          </w:p>
          <w:p>
            <w:pPr>
              <w:pStyle w:val="TableParagraph"/>
              <w:spacing w:before="39"/>
              <w:ind w:left="20"/>
              <w:jc w:val="center"/>
              <w:rPr>
                <w:sz w:val="22"/>
                <w:szCs w:val="22"/>
              </w:rPr>
            </w:pPr>
            <w:r>
              <w:rPr>
                <w:w w:val="105"/>
                <w:sz w:val="22"/>
                <w:szCs w:val="22"/>
              </w:rPr>
              <w:t>հավելված</w:t>
            </w:r>
            <w:r>
              <w:rPr>
                <w:spacing w:val="3"/>
                <w:w w:val="105"/>
                <w:sz w:val="22"/>
                <w:szCs w:val="22"/>
              </w:rPr>
              <w:t> </w:t>
            </w:r>
            <w:r>
              <w:rPr>
                <w:w w:val="105"/>
                <w:sz w:val="22"/>
                <w:szCs w:val="22"/>
              </w:rPr>
              <w:t>N</w:t>
            </w:r>
            <w:r>
              <w:rPr>
                <w:spacing w:val="2"/>
                <w:w w:val="105"/>
                <w:sz w:val="22"/>
                <w:szCs w:val="22"/>
              </w:rPr>
              <w:t> </w:t>
            </w:r>
            <w:r>
              <w:rPr>
                <w:w w:val="105"/>
                <w:sz w:val="22"/>
                <w:szCs w:val="22"/>
              </w:rPr>
              <w:t>5,</w:t>
            </w:r>
            <w:r>
              <w:rPr>
                <w:spacing w:val="1"/>
                <w:w w:val="105"/>
                <w:sz w:val="22"/>
                <w:szCs w:val="22"/>
              </w:rPr>
              <w:t> </w:t>
            </w:r>
            <w:r>
              <w:rPr>
                <w:w w:val="105"/>
                <w:sz w:val="22"/>
                <w:szCs w:val="22"/>
              </w:rPr>
              <w:t>կետ</w:t>
            </w:r>
            <w:r>
              <w:rPr>
                <w:spacing w:val="5"/>
                <w:w w:val="105"/>
                <w:sz w:val="22"/>
                <w:szCs w:val="22"/>
              </w:rPr>
              <w:t> </w:t>
            </w:r>
            <w:r>
              <w:rPr>
                <w:spacing w:val="-5"/>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433" w:hRule="atLeast"/>
        </w:trPr>
        <w:tc>
          <w:tcPr>
            <w:tcW w:w="535" w:type="dxa"/>
          </w:tcPr>
          <w:p>
            <w:pPr>
              <w:pStyle w:val="TableParagraph"/>
              <w:spacing w:before="54"/>
              <w:ind w:left="191"/>
              <w:rPr>
                <w:sz w:val="22"/>
              </w:rPr>
            </w:pPr>
            <w:r>
              <w:rPr>
                <w:spacing w:val="-5"/>
                <w:w w:val="95"/>
                <w:sz w:val="22"/>
              </w:rPr>
              <w:t>1)</w:t>
            </w:r>
          </w:p>
        </w:tc>
        <w:tc>
          <w:tcPr>
            <w:tcW w:w="4848" w:type="dxa"/>
          </w:tcPr>
          <w:p>
            <w:pPr>
              <w:pStyle w:val="TableParagraph"/>
              <w:spacing w:line="331" w:lineRule="auto" w:before="51"/>
              <w:ind w:left="115" w:right="125"/>
              <w:rPr>
                <w:sz w:val="22"/>
                <w:szCs w:val="22"/>
              </w:rPr>
            </w:pPr>
            <w:r>
              <w:rPr>
                <w:sz w:val="22"/>
                <w:szCs w:val="22"/>
              </w:rPr>
              <w:t>Ավագ բուժաշխատող` համապատասխան </w:t>
            </w:r>
            <w:r>
              <w:rPr>
                <w:spacing w:val="-2"/>
                <w:sz w:val="22"/>
                <w:szCs w:val="22"/>
              </w:rPr>
              <w:t>հետբուհական</w:t>
            </w:r>
            <w:r>
              <w:rPr>
                <w:spacing w:val="-11"/>
                <w:sz w:val="22"/>
                <w:szCs w:val="22"/>
              </w:rPr>
              <w:t> </w:t>
            </w:r>
            <w:r>
              <w:rPr>
                <w:spacing w:val="-2"/>
                <w:sz w:val="22"/>
                <w:szCs w:val="22"/>
              </w:rPr>
              <w:t>մասնագիտացմամբ</w:t>
            </w:r>
            <w:r>
              <w:rPr>
                <w:spacing w:val="-10"/>
                <w:sz w:val="22"/>
                <w:szCs w:val="22"/>
              </w:rPr>
              <w:t> </w:t>
            </w:r>
            <w:r>
              <w:rPr>
                <w:spacing w:val="-2"/>
                <w:sz w:val="22"/>
                <w:szCs w:val="22"/>
              </w:rPr>
              <w:t>և</w:t>
            </w:r>
            <w:r>
              <w:rPr>
                <w:spacing w:val="-11"/>
                <w:sz w:val="22"/>
                <w:szCs w:val="22"/>
              </w:rPr>
              <w:t> </w:t>
            </w:r>
            <w:r>
              <w:rPr>
                <w:spacing w:val="-2"/>
                <w:sz w:val="22"/>
                <w:szCs w:val="22"/>
              </w:rPr>
              <w:t>վերջին </w:t>
            </w:r>
            <w:r>
              <w:rPr>
                <w:sz w:val="22"/>
                <w:szCs w:val="22"/>
              </w:rPr>
              <w:t>5 տարվա ընթացքում Հայաստանի Հանրապետության օրենքով սահմանված դեպքերում և ժամկետներում շարունա- կական մասնագիտական զարգացման</w:t>
            </w:r>
          </w:p>
          <w:p>
            <w:pPr>
              <w:pStyle w:val="TableParagraph"/>
              <w:spacing w:before="5"/>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1"/>
              <w:ind w:left="12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746" w:hRule="atLeast"/>
        </w:trPr>
        <w:tc>
          <w:tcPr>
            <w:tcW w:w="535" w:type="dxa"/>
          </w:tcPr>
          <w:p>
            <w:pPr>
              <w:pStyle w:val="TableParagraph"/>
              <w:spacing w:before="98"/>
              <w:rPr>
                <w:rFonts w:ascii="Arial"/>
                <w:b/>
                <w:sz w:val="22"/>
              </w:rPr>
            </w:pPr>
          </w:p>
          <w:p>
            <w:pPr>
              <w:pStyle w:val="TableParagraph"/>
              <w:ind w:left="110"/>
              <w:rPr>
                <w:sz w:val="22"/>
              </w:rPr>
            </w:pPr>
            <w:r>
              <w:rPr>
                <w:spacing w:val="-5"/>
                <w:sz w:val="22"/>
              </w:rPr>
              <w:t>2)</w:t>
            </w:r>
          </w:p>
        </w:tc>
        <w:tc>
          <w:tcPr>
            <w:tcW w:w="4848" w:type="dxa"/>
          </w:tcPr>
          <w:p>
            <w:pPr>
              <w:pStyle w:val="TableParagraph"/>
              <w:spacing w:line="331" w:lineRule="auto" w:before="51"/>
              <w:ind w:left="115"/>
              <w:rPr>
                <w:sz w:val="22"/>
                <w:szCs w:val="22"/>
              </w:rPr>
            </w:pPr>
            <w:r>
              <w:rPr>
                <w:sz w:val="22"/>
                <w:szCs w:val="22"/>
              </w:rPr>
              <w:t>Միջին բուժաշխատող` վերջին 5 տարվա ընթացքում Հայաստանի Հանրապետության օրենքով սահմանված դեպքերում և ժամ- </w:t>
            </w:r>
            <w:r>
              <w:rPr>
                <w:spacing w:val="-2"/>
                <w:sz w:val="22"/>
                <w:szCs w:val="22"/>
              </w:rPr>
              <w:t>կետներում</w:t>
            </w:r>
            <w:r>
              <w:rPr>
                <w:spacing w:val="-13"/>
                <w:sz w:val="22"/>
                <w:szCs w:val="22"/>
              </w:rPr>
              <w:t> </w:t>
            </w:r>
            <w:r>
              <w:rPr>
                <w:spacing w:val="-2"/>
                <w:sz w:val="22"/>
                <w:szCs w:val="22"/>
              </w:rPr>
              <w:t>շարունակական</w:t>
            </w:r>
            <w:r>
              <w:rPr>
                <w:spacing w:val="-13"/>
                <w:sz w:val="22"/>
                <w:szCs w:val="22"/>
              </w:rPr>
              <w:t> </w:t>
            </w:r>
            <w:r>
              <w:rPr>
                <w:spacing w:val="-2"/>
                <w:sz w:val="22"/>
                <w:szCs w:val="22"/>
              </w:rPr>
              <w:t>մասնագիտական</w:t>
            </w:r>
          </w:p>
          <w:p>
            <w:pPr>
              <w:pStyle w:val="TableParagraph"/>
              <w:spacing w:before="6"/>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0"/>
              <w:rPr>
                <w:sz w:val="22"/>
              </w:rPr>
            </w:pPr>
            <w:r>
              <w:rPr>
                <w:spacing w:val="-10"/>
                <w:w w:val="110"/>
                <w:sz w:val="22"/>
              </w:rPr>
              <w:t>3</w:t>
            </w:r>
          </w:p>
        </w:tc>
        <w:tc>
          <w:tcPr>
            <w:tcW w:w="2126" w:type="dxa"/>
          </w:tcPr>
          <w:p>
            <w:pPr>
              <w:pStyle w:val="TableParagraph"/>
              <w:spacing w:before="51"/>
              <w:ind w:left="12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365" w:hRule="atLeast"/>
        </w:trPr>
        <w:tc>
          <w:tcPr>
            <w:tcW w:w="535" w:type="dxa"/>
          </w:tcPr>
          <w:p>
            <w:pPr>
              <w:pStyle w:val="TableParagraph"/>
              <w:spacing w:before="50"/>
              <w:ind w:left="86"/>
              <w:rPr>
                <w:rFonts w:ascii="Arial"/>
                <w:b/>
                <w:sz w:val="22"/>
              </w:rPr>
            </w:pPr>
            <w:r>
              <w:rPr>
                <w:rFonts w:ascii="Arial"/>
                <w:b/>
                <w:spacing w:val="-5"/>
                <w:w w:val="115"/>
                <w:sz w:val="22"/>
              </w:rPr>
              <w:t>75.</w:t>
            </w:r>
          </w:p>
        </w:tc>
        <w:tc>
          <w:tcPr>
            <w:tcW w:w="4848" w:type="dxa"/>
          </w:tcPr>
          <w:p>
            <w:pPr>
              <w:pStyle w:val="TableParagraph"/>
              <w:spacing w:line="326" w:lineRule="auto" w:before="53"/>
              <w:ind w:left="115"/>
              <w:rPr>
                <w:sz w:val="22"/>
                <w:szCs w:val="22"/>
              </w:rPr>
            </w:pPr>
            <w:r>
              <w:rPr>
                <w:sz w:val="22"/>
                <w:szCs w:val="22"/>
              </w:rPr>
              <w:t>Դենսիտոմետրիայի կաբինետում առկա են հետևյալ սարքավորումները և բժշկական </w:t>
            </w:r>
            <w:r>
              <w:rPr>
                <w:spacing w:val="-2"/>
                <w:sz w:val="22"/>
                <w:szCs w:val="22"/>
              </w:rPr>
              <w:t>գործիքները.</w:t>
            </w:r>
          </w:p>
        </w:tc>
        <w:tc>
          <w:tcPr>
            <w:tcW w:w="2976" w:type="dxa"/>
          </w:tcPr>
          <w:p>
            <w:pPr>
              <w:pStyle w:val="TableParagraph"/>
              <w:spacing w:line="328" w:lineRule="auto" w:before="32"/>
              <w:ind w:left="247" w:right="220"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line="248" w:lineRule="exact"/>
              <w:ind w:left="94"/>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12.1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565" w:hRule="atLeast"/>
        </w:trPr>
        <w:tc>
          <w:tcPr>
            <w:tcW w:w="535" w:type="dxa"/>
          </w:tcPr>
          <w:p>
            <w:pPr>
              <w:pStyle w:val="TableParagraph"/>
              <w:spacing w:before="1"/>
              <w:ind w:left="297"/>
              <w:rPr>
                <w:sz w:val="22"/>
              </w:rPr>
            </w:pPr>
            <w:r>
              <w:rPr>
                <w:spacing w:val="-5"/>
                <w:w w:val="95"/>
                <w:sz w:val="22"/>
              </w:rPr>
              <w:t>1)</w:t>
            </w:r>
          </w:p>
        </w:tc>
        <w:tc>
          <w:tcPr>
            <w:tcW w:w="4848" w:type="dxa"/>
          </w:tcPr>
          <w:p>
            <w:pPr>
              <w:pStyle w:val="TableParagraph"/>
              <w:spacing w:before="54"/>
              <w:ind w:left="115"/>
              <w:rPr>
                <w:sz w:val="22"/>
                <w:szCs w:val="22"/>
              </w:rPr>
            </w:pPr>
            <w:r>
              <w:rPr>
                <w:spacing w:val="-2"/>
                <w:w w:val="105"/>
                <w:sz w:val="22"/>
                <w:szCs w:val="22"/>
              </w:rPr>
              <w:t>Դենսիտոմետր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383"/>
              <w:rPr>
                <w:sz w:val="22"/>
              </w:rPr>
            </w:pPr>
            <w:r>
              <w:rPr>
                <w:spacing w:val="-10"/>
                <w:w w:val="110"/>
                <w:sz w:val="22"/>
              </w:rPr>
              <w:t>5</w:t>
            </w:r>
          </w:p>
        </w:tc>
        <w:tc>
          <w:tcPr>
            <w:tcW w:w="2126" w:type="dxa"/>
          </w:tcPr>
          <w:p>
            <w:pPr>
              <w:pStyle w:val="TableParagraph"/>
              <w:spacing w:before="51"/>
              <w:ind w:left="127"/>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89"/>
              <w:rPr>
                <w:rFonts w:ascii="Arial"/>
                <w:b/>
                <w:sz w:val="22"/>
              </w:rPr>
            </w:pPr>
          </w:p>
          <w:p>
            <w:pPr>
              <w:pStyle w:val="TableParagraph"/>
              <w:spacing w:before="1"/>
              <w:ind w:left="81"/>
              <w:rPr>
                <w:rFonts w:ascii="Arial"/>
                <w:b/>
                <w:sz w:val="22"/>
              </w:rPr>
            </w:pPr>
            <w:r>
              <w:rPr>
                <w:rFonts w:ascii="Arial"/>
                <w:b/>
                <w:spacing w:val="-5"/>
                <w:w w:val="115"/>
                <w:sz w:val="22"/>
              </w:rPr>
              <w:t>76.</w:t>
            </w:r>
          </w:p>
        </w:tc>
        <w:tc>
          <w:tcPr>
            <w:tcW w:w="4848" w:type="dxa"/>
          </w:tcPr>
          <w:p>
            <w:pPr>
              <w:pStyle w:val="TableParagraph"/>
              <w:spacing w:line="333" w:lineRule="auto" w:before="51"/>
              <w:ind w:left="115" w:right="295"/>
              <w:rPr>
                <w:sz w:val="22"/>
                <w:szCs w:val="22"/>
              </w:rPr>
            </w:pPr>
            <w:r>
              <w:rPr>
                <w:w w:val="105"/>
                <w:sz w:val="22"/>
                <w:szCs w:val="22"/>
              </w:rPr>
              <w:t>Դենսիտոմետրիայի</w:t>
            </w:r>
            <w:r>
              <w:rPr>
                <w:spacing w:val="-15"/>
                <w:w w:val="105"/>
                <w:sz w:val="22"/>
                <w:szCs w:val="22"/>
              </w:rPr>
              <w:t> </w:t>
            </w:r>
            <w:r>
              <w:rPr>
                <w:w w:val="105"/>
                <w:sz w:val="22"/>
                <w:szCs w:val="22"/>
              </w:rPr>
              <w:t>կաբինետը</w:t>
            </w:r>
            <w:r>
              <w:rPr>
                <w:spacing w:val="-15"/>
                <w:w w:val="105"/>
                <w:sz w:val="22"/>
                <w:szCs w:val="22"/>
              </w:rPr>
              <w:t> </w:t>
            </w:r>
            <w:r>
              <w:rPr>
                <w:w w:val="105"/>
                <w:sz w:val="22"/>
                <w:szCs w:val="22"/>
              </w:rPr>
              <w:t>հագեցած է կադրերով.</w:t>
            </w:r>
          </w:p>
        </w:tc>
        <w:tc>
          <w:tcPr>
            <w:tcW w:w="2976" w:type="dxa"/>
          </w:tcPr>
          <w:p>
            <w:pPr>
              <w:pStyle w:val="TableParagraph"/>
              <w:spacing w:line="326" w:lineRule="auto" w:before="30"/>
              <w:ind w:left="247" w:right="220" w:firstLine="1"/>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4"/>
              <w:ind w:left="94" w:right="1"/>
              <w:jc w:val="center"/>
              <w:rPr>
                <w:sz w:val="22"/>
                <w:szCs w:val="22"/>
              </w:rPr>
            </w:pPr>
            <w:r>
              <w:rPr>
                <w:sz w:val="22"/>
                <w:szCs w:val="22"/>
              </w:rPr>
              <w:t>հավելված</w:t>
            </w:r>
            <w:r>
              <w:rPr>
                <w:spacing w:val="17"/>
                <w:sz w:val="22"/>
                <w:szCs w:val="22"/>
              </w:rPr>
              <w:t> </w:t>
            </w:r>
            <w:r>
              <w:rPr>
                <w:sz w:val="22"/>
                <w:szCs w:val="22"/>
              </w:rPr>
              <w:t>N</w:t>
            </w:r>
            <w:r>
              <w:rPr>
                <w:spacing w:val="18"/>
                <w:sz w:val="22"/>
                <w:szCs w:val="22"/>
              </w:rPr>
              <w:t> </w:t>
            </w:r>
            <w:r>
              <w:rPr>
                <w:sz w:val="22"/>
                <w:szCs w:val="22"/>
              </w:rPr>
              <w:t>12,</w:t>
            </w:r>
            <w:r>
              <w:rPr>
                <w:spacing w:val="20"/>
                <w:sz w:val="22"/>
                <w:szCs w:val="22"/>
              </w:rPr>
              <w:t> </w:t>
            </w:r>
            <w:r>
              <w:rPr>
                <w:sz w:val="22"/>
                <w:szCs w:val="22"/>
              </w:rPr>
              <w:t>կետ</w:t>
            </w:r>
            <w:r>
              <w:rPr>
                <w:spacing w:val="16"/>
                <w:sz w:val="22"/>
                <w:szCs w:val="22"/>
              </w:rPr>
              <w:t> </w:t>
            </w:r>
            <w:r>
              <w:rPr>
                <w:spacing w:val="-4"/>
                <w:sz w:val="22"/>
                <w:szCs w:val="22"/>
              </w:rPr>
              <w:t>12.1,</w:t>
            </w:r>
          </w:p>
          <w:p>
            <w:pPr>
              <w:pStyle w:val="TableParagraph"/>
              <w:spacing w:before="89"/>
              <w:ind w:left="25"/>
              <w:jc w:val="center"/>
              <w:rPr>
                <w:sz w:val="22"/>
                <w:szCs w:val="22"/>
              </w:rPr>
            </w:pPr>
            <w:r>
              <w:rPr>
                <w:w w:val="105"/>
                <w:sz w:val="22"/>
                <w:szCs w:val="22"/>
              </w:rPr>
              <w:t>հավելված</w:t>
            </w:r>
            <w:r>
              <w:rPr>
                <w:spacing w:val="2"/>
                <w:w w:val="105"/>
                <w:sz w:val="22"/>
                <w:szCs w:val="22"/>
              </w:rPr>
              <w:t> </w:t>
            </w:r>
            <w:r>
              <w:rPr>
                <w:w w:val="105"/>
                <w:sz w:val="22"/>
                <w:szCs w:val="22"/>
              </w:rPr>
              <w:t>N 5</w:t>
            </w:r>
            <w:r>
              <w:rPr>
                <w:spacing w:val="2"/>
                <w:w w:val="105"/>
                <w:sz w:val="22"/>
                <w:szCs w:val="22"/>
              </w:rPr>
              <w:t> </w:t>
            </w:r>
            <w:r>
              <w:rPr>
                <w:w w:val="105"/>
                <w:sz w:val="22"/>
                <w:szCs w:val="22"/>
              </w:rPr>
              <w:t>կետ</w:t>
            </w:r>
            <w:r>
              <w:rPr>
                <w:spacing w:val="4"/>
                <w:w w:val="105"/>
                <w:sz w:val="22"/>
                <w:szCs w:val="22"/>
              </w:rPr>
              <w:t> </w:t>
            </w:r>
            <w:r>
              <w:rPr>
                <w:spacing w:val="-7"/>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1382" w:hRule="atLeast"/>
        </w:trPr>
        <w:tc>
          <w:tcPr>
            <w:tcW w:w="535" w:type="dxa"/>
          </w:tcPr>
          <w:p>
            <w:pPr>
              <w:pStyle w:val="TableParagraph"/>
              <w:spacing w:before="1"/>
              <w:ind w:left="232"/>
              <w:rPr>
                <w:sz w:val="22"/>
              </w:rPr>
            </w:pPr>
            <w:r>
              <w:rPr>
                <w:spacing w:val="-5"/>
                <w:w w:val="95"/>
                <w:sz w:val="22"/>
              </w:rPr>
              <w:t>1)</w:t>
            </w:r>
          </w:p>
        </w:tc>
        <w:tc>
          <w:tcPr>
            <w:tcW w:w="4848" w:type="dxa"/>
          </w:tcPr>
          <w:p>
            <w:pPr>
              <w:pStyle w:val="TableParagraph"/>
              <w:spacing w:line="326" w:lineRule="auto" w:before="53"/>
              <w:ind w:left="115" w:right="196"/>
              <w:rPr>
                <w:sz w:val="22"/>
                <w:szCs w:val="22"/>
              </w:rPr>
            </w:pPr>
            <w:r>
              <w:rPr>
                <w:sz w:val="22"/>
                <w:szCs w:val="22"/>
              </w:rPr>
              <w:t>Ավագ բուժաշխատող` ճառագայթային </w:t>
            </w:r>
            <w:r>
              <w:rPr>
                <w:w w:val="105"/>
                <w:sz w:val="22"/>
                <w:szCs w:val="22"/>
              </w:rPr>
              <w:t>ախտորոշում մասնագիտացմամբ և վերջին 5 տարվա ընթացքում</w:t>
            </w:r>
          </w:p>
          <w:p>
            <w:pPr>
              <w:pStyle w:val="TableParagraph"/>
              <w:spacing w:before="2"/>
              <w:ind w:left="115"/>
              <w:rPr>
                <w:sz w:val="22"/>
                <w:szCs w:val="22"/>
              </w:rPr>
            </w:pPr>
            <w:r>
              <w:rPr>
                <w:sz w:val="22"/>
                <w:szCs w:val="22"/>
              </w:rPr>
              <w:t>Հայաստանի</w:t>
            </w:r>
            <w:r>
              <w:rPr>
                <w:spacing w:val="-9"/>
                <w:sz w:val="22"/>
                <w:szCs w:val="22"/>
              </w:rPr>
              <w:t> </w:t>
            </w:r>
            <w:r>
              <w:rPr>
                <w:sz w:val="22"/>
                <w:szCs w:val="22"/>
              </w:rPr>
              <w:t>Հանրապետության</w:t>
            </w:r>
            <w:r>
              <w:rPr>
                <w:spacing w:val="-6"/>
                <w:sz w:val="22"/>
                <w:szCs w:val="22"/>
              </w:rPr>
              <w:t> </w:t>
            </w:r>
            <w:r>
              <w:rPr>
                <w:spacing w:val="-2"/>
                <w:sz w:val="22"/>
                <w:szCs w:val="22"/>
              </w:rPr>
              <w:t>օրենքով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3"/>
              <w:rPr>
                <w:sz w:val="22"/>
              </w:rPr>
            </w:pPr>
            <w:r>
              <w:rPr>
                <w:spacing w:val="-10"/>
                <w:w w:val="110"/>
                <w:sz w:val="22"/>
              </w:rPr>
              <w:t>5</w:t>
            </w:r>
          </w:p>
        </w:tc>
        <w:tc>
          <w:tcPr>
            <w:tcW w:w="2126" w:type="dxa"/>
          </w:tcPr>
          <w:p>
            <w:pPr>
              <w:pStyle w:val="TableParagraph"/>
              <w:spacing w:before="51"/>
              <w:ind w:left="127"/>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357" w:hRule="atLeast"/>
        </w:trPr>
        <w:tc>
          <w:tcPr>
            <w:tcW w:w="535" w:type="dxa"/>
          </w:tcPr>
          <w:p>
            <w:pPr>
              <w:pStyle w:val="TableParagraph"/>
              <w:rPr>
                <w:rFonts w:ascii="Times New Roman"/>
                <w:sz w:val="22"/>
              </w:rPr>
            </w:pPr>
          </w:p>
        </w:tc>
        <w:tc>
          <w:tcPr>
            <w:tcW w:w="4848" w:type="dxa"/>
          </w:tcPr>
          <w:p>
            <w:pPr>
              <w:pStyle w:val="TableParagraph"/>
              <w:spacing w:line="326" w:lineRule="auto" w:before="29"/>
              <w:ind w:left="115"/>
              <w:rPr>
                <w:sz w:val="22"/>
                <w:szCs w:val="22"/>
              </w:rPr>
            </w:pPr>
            <w:r>
              <w:rPr>
                <w:sz w:val="22"/>
                <w:szCs w:val="22"/>
              </w:rPr>
              <w:t>սահմանված դեպքերում և ժամկետներում շարունակական մասնագիտական զարգացման հավաստագրի</w:t>
            </w:r>
          </w:p>
          <w:p>
            <w:pPr>
              <w:pStyle w:val="TableParagraph"/>
              <w:spacing w:before="2"/>
              <w:ind w:left="115"/>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2061" w:hRule="atLeast"/>
        </w:trPr>
        <w:tc>
          <w:tcPr>
            <w:tcW w:w="535" w:type="dxa"/>
          </w:tcPr>
          <w:p>
            <w:pPr>
              <w:pStyle w:val="TableParagraph"/>
              <w:spacing w:before="1"/>
              <w:ind w:left="218"/>
              <w:rPr>
                <w:sz w:val="22"/>
              </w:rPr>
            </w:pPr>
            <w:r>
              <w:rPr>
                <w:spacing w:val="-5"/>
                <w:sz w:val="22"/>
              </w:rPr>
              <w:t>2)</w:t>
            </w:r>
          </w:p>
        </w:tc>
        <w:tc>
          <w:tcPr>
            <w:tcW w:w="4848" w:type="dxa"/>
          </w:tcPr>
          <w:p>
            <w:pPr>
              <w:pStyle w:val="TableParagraph"/>
              <w:spacing w:line="326" w:lineRule="auto" w:before="53"/>
              <w:ind w:left="115"/>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 գիտական զարգացման հավաստագրի</w:t>
            </w:r>
          </w:p>
          <w:p>
            <w:pPr>
              <w:pStyle w:val="TableParagraph"/>
              <w:spacing w:before="4"/>
              <w:ind w:left="115"/>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380"/>
              <w:rPr>
                <w:sz w:val="22"/>
              </w:rPr>
            </w:pPr>
            <w:r>
              <w:rPr>
                <w:spacing w:val="-10"/>
                <w:w w:val="110"/>
                <w:sz w:val="22"/>
              </w:rPr>
              <w:t>3</w:t>
            </w:r>
          </w:p>
        </w:tc>
        <w:tc>
          <w:tcPr>
            <w:tcW w:w="2126" w:type="dxa"/>
          </w:tcPr>
          <w:p>
            <w:pPr>
              <w:pStyle w:val="TableParagraph"/>
              <w:spacing w:before="51"/>
              <w:ind w:left="242"/>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041" w:hRule="atLeast"/>
        </w:trPr>
        <w:tc>
          <w:tcPr>
            <w:tcW w:w="14877" w:type="dxa"/>
            <w:gridSpan w:val="9"/>
          </w:tcPr>
          <w:p>
            <w:pPr>
              <w:pStyle w:val="TableParagraph"/>
              <w:spacing w:line="326" w:lineRule="auto" w:before="53"/>
              <w:ind w:left="371" w:right="354" w:hanging="1"/>
              <w:jc w:val="center"/>
              <w:rPr>
                <w:sz w:val="22"/>
                <w:szCs w:val="22"/>
              </w:rPr>
            </w:pPr>
            <w:r>
              <w:rPr>
                <w:sz w:val="22"/>
                <w:szCs w:val="22"/>
              </w:rPr>
              <w:t>ՀԻՎԱՆԴԱՆՈՑԱՅԻՆ (ՄԱՍՆԱԳԻՏԱՑՎԱԾ) ԲԺՇԿԱԿԱՆ ՕԳՆՈՒԹՅԱՆ ԵՎ ՍՊԱՍԱՐԿՄԱՆ ՇՐՋԱՆԱԿՆԵՐՈՒՄ ԼԱԲՈՐԱՏՈՐ- ԳՈՐԾԻՔԱՅԻՆ ԱԽՏՈՐՈՇԻՉ ՀԵՏԱԶՈՏՈՒԹՅՈՒՆՆԵՐԻ ԻՐԱԿԱՆԱՑՄԱՆ ՀԱՄԱՐ ԱՆՀՐԱԺԵՇՏ ՏԵԽՆԻԿԱԿԱՆ ԵՎ ՄԱՍՆԱԳԻՏԱԿԱՆ</w:t>
            </w:r>
          </w:p>
          <w:p>
            <w:pPr>
              <w:pStyle w:val="TableParagraph"/>
              <w:spacing w:before="2"/>
              <w:ind w:left="10"/>
              <w:jc w:val="center"/>
              <w:rPr>
                <w:sz w:val="22"/>
                <w:szCs w:val="22"/>
              </w:rPr>
            </w:pPr>
            <w:r>
              <w:rPr>
                <w:w w:val="105"/>
                <w:sz w:val="22"/>
                <w:szCs w:val="22"/>
              </w:rPr>
              <w:t>ՈՐԱԿԱՎՈՐՄԱՆ</w:t>
            </w:r>
            <w:r>
              <w:rPr>
                <w:spacing w:val="-13"/>
                <w:w w:val="105"/>
                <w:sz w:val="22"/>
                <w:szCs w:val="22"/>
              </w:rPr>
              <w:t> </w:t>
            </w:r>
            <w:r>
              <w:rPr>
                <w:w w:val="105"/>
                <w:sz w:val="22"/>
                <w:szCs w:val="22"/>
              </w:rPr>
              <w:t>ՊԱՀԱՆՋՆԵՐՆ</w:t>
            </w:r>
            <w:r>
              <w:rPr>
                <w:spacing w:val="-10"/>
                <w:w w:val="105"/>
                <w:sz w:val="22"/>
                <w:szCs w:val="22"/>
              </w:rPr>
              <w:t> </w:t>
            </w:r>
            <w:r>
              <w:rPr>
                <w:w w:val="105"/>
                <w:sz w:val="22"/>
                <w:szCs w:val="22"/>
              </w:rPr>
              <w:t>ՈՒ</w:t>
            </w:r>
            <w:r>
              <w:rPr>
                <w:spacing w:val="-9"/>
                <w:w w:val="105"/>
                <w:sz w:val="22"/>
                <w:szCs w:val="22"/>
              </w:rPr>
              <w:t> </w:t>
            </w:r>
            <w:r>
              <w:rPr>
                <w:spacing w:val="-2"/>
                <w:w w:val="105"/>
                <w:sz w:val="22"/>
                <w:szCs w:val="22"/>
              </w:rPr>
              <w:t>ՊԱՅՄԱՆՆԵՐԸ</w:t>
            </w:r>
          </w:p>
        </w:tc>
      </w:tr>
      <w:tr>
        <w:trPr>
          <w:trHeight w:val="1358" w:hRule="atLeast"/>
        </w:trPr>
        <w:tc>
          <w:tcPr>
            <w:tcW w:w="535" w:type="dxa"/>
          </w:tcPr>
          <w:p>
            <w:pPr>
              <w:pStyle w:val="TableParagraph"/>
              <w:spacing w:before="50"/>
              <w:ind w:left="86"/>
              <w:rPr>
                <w:rFonts w:ascii="Arial"/>
                <w:b/>
                <w:sz w:val="22"/>
              </w:rPr>
            </w:pPr>
            <w:r>
              <w:rPr>
                <w:rFonts w:ascii="Arial"/>
                <w:b/>
                <w:spacing w:val="-5"/>
                <w:w w:val="115"/>
                <w:sz w:val="22"/>
              </w:rPr>
              <w:t>77.</w:t>
            </w:r>
          </w:p>
        </w:tc>
        <w:tc>
          <w:tcPr>
            <w:tcW w:w="4848" w:type="dxa"/>
          </w:tcPr>
          <w:p>
            <w:pPr>
              <w:pStyle w:val="TableParagraph"/>
              <w:spacing w:line="331" w:lineRule="auto" w:before="51"/>
              <w:ind w:left="64"/>
              <w:rPr>
                <w:sz w:val="22"/>
                <w:szCs w:val="22"/>
              </w:rPr>
            </w:pPr>
            <w:r>
              <w:rPr>
                <w:sz w:val="22"/>
                <w:szCs w:val="22"/>
              </w:rPr>
              <w:t>Բիոքիմիական լաբորատորիայում առկա են հետևյալ սարքավորումները և բժշկական </w:t>
            </w:r>
            <w:r>
              <w:rPr>
                <w:spacing w:val="-2"/>
                <w:sz w:val="22"/>
                <w:szCs w:val="22"/>
              </w:rPr>
              <w:t>գործիքները.</w:t>
            </w:r>
          </w:p>
        </w:tc>
        <w:tc>
          <w:tcPr>
            <w:tcW w:w="2976" w:type="dxa"/>
          </w:tcPr>
          <w:p>
            <w:pPr>
              <w:pStyle w:val="TableParagraph"/>
              <w:spacing w:line="326" w:lineRule="auto" w:before="30"/>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3"/>
              <w:ind w:left="26"/>
              <w:jc w:val="center"/>
              <w:rPr>
                <w:sz w:val="22"/>
                <w:szCs w:val="22"/>
              </w:rPr>
            </w:pPr>
            <w:r>
              <w:rPr>
                <w:sz w:val="22"/>
                <w:szCs w:val="22"/>
              </w:rPr>
              <w:t>հավելված</w:t>
            </w:r>
            <w:r>
              <w:rPr>
                <w:spacing w:val="20"/>
                <w:sz w:val="22"/>
                <w:szCs w:val="22"/>
              </w:rPr>
              <w:t> </w:t>
            </w:r>
            <w:r>
              <w:rPr>
                <w:sz w:val="22"/>
                <w:szCs w:val="22"/>
              </w:rPr>
              <w:t>N</w:t>
            </w:r>
            <w:r>
              <w:rPr>
                <w:spacing w:val="21"/>
                <w:sz w:val="22"/>
                <w:szCs w:val="22"/>
              </w:rPr>
              <w:t> </w:t>
            </w:r>
            <w:r>
              <w:rPr>
                <w:sz w:val="22"/>
                <w:szCs w:val="22"/>
              </w:rPr>
              <w:t>13,</w:t>
            </w:r>
            <w:r>
              <w:rPr>
                <w:spacing w:val="21"/>
                <w:sz w:val="22"/>
                <w:szCs w:val="22"/>
              </w:rPr>
              <w:t> </w:t>
            </w:r>
            <w:r>
              <w:rPr>
                <w:sz w:val="22"/>
                <w:szCs w:val="22"/>
              </w:rPr>
              <w:t>կետ</w:t>
            </w:r>
            <w:r>
              <w:rPr>
                <w:spacing w:val="19"/>
                <w:sz w:val="22"/>
                <w:szCs w:val="22"/>
              </w:rPr>
              <w:t> </w:t>
            </w:r>
            <w:r>
              <w:rPr>
                <w:spacing w:val="-4"/>
                <w:sz w:val="22"/>
                <w:szCs w:val="22"/>
              </w:rPr>
              <w:t>34.1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9" w:hRule="atLeast"/>
        </w:trPr>
        <w:tc>
          <w:tcPr>
            <w:tcW w:w="535" w:type="dxa"/>
          </w:tcPr>
          <w:p>
            <w:pPr>
              <w:pStyle w:val="TableParagraph"/>
              <w:spacing w:before="1"/>
              <w:ind w:left="69"/>
              <w:rPr>
                <w:sz w:val="22"/>
              </w:rPr>
            </w:pPr>
            <w:r>
              <w:rPr>
                <w:spacing w:val="-5"/>
                <w:w w:val="95"/>
                <w:sz w:val="22"/>
              </w:rPr>
              <w:t>1)</w:t>
            </w:r>
          </w:p>
        </w:tc>
        <w:tc>
          <w:tcPr>
            <w:tcW w:w="4848" w:type="dxa"/>
          </w:tcPr>
          <w:p>
            <w:pPr>
              <w:pStyle w:val="TableParagraph"/>
              <w:spacing w:before="51"/>
              <w:ind w:left="64"/>
              <w:rPr>
                <w:sz w:val="22"/>
                <w:szCs w:val="22"/>
              </w:rPr>
            </w:pPr>
            <w:r>
              <w:rPr>
                <w:spacing w:val="-2"/>
                <w:w w:val="105"/>
                <w:sz w:val="22"/>
                <w:szCs w:val="22"/>
              </w:rPr>
              <w:t>Նոտոէլեկտրակալորիմետր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7"/>
              <w:rPr>
                <w:sz w:val="22"/>
              </w:rPr>
            </w:pPr>
            <w:r>
              <w:rPr>
                <w:spacing w:val="-5"/>
                <w:w w:val="105"/>
                <w:sz w:val="22"/>
              </w:rPr>
              <w:t>2)</w:t>
            </w:r>
          </w:p>
        </w:tc>
        <w:tc>
          <w:tcPr>
            <w:tcW w:w="4848" w:type="dxa"/>
          </w:tcPr>
          <w:p>
            <w:pPr>
              <w:pStyle w:val="TableParagraph"/>
              <w:spacing w:before="51"/>
              <w:ind w:left="64"/>
              <w:rPr>
                <w:sz w:val="22"/>
                <w:szCs w:val="22"/>
              </w:rPr>
            </w:pPr>
            <w:r>
              <w:rPr>
                <w:spacing w:val="-2"/>
                <w:w w:val="105"/>
                <w:sz w:val="22"/>
                <w:szCs w:val="22"/>
              </w:rPr>
              <w:t>Թերմոստատ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52"/>
              <w:rPr>
                <w:sz w:val="22"/>
              </w:rPr>
            </w:pPr>
            <w:r>
              <w:rPr>
                <w:spacing w:val="-5"/>
                <w:w w:val="110"/>
                <w:sz w:val="22"/>
              </w:rPr>
              <w:t>3)</w:t>
            </w:r>
          </w:p>
        </w:tc>
        <w:tc>
          <w:tcPr>
            <w:tcW w:w="4848" w:type="dxa"/>
          </w:tcPr>
          <w:p>
            <w:pPr>
              <w:pStyle w:val="TableParagraph"/>
              <w:spacing w:before="51"/>
              <w:ind w:left="64"/>
              <w:rPr>
                <w:sz w:val="22"/>
                <w:szCs w:val="22"/>
              </w:rPr>
            </w:pP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5"/>
              <w:rPr>
                <w:sz w:val="22"/>
              </w:rPr>
            </w:pPr>
            <w:r>
              <w:rPr>
                <w:spacing w:val="-5"/>
                <w:w w:val="105"/>
                <w:sz w:val="22"/>
              </w:rPr>
              <w:t>4)</w:t>
            </w:r>
          </w:p>
        </w:tc>
        <w:tc>
          <w:tcPr>
            <w:tcW w:w="4848" w:type="dxa"/>
          </w:tcPr>
          <w:p>
            <w:pPr>
              <w:pStyle w:val="TableParagraph"/>
              <w:spacing w:before="51"/>
              <w:ind w:left="64"/>
              <w:rPr>
                <w:sz w:val="22"/>
                <w:szCs w:val="22"/>
              </w:rPr>
            </w:pPr>
            <w:r>
              <w:rPr>
                <w:sz w:val="22"/>
                <w:szCs w:val="22"/>
              </w:rPr>
              <w:t>Չորացնող</w:t>
            </w:r>
            <w:r>
              <w:rPr>
                <w:spacing w:val="31"/>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2"/>
              <w:rPr>
                <w:sz w:val="22"/>
              </w:rPr>
            </w:pPr>
            <w:r>
              <w:rPr>
                <w:spacing w:val="-5"/>
                <w:w w:val="110"/>
                <w:sz w:val="22"/>
              </w:rPr>
              <w:t>5)</w:t>
            </w:r>
          </w:p>
        </w:tc>
        <w:tc>
          <w:tcPr>
            <w:tcW w:w="4848" w:type="dxa"/>
          </w:tcPr>
          <w:p>
            <w:pPr>
              <w:pStyle w:val="TableParagraph"/>
              <w:spacing w:before="51"/>
              <w:ind w:left="64"/>
              <w:rPr>
                <w:sz w:val="22"/>
                <w:szCs w:val="22"/>
              </w:rPr>
            </w:pPr>
            <w:r>
              <w:rPr>
                <w:sz w:val="22"/>
                <w:szCs w:val="22"/>
              </w:rPr>
              <w:t>Կշեռք`</w:t>
            </w:r>
            <w:r>
              <w:rPr>
                <w:spacing w:val="-8"/>
                <w:sz w:val="22"/>
                <w:szCs w:val="22"/>
              </w:rPr>
              <w:t> </w:t>
            </w:r>
            <w:r>
              <w:rPr>
                <w:spacing w:val="-2"/>
                <w:sz w:val="22"/>
                <w:szCs w:val="22"/>
              </w:rPr>
              <w:t>անալիտիկ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50"/>
              <w:rPr>
                <w:sz w:val="22"/>
              </w:rPr>
            </w:pPr>
            <w:r>
              <w:rPr>
                <w:spacing w:val="-5"/>
                <w:w w:val="115"/>
                <w:sz w:val="22"/>
              </w:rPr>
              <w:t>6)</w:t>
            </w:r>
          </w:p>
        </w:tc>
        <w:tc>
          <w:tcPr>
            <w:tcW w:w="4848" w:type="dxa"/>
          </w:tcPr>
          <w:p>
            <w:pPr>
              <w:pStyle w:val="TableParagraph"/>
              <w:spacing w:before="51"/>
              <w:ind w:left="64"/>
              <w:rPr>
                <w:sz w:val="22"/>
                <w:szCs w:val="22"/>
              </w:rPr>
            </w:pPr>
            <w:r>
              <w:rPr>
                <w:spacing w:val="-2"/>
                <w:w w:val="105"/>
                <w:sz w:val="22"/>
                <w:szCs w:val="22"/>
              </w:rPr>
              <w:t>Սառնարան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7"/>
              <w:rPr>
                <w:sz w:val="22"/>
              </w:rPr>
            </w:pPr>
            <w:r>
              <w:rPr>
                <w:spacing w:val="-5"/>
                <w:w w:val="105"/>
                <w:sz w:val="22"/>
              </w:rPr>
              <w:t>7)</w:t>
            </w:r>
          </w:p>
        </w:tc>
        <w:tc>
          <w:tcPr>
            <w:tcW w:w="4848" w:type="dxa"/>
          </w:tcPr>
          <w:p>
            <w:pPr>
              <w:pStyle w:val="TableParagraph"/>
              <w:spacing w:before="51"/>
              <w:ind w:left="64"/>
              <w:rPr>
                <w:sz w:val="22"/>
                <w:szCs w:val="22"/>
              </w:rPr>
            </w:pPr>
            <w:r>
              <w:rPr>
                <w:sz w:val="22"/>
                <w:szCs w:val="22"/>
              </w:rPr>
              <w:t>Ջրային</w:t>
            </w:r>
            <w:r>
              <w:rPr>
                <w:spacing w:val="18"/>
                <w:sz w:val="22"/>
                <w:szCs w:val="22"/>
              </w:rPr>
              <w:t> </w:t>
            </w:r>
            <w:r>
              <w:rPr>
                <w:spacing w:val="-2"/>
                <w:sz w:val="22"/>
                <w:szCs w:val="22"/>
              </w:rPr>
              <w:t>բաղնիք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0"/>
              <w:rPr>
                <w:sz w:val="22"/>
              </w:rPr>
            </w:pPr>
            <w:r>
              <w:rPr>
                <w:spacing w:val="-5"/>
                <w:w w:val="115"/>
                <w:sz w:val="22"/>
              </w:rPr>
              <w:t>8)</w:t>
            </w:r>
          </w:p>
        </w:tc>
        <w:tc>
          <w:tcPr>
            <w:tcW w:w="4848" w:type="dxa"/>
          </w:tcPr>
          <w:p>
            <w:pPr>
              <w:pStyle w:val="TableParagraph"/>
              <w:spacing w:before="51"/>
              <w:ind w:left="64"/>
              <w:rPr>
                <w:sz w:val="22"/>
                <w:szCs w:val="22"/>
              </w:rPr>
            </w:pPr>
            <w:r>
              <w:rPr>
                <w:spacing w:val="-2"/>
                <w:w w:val="105"/>
                <w:sz w:val="22"/>
                <w:szCs w:val="22"/>
              </w:rPr>
              <w:t>Ռեֆրակտոմետր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0"/>
              <w:rPr>
                <w:sz w:val="22"/>
              </w:rPr>
            </w:pPr>
            <w:r>
              <w:rPr>
                <w:spacing w:val="-5"/>
                <w:w w:val="115"/>
                <w:sz w:val="22"/>
              </w:rPr>
              <w:t>9)</w:t>
            </w:r>
          </w:p>
        </w:tc>
        <w:tc>
          <w:tcPr>
            <w:tcW w:w="4848" w:type="dxa"/>
          </w:tcPr>
          <w:p>
            <w:pPr>
              <w:pStyle w:val="TableParagraph"/>
              <w:spacing w:before="51"/>
              <w:ind w:left="64"/>
              <w:rPr>
                <w:sz w:val="22"/>
                <w:szCs w:val="22"/>
              </w:rPr>
            </w:pPr>
            <w:r>
              <w:rPr>
                <w:sz w:val="22"/>
                <w:szCs w:val="22"/>
              </w:rPr>
              <w:t>Փորձանոթներ`</w:t>
            </w:r>
            <w:r>
              <w:rPr>
                <w:spacing w:val="46"/>
                <w:sz w:val="22"/>
                <w:szCs w:val="22"/>
              </w:rPr>
              <w:t> </w:t>
            </w:r>
            <w:r>
              <w:rPr>
                <w:sz w:val="22"/>
                <w:szCs w:val="22"/>
              </w:rPr>
              <w:t>տարբեր</w:t>
            </w:r>
            <w:r>
              <w:rPr>
                <w:spacing w:val="43"/>
                <w:sz w:val="22"/>
                <w:szCs w:val="22"/>
              </w:rPr>
              <w:t> </w:t>
            </w:r>
            <w:r>
              <w:rPr>
                <w:spacing w:val="-2"/>
                <w:sz w:val="22"/>
                <w:szCs w:val="22"/>
              </w:rPr>
              <w:t>չափերի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402"/>
              <w:rPr>
                <w:sz w:val="22"/>
              </w:rPr>
            </w:pPr>
            <w:r>
              <w:rPr>
                <w:spacing w:val="-10"/>
                <w:w w:val="85"/>
                <w:sz w:val="22"/>
              </w:rPr>
              <w:t>1</w:t>
            </w:r>
          </w:p>
        </w:tc>
        <w:tc>
          <w:tcPr>
            <w:tcW w:w="2126" w:type="dxa"/>
          </w:tcPr>
          <w:p>
            <w:pPr>
              <w:pStyle w:val="TableParagraph"/>
              <w:spacing w:before="51"/>
              <w:ind w:left="350"/>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66" w:hRule="atLeast"/>
        </w:trPr>
        <w:tc>
          <w:tcPr>
            <w:tcW w:w="535" w:type="dxa"/>
          </w:tcPr>
          <w:p>
            <w:pPr>
              <w:pStyle w:val="TableParagraph"/>
              <w:spacing w:before="1"/>
              <w:ind w:left="33"/>
              <w:rPr>
                <w:sz w:val="22"/>
              </w:rPr>
            </w:pPr>
            <w:r>
              <w:rPr>
                <w:spacing w:val="-5"/>
                <w:sz w:val="22"/>
              </w:rPr>
              <w:t>10)</w:t>
            </w:r>
          </w:p>
        </w:tc>
        <w:tc>
          <w:tcPr>
            <w:tcW w:w="4848" w:type="dxa"/>
          </w:tcPr>
          <w:p>
            <w:pPr>
              <w:pStyle w:val="TableParagraph"/>
              <w:spacing w:before="51"/>
              <w:ind w:left="64"/>
              <w:rPr>
                <w:sz w:val="22"/>
                <w:szCs w:val="22"/>
              </w:rPr>
            </w:pPr>
            <w:r>
              <w:rPr>
                <w:spacing w:val="-2"/>
                <w:w w:val="105"/>
                <w:sz w:val="22"/>
                <w:szCs w:val="22"/>
              </w:rPr>
              <w:t>Կոլբաներ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50"/>
              <w:rPr>
                <w:sz w:val="22"/>
              </w:rPr>
            </w:pPr>
            <w:r>
              <w:rPr>
                <w:spacing w:val="-5"/>
                <w:w w:val="90"/>
                <w:sz w:val="22"/>
              </w:rPr>
              <w:t>11)</w:t>
            </w:r>
          </w:p>
        </w:tc>
        <w:tc>
          <w:tcPr>
            <w:tcW w:w="4848" w:type="dxa"/>
          </w:tcPr>
          <w:p>
            <w:pPr>
              <w:pStyle w:val="TableParagraph"/>
              <w:spacing w:before="51"/>
              <w:ind w:left="64"/>
              <w:rPr>
                <w:sz w:val="22"/>
                <w:szCs w:val="22"/>
              </w:rPr>
            </w:pPr>
            <w:r>
              <w:rPr>
                <w:sz w:val="22"/>
                <w:szCs w:val="22"/>
              </w:rPr>
              <w:t>Չափիչ</w:t>
            </w:r>
            <w:r>
              <w:rPr>
                <w:spacing w:val="16"/>
                <w:sz w:val="22"/>
                <w:szCs w:val="22"/>
              </w:rPr>
              <w:t> </w:t>
            </w:r>
            <w:r>
              <w:rPr>
                <w:spacing w:val="-2"/>
                <w:sz w:val="22"/>
                <w:szCs w:val="22"/>
              </w:rPr>
              <w:t>գլաններ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35"/>
              <w:rPr>
                <w:sz w:val="22"/>
              </w:rPr>
            </w:pPr>
            <w:r>
              <w:rPr>
                <w:spacing w:val="-5"/>
                <w:sz w:val="22"/>
              </w:rPr>
              <w:t>12)</w:t>
            </w:r>
          </w:p>
        </w:tc>
        <w:tc>
          <w:tcPr>
            <w:tcW w:w="4848" w:type="dxa"/>
          </w:tcPr>
          <w:p>
            <w:pPr>
              <w:pStyle w:val="TableParagraph"/>
              <w:spacing w:before="51"/>
              <w:ind w:left="64"/>
              <w:rPr>
                <w:sz w:val="22"/>
                <w:szCs w:val="22"/>
              </w:rPr>
            </w:pPr>
            <w:r>
              <w:rPr>
                <w:spacing w:val="-2"/>
                <w:w w:val="105"/>
                <w:sz w:val="22"/>
                <w:szCs w:val="22"/>
              </w:rPr>
              <w:t>Պիպետներ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31"/>
              <w:rPr>
                <w:sz w:val="22"/>
              </w:rPr>
            </w:pPr>
            <w:r>
              <w:rPr>
                <w:spacing w:val="-5"/>
                <w:sz w:val="22"/>
              </w:rPr>
              <w:t>13)</w:t>
            </w:r>
          </w:p>
        </w:tc>
        <w:tc>
          <w:tcPr>
            <w:tcW w:w="4848" w:type="dxa"/>
          </w:tcPr>
          <w:p>
            <w:pPr>
              <w:pStyle w:val="TableParagraph"/>
              <w:spacing w:before="51"/>
              <w:ind w:left="64"/>
              <w:rPr>
                <w:sz w:val="22"/>
                <w:szCs w:val="22"/>
              </w:rPr>
            </w:pPr>
            <w:r>
              <w:rPr>
                <w:spacing w:val="-2"/>
                <w:w w:val="105"/>
                <w:sz w:val="22"/>
                <w:szCs w:val="22"/>
              </w:rPr>
              <w:t>Ջերմաչափեր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5"/>
                <w:w w:val="115"/>
                <w:sz w:val="22"/>
              </w:rPr>
              <w:t>0,5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33"/>
              <w:rPr>
                <w:sz w:val="22"/>
              </w:rPr>
            </w:pPr>
            <w:r>
              <w:rPr>
                <w:spacing w:val="-5"/>
                <w:sz w:val="22"/>
              </w:rPr>
              <w:t>14)</w:t>
            </w:r>
          </w:p>
        </w:tc>
        <w:tc>
          <w:tcPr>
            <w:tcW w:w="4848" w:type="dxa"/>
          </w:tcPr>
          <w:p>
            <w:pPr>
              <w:pStyle w:val="TableParagraph"/>
              <w:spacing w:before="51"/>
              <w:ind w:left="64"/>
              <w:rPr>
                <w:sz w:val="22"/>
                <w:szCs w:val="22"/>
              </w:rPr>
            </w:pPr>
            <w:r>
              <w:rPr>
                <w:w w:val="105"/>
                <w:sz w:val="22"/>
                <w:szCs w:val="22"/>
              </w:rPr>
              <w:t>Թորման</w:t>
            </w:r>
            <w:r>
              <w:rPr>
                <w:spacing w:val="39"/>
                <w:w w:val="105"/>
                <w:sz w:val="22"/>
                <w:szCs w:val="22"/>
              </w:rPr>
              <w:t> </w:t>
            </w:r>
            <w:r>
              <w:rPr>
                <w:spacing w:val="-4"/>
                <w:w w:val="105"/>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10"/>
                <w:w w:val="85"/>
                <w:sz w:val="22"/>
              </w:rPr>
              <w:t>1</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31"/>
              <w:rPr>
                <w:sz w:val="22"/>
              </w:rPr>
            </w:pPr>
            <w:r>
              <w:rPr>
                <w:spacing w:val="-5"/>
                <w:sz w:val="22"/>
              </w:rPr>
              <w:t>15)</w:t>
            </w:r>
          </w:p>
        </w:tc>
        <w:tc>
          <w:tcPr>
            <w:tcW w:w="4848" w:type="dxa"/>
          </w:tcPr>
          <w:p>
            <w:pPr>
              <w:pStyle w:val="TableParagraph"/>
              <w:spacing w:before="51"/>
              <w:ind w:left="64"/>
              <w:rPr>
                <w:sz w:val="22"/>
                <w:szCs w:val="22"/>
              </w:rPr>
            </w:pPr>
            <w:r>
              <w:rPr>
                <w:spacing w:val="-2"/>
                <w:sz w:val="22"/>
                <w:szCs w:val="22"/>
              </w:rPr>
              <w:t>Շտատիվներ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5"/>
                <w:w w:val="115"/>
                <w:sz w:val="22"/>
              </w:rPr>
              <w:t>0,5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28"/>
              <w:rPr>
                <w:sz w:val="22"/>
              </w:rPr>
            </w:pPr>
            <w:r>
              <w:rPr>
                <w:spacing w:val="-5"/>
                <w:sz w:val="22"/>
              </w:rPr>
              <w:t>16)</w:t>
            </w:r>
          </w:p>
        </w:tc>
        <w:tc>
          <w:tcPr>
            <w:tcW w:w="4848" w:type="dxa"/>
          </w:tcPr>
          <w:p>
            <w:pPr>
              <w:pStyle w:val="TableParagraph"/>
              <w:spacing w:before="51"/>
              <w:ind w:left="64"/>
              <w:rPr>
                <w:sz w:val="22"/>
                <w:szCs w:val="22"/>
              </w:rPr>
            </w:pPr>
            <w:r>
              <w:rPr>
                <w:sz w:val="22"/>
                <w:szCs w:val="22"/>
              </w:rPr>
              <w:t>Լաբ.</w:t>
            </w:r>
            <w:r>
              <w:rPr>
                <w:spacing w:val="-12"/>
                <w:sz w:val="22"/>
                <w:szCs w:val="22"/>
              </w:rPr>
              <w:t> </w:t>
            </w:r>
            <w:r>
              <w:rPr>
                <w:sz w:val="22"/>
                <w:szCs w:val="22"/>
              </w:rPr>
              <w:t>ժամացույց</w:t>
            </w:r>
            <w:r>
              <w:rPr>
                <w:spacing w:val="-13"/>
                <w:sz w:val="22"/>
                <w:szCs w:val="22"/>
              </w:rPr>
              <w:t> </w:t>
            </w:r>
            <w:r>
              <w:rPr>
                <w:sz w:val="22"/>
                <w:szCs w:val="22"/>
              </w:rPr>
              <w:t>և</w:t>
            </w:r>
            <w:r>
              <w:rPr>
                <w:spacing w:val="-10"/>
                <w:sz w:val="22"/>
                <w:szCs w:val="22"/>
              </w:rPr>
              <w:t> </w:t>
            </w:r>
            <w:r>
              <w:rPr>
                <w:spacing w:val="-2"/>
                <w:sz w:val="22"/>
                <w:szCs w:val="22"/>
              </w:rPr>
              <w:t>վայրկյանաչափ</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5"/>
                <w:w w:val="115"/>
                <w:sz w:val="22"/>
              </w:rPr>
              <w:t>0,5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40"/>
              <w:rPr>
                <w:sz w:val="22"/>
              </w:rPr>
            </w:pPr>
            <w:r>
              <w:rPr>
                <w:spacing w:val="-5"/>
                <w:sz w:val="22"/>
              </w:rPr>
              <w:t>17)</w:t>
            </w:r>
          </w:p>
        </w:tc>
        <w:tc>
          <w:tcPr>
            <w:tcW w:w="4848" w:type="dxa"/>
          </w:tcPr>
          <w:p>
            <w:pPr>
              <w:pStyle w:val="TableParagraph"/>
              <w:spacing w:before="51"/>
              <w:ind w:left="64"/>
              <w:rPr>
                <w:sz w:val="22"/>
                <w:szCs w:val="22"/>
              </w:rPr>
            </w:pPr>
            <w:r>
              <w:rPr>
                <w:w w:val="105"/>
                <w:sz w:val="22"/>
                <w:szCs w:val="22"/>
              </w:rPr>
              <w:t>Լաբորատոր</w:t>
            </w:r>
            <w:r>
              <w:rPr>
                <w:spacing w:val="3"/>
                <w:w w:val="105"/>
                <w:sz w:val="22"/>
                <w:szCs w:val="22"/>
              </w:rPr>
              <w:t> </w:t>
            </w:r>
            <w:r>
              <w:rPr>
                <w:spacing w:val="-2"/>
                <w:w w:val="105"/>
                <w:sz w:val="22"/>
                <w:szCs w:val="22"/>
              </w:rPr>
              <w:t>սեղաններ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53"/>
              <w:ind w:left="31"/>
              <w:rPr>
                <w:sz w:val="22"/>
              </w:rPr>
            </w:pPr>
            <w:r>
              <w:rPr>
                <w:spacing w:val="-5"/>
                <w:sz w:val="22"/>
              </w:rPr>
              <w:t>18)</w:t>
            </w:r>
          </w:p>
        </w:tc>
        <w:tc>
          <w:tcPr>
            <w:tcW w:w="4848" w:type="dxa"/>
          </w:tcPr>
          <w:p>
            <w:pPr>
              <w:pStyle w:val="TableParagraph"/>
              <w:spacing w:before="51"/>
              <w:ind w:left="64"/>
              <w:rPr>
                <w:sz w:val="22"/>
                <w:szCs w:val="22"/>
              </w:rPr>
            </w:pPr>
            <w:r>
              <w:rPr>
                <w:w w:val="105"/>
                <w:sz w:val="22"/>
                <w:szCs w:val="22"/>
              </w:rPr>
              <w:t>Քարշիչ</w:t>
            </w:r>
            <w:r>
              <w:rPr>
                <w:spacing w:val="-4"/>
                <w:w w:val="105"/>
                <w:sz w:val="22"/>
                <w:szCs w:val="22"/>
              </w:rPr>
              <w:t> </w:t>
            </w:r>
            <w:r>
              <w:rPr>
                <w:spacing w:val="-2"/>
                <w:w w:val="105"/>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54"/>
              <w:ind w:left="31"/>
              <w:rPr>
                <w:sz w:val="22"/>
              </w:rPr>
            </w:pPr>
            <w:r>
              <w:rPr>
                <w:spacing w:val="-5"/>
                <w:sz w:val="22"/>
              </w:rPr>
              <w:t>19)</w:t>
            </w:r>
          </w:p>
        </w:tc>
        <w:tc>
          <w:tcPr>
            <w:tcW w:w="4848" w:type="dxa"/>
          </w:tcPr>
          <w:p>
            <w:pPr>
              <w:pStyle w:val="TableParagraph"/>
              <w:spacing w:before="51"/>
              <w:ind w:left="64"/>
              <w:rPr>
                <w:sz w:val="22"/>
                <w:szCs w:val="22"/>
              </w:rPr>
            </w:pPr>
            <w:r>
              <w:rPr>
                <w:spacing w:val="-2"/>
                <w:sz w:val="22"/>
                <w:szCs w:val="22"/>
              </w:rPr>
              <w:t>Բժշկական</w:t>
            </w:r>
            <w:r>
              <w:rPr>
                <w:spacing w:val="-7"/>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3"/>
              <w:ind w:left="11"/>
              <w:rPr>
                <w:sz w:val="22"/>
              </w:rPr>
            </w:pPr>
            <w:r>
              <w:rPr>
                <w:spacing w:val="-5"/>
                <w:w w:val="105"/>
                <w:sz w:val="22"/>
              </w:rPr>
              <w:t>20)</w:t>
            </w:r>
          </w:p>
        </w:tc>
        <w:tc>
          <w:tcPr>
            <w:tcW w:w="4848" w:type="dxa"/>
          </w:tcPr>
          <w:p>
            <w:pPr>
              <w:pStyle w:val="TableParagraph"/>
              <w:spacing w:before="53"/>
              <w:ind w:left="64"/>
              <w:rPr>
                <w:sz w:val="22"/>
                <w:szCs w:val="22"/>
              </w:rPr>
            </w:pPr>
            <w:r>
              <w:rPr>
                <w:w w:val="105"/>
                <w:sz w:val="22"/>
                <w:szCs w:val="22"/>
              </w:rPr>
              <w:t>Լաբորատոր</w:t>
            </w:r>
            <w:r>
              <w:rPr>
                <w:spacing w:val="-3"/>
                <w:w w:val="105"/>
                <w:sz w:val="22"/>
                <w:szCs w:val="22"/>
              </w:rPr>
              <w:t> </w:t>
            </w:r>
            <w:r>
              <w:rPr>
                <w:w w:val="105"/>
                <w:sz w:val="22"/>
                <w:szCs w:val="22"/>
              </w:rPr>
              <w:t>սպասքի </w:t>
            </w:r>
            <w:r>
              <w:rPr>
                <w:spacing w:val="-2"/>
                <w:w w:val="105"/>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224"/>
              <w:jc w:val="center"/>
              <w:rPr>
                <w:sz w:val="22"/>
              </w:rPr>
            </w:pPr>
            <w:r>
              <w:rPr>
                <w:spacing w:val="-5"/>
                <w:w w:val="115"/>
                <w:sz w:val="22"/>
              </w:rPr>
              <w:t>0,5</w:t>
            </w:r>
          </w:p>
        </w:tc>
        <w:tc>
          <w:tcPr>
            <w:tcW w:w="2126" w:type="dxa"/>
          </w:tcPr>
          <w:p>
            <w:pPr>
              <w:pStyle w:val="TableParagraph"/>
              <w:spacing w:before="53"/>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3"/>
              <w:ind w:left="21"/>
              <w:rPr>
                <w:sz w:val="22"/>
              </w:rPr>
            </w:pPr>
            <w:r>
              <w:rPr>
                <w:spacing w:val="-5"/>
                <w:sz w:val="22"/>
              </w:rPr>
              <w:t>21)</w:t>
            </w:r>
          </w:p>
        </w:tc>
        <w:tc>
          <w:tcPr>
            <w:tcW w:w="4848" w:type="dxa"/>
          </w:tcPr>
          <w:p>
            <w:pPr>
              <w:pStyle w:val="TableParagraph"/>
              <w:spacing w:before="51"/>
              <w:ind w:left="64"/>
              <w:rPr>
                <w:sz w:val="22"/>
                <w:szCs w:val="22"/>
              </w:rPr>
            </w:pPr>
            <w:r>
              <w:rPr>
                <w:sz w:val="22"/>
                <w:szCs w:val="22"/>
              </w:rPr>
              <w:t>Հոսող</w:t>
            </w:r>
            <w:r>
              <w:rPr>
                <w:spacing w:val="41"/>
                <w:sz w:val="22"/>
                <w:szCs w:val="22"/>
              </w:rPr>
              <w:t> </w:t>
            </w:r>
            <w:r>
              <w:rPr>
                <w:sz w:val="22"/>
                <w:szCs w:val="22"/>
              </w:rPr>
              <w:t>ջրի</w:t>
            </w:r>
            <w:r>
              <w:rPr>
                <w:spacing w:val="41"/>
                <w:sz w:val="22"/>
                <w:szCs w:val="22"/>
              </w:rPr>
              <w:t> </w:t>
            </w:r>
            <w:r>
              <w:rPr>
                <w:sz w:val="22"/>
                <w:szCs w:val="22"/>
              </w:rPr>
              <w:t>պարտադիր</w:t>
            </w:r>
            <w:r>
              <w:rPr>
                <w:spacing w:val="37"/>
                <w:sz w:val="22"/>
                <w:szCs w:val="22"/>
              </w:rPr>
              <w:t> </w:t>
            </w:r>
            <w:r>
              <w:rPr>
                <w:spacing w:val="-2"/>
                <w:sz w:val="22"/>
                <w:szCs w:val="22"/>
              </w:rPr>
              <w:t>առկայություն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110"/>
                <w:sz w:val="22"/>
              </w:rPr>
              <w:t>3</w:t>
            </w:r>
          </w:p>
        </w:tc>
        <w:tc>
          <w:tcPr>
            <w:tcW w:w="2126" w:type="dxa"/>
          </w:tcPr>
          <w:p>
            <w:pPr>
              <w:pStyle w:val="TableParagraph"/>
              <w:spacing w:before="51"/>
              <w:ind w:right="19"/>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696" w:hRule="atLeast"/>
        </w:trPr>
        <w:tc>
          <w:tcPr>
            <w:tcW w:w="535" w:type="dxa"/>
          </w:tcPr>
          <w:p>
            <w:pPr>
              <w:pStyle w:val="TableParagraph"/>
              <w:spacing w:before="50"/>
              <w:ind w:left="95"/>
              <w:rPr>
                <w:rFonts w:ascii="Times New Roman" w:hAnsi="Times New Roman"/>
                <w:b/>
                <w:sz w:val="22"/>
              </w:rPr>
            </w:pPr>
            <w:r>
              <w:rPr>
                <w:rFonts w:ascii="Arial" w:hAnsi="Arial"/>
                <w:b/>
                <w:spacing w:val="-5"/>
                <w:w w:val="105"/>
                <w:sz w:val="22"/>
              </w:rPr>
              <w:t>78</w:t>
            </w:r>
            <w:r>
              <w:rPr>
                <w:rFonts w:ascii="Times New Roman" w:hAnsi="Times New Roman"/>
                <w:b/>
                <w:spacing w:val="-5"/>
                <w:w w:val="105"/>
                <w:sz w:val="22"/>
              </w:rPr>
              <w:t>․</w:t>
            </w:r>
          </w:p>
        </w:tc>
        <w:tc>
          <w:tcPr>
            <w:tcW w:w="4848" w:type="dxa"/>
          </w:tcPr>
          <w:p>
            <w:pPr>
              <w:pStyle w:val="TableParagraph"/>
              <w:spacing w:line="331" w:lineRule="auto" w:before="51"/>
              <w:ind w:left="7" w:firstLine="69"/>
              <w:rPr>
                <w:sz w:val="22"/>
                <w:szCs w:val="22"/>
              </w:rPr>
            </w:pPr>
            <w:r>
              <w:rPr>
                <w:w w:val="105"/>
                <w:sz w:val="22"/>
                <w:szCs w:val="22"/>
              </w:rPr>
              <w:t>Բիոքիմիական</w:t>
            </w:r>
            <w:r>
              <w:rPr>
                <w:spacing w:val="-16"/>
                <w:w w:val="105"/>
                <w:sz w:val="22"/>
                <w:szCs w:val="22"/>
              </w:rPr>
              <w:t> </w:t>
            </w:r>
            <w:r>
              <w:rPr>
                <w:w w:val="105"/>
                <w:sz w:val="22"/>
                <w:szCs w:val="22"/>
              </w:rPr>
              <w:t>լաբորատորիան</w:t>
            </w:r>
            <w:r>
              <w:rPr>
                <w:spacing w:val="-15"/>
                <w:w w:val="105"/>
                <w:sz w:val="22"/>
                <w:szCs w:val="22"/>
              </w:rPr>
              <w:t> </w:t>
            </w:r>
            <w:r>
              <w:rPr>
                <w:w w:val="105"/>
                <w:sz w:val="22"/>
                <w:szCs w:val="22"/>
              </w:rPr>
              <w:t>հագեցած</w:t>
            </w:r>
            <w:r>
              <w:rPr>
                <w:spacing w:val="-15"/>
                <w:w w:val="105"/>
                <w:sz w:val="22"/>
                <w:szCs w:val="22"/>
              </w:rPr>
              <w:t> </w:t>
            </w:r>
            <w:r>
              <w:rPr>
                <w:w w:val="105"/>
                <w:sz w:val="22"/>
                <w:szCs w:val="22"/>
              </w:rPr>
              <w:t>է </w:t>
            </w:r>
            <w:r>
              <w:rPr>
                <w:spacing w:val="-2"/>
                <w:w w:val="105"/>
                <w:sz w:val="22"/>
                <w:szCs w:val="22"/>
              </w:rPr>
              <w:t>կադրերով.</w:t>
            </w:r>
          </w:p>
        </w:tc>
        <w:tc>
          <w:tcPr>
            <w:tcW w:w="2976" w:type="dxa"/>
          </w:tcPr>
          <w:p>
            <w:pPr>
              <w:pStyle w:val="TableParagraph"/>
              <w:spacing w:line="326" w:lineRule="auto" w:before="29"/>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2"/>
              <w:ind w:left="22"/>
              <w:jc w:val="center"/>
              <w:rPr>
                <w:sz w:val="22"/>
                <w:szCs w:val="22"/>
              </w:rPr>
            </w:pPr>
            <w:r>
              <w:rPr>
                <w:sz w:val="22"/>
                <w:szCs w:val="22"/>
              </w:rPr>
              <w:t>հավելված</w:t>
            </w:r>
            <w:r>
              <w:rPr>
                <w:spacing w:val="20"/>
                <w:sz w:val="22"/>
                <w:szCs w:val="22"/>
              </w:rPr>
              <w:t> </w:t>
            </w:r>
            <w:r>
              <w:rPr>
                <w:sz w:val="22"/>
                <w:szCs w:val="22"/>
              </w:rPr>
              <w:t>N</w:t>
            </w:r>
            <w:r>
              <w:rPr>
                <w:spacing w:val="21"/>
                <w:sz w:val="22"/>
                <w:szCs w:val="22"/>
              </w:rPr>
              <w:t> </w:t>
            </w:r>
            <w:r>
              <w:rPr>
                <w:sz w:val="22"/>
                <w:szCs w:val="22"/>
              </w:rPr>
              <w:t>13,</w:t>
            </w:r>
            <w:r>
              <w:rPr>
                <w:spacing w:val="21"/>
                <w:sz w:val="22"/>
                <w:szCs w:val="22"/>
              </w:rPr>
              <w:t> </w:t>
            </w:r>
            <w:r>
              <w:rPr>
                <w:sz w:val="22"/>
                <w:szCs w:val="22"/>
              </w:rPr>
              <w:t>կետ</w:t>
            </w:r>
            <w:r>
              <w:rPr>
                <w:spacing w:val="19"/>
                <w:sz w:val="22"/>
                <w:szCs w:val="22"/>
              </w:rPr>
              <w:t> </w:t>
            </w:r>
            <w:r>
              <w:rPr>
                <w:spacing w:val="-4"/>
                <w:sz w:val="22"/>
                <w:szCs w:val="22"/>
              </w:rPr>
              <w:t>34.1,</w:t>
            </w:r>
          </w:p>
          <w:p>
            <w:pPr>
              <w:pStyle w:val="TableParagraph"/>
              <w:spacing w:before="92"/>
              <w:ind w:left="20"/>
              <w:jc w:val="center"/>
              <w:rPr>
                <w:sz w:val="22"/>
                <w:szCs w:val="22"/>
              </w:rPr>
            </w:pPr>
            <w:r>
              <w:rPr>
                <w:w w:val="105"/>
                <w:sz w:val="22"/>
                <w:szCs w:val="22"/>
              </w:rPr>
              <w:t>հավելված</w:t>
            </w:r>
            <w:r>
              <w:rPr>
                <w:spacing w:val="2"/>
                <w:w w:val="105"/>
                <w:sz w:val="22"/>
                <w:szCs w:val="22"/>
              </w:rPr>
              <w:t> </w:t>
            </w:r>
            <w:r>
              <w:rPr>
                <w:w w:val="105"/>
                <w:sz w:val="22"/>
                <w:szCs w:val="22"/>
              </w:rPr>
              <w:t>N 5</w:t>
            </w:r>
            <w:r>
              <w:rPr>
                <w:spacing w:val="2"/>
                <w:w w:val="105"/>
                <w:sz w:val="22"/>
                <w:szCs w:val="22"/>
              </w:rPr>
              <w:t> </w:t>
            </w:r>
            <w:r>
              <w:rPr>
                <w:w w:val="105"/>
                <w:sz w:val="22"/>
                <w:szCs w:val="22"/>
              </w:rPr>
              <w:t>կետ</w:t>
            </w:r>
            <w:r>
              <w:rPr>
                <w:spacing w:val="4"/>
                <w:w w:val="105"/>
                <w:sz w:val="22"/>
                <w:szCs w:val="22"/>
              </w:rPr>
              <w:t> </w:t>
            </w:r>
            <w:r>
              <w:rPr>
                <w:spacing w:val="-7"/>
                <w:w w:val="10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124" w:hRule="atLeast"/>
        </w:trPr>
        <w:tc>
          <w:tcPr>
            <w:tcW w:w="535" w:type="dxa"/>
          </w:tcPr>
          <w:p>
            <w:pPr>
              <w:pStyle w:val="TableParagraph"/>
              <w:spacing w:before="53"/>
              <w:ind w:left="95"/>
              <w:rPr>
                <w:sz w:val="22"/>
              </w:rPr>
            </w:pPr>
            <w:r>
              <w:rPr>
                <w:spacing w:val="-5"/>
                <w:w w:val="95"/>
                <w:sz w:val="22"/>
              </w:rPr>
              <w:t>1)</w:t>
            </w:r>
          </w:p>
        </w:tc>
        <w:tc>
          <w:tcPr>
            <w:tcW w:w="4848" w:type="dxa"/>
          </w:tcPr>
          <w:p>
            <w:pPr>
              <w:pStyle w:val="TableParagraph"/>
              <w:spacing w:line="331" w:lineRule="auto" w:before="51"/>
              <w:ind w:left="64" w:right="124"/>
              <w:rPr>
                <w:sz w:val="22"/>
                <w:szCs w:val="22"/>
              </w:rPr>
            </w:pPr>
            <w:r>
              <w:rPr>
                <w:sz w:val="22"/>
                <w:szCs w:val="22"/>
              </w:rPr>
              <w:t>Համապատասխան ավագ բուժաշխատող- մասնագետ կամ համապատասխան մասնագիտացմամբ («Կլինիկական լաբորա- տոր ախտորոշում» մասնագիտությամբ) կամ մինչև 2014 թվականը (ներառյալ) 10 տարվա անընդմեջ համապատասխան աշխատանքային փորձով մասնագետ`</w:t>
            </w:r>
            <w:r>
              <w:rPr>
                <w:spacing w:val="40"/>
                <w:sz w:val="22"/>
                <w:szCs w:val="22"/>
              </w:rPr>
              <w:t> </w:t>
            </w:r>
            <w:r>
              <w:rPr>
                <w:sz w:val="22"/>
                <w:szCs w:val="22"/>
              </w:rPr>
              <w:t>վերջին 5 տարվա ընթացքում Հայաստանի</w:t>
            </w:r>
          </w:p>
          <w:p>
            <w:pPr>
              <w:pStyle w:val="TableParagraph"/>
              <w:spacing w:before="9"/>
              <w:ind w:left="64"/>
              <w:rPr>
                <w:sz w:val="22"/>
                <w:szCs w:val="22"/>
              </w:rPr>
            </w:pPr>
            <w:r>
              <w:rPr>
                <w:sz w:val="22"/>
                <w:szCs w:val="22"/>
              </w:rPr>
              <w:t>Հանրապետության</w:t>
            </w:r>
            <w:r>
              <w:rPr>
                <w:spacing w:val="-8"/>
                <w:sz w:val="22"/>
                <w:szCs w:val="22"/>
              </w:rPr>
              <w:t> </w:t>
            </w:r>
            <w:r>
              <w:rPr>
                <w:sz w:val="22"/>
                <w:szCs w:val="22"/>
              </w:rPr>
              <w:t>օրենքով</w:t>
            </w:r>
            <w:r>
              <w:rPr>
                <w:spacing w:val="-6"/>
                <w:sz w:val="22"/>
                <w:szCs w:val="22"/>
              </w:rPr>
              <w:t> </w:t>
            </w:r>
            <w:r>
              <w:rPr>
                <w:spacing w:val="-2"/>
                <w:sz w:val="22"/>
                <w:szCs w:val="22"/>
              </w:rPr>
              <w:t>սահմանված</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0"/>
              <w:jc w:val="center"/>
              <w:rPr>
                <w:sz w:val="22"/>
              </w:rPr>
            </w:pPr>
            <w:r>
              <w:rPr>
                <w:spacing w:val="-10"/>
                <w:w w:val="110"/>
                <w:sz w:val="22"/>
              </w:rPr>
              <w:t>5</w:t>
            </w:r>
          </w:p>
        </w:tc>
        <w:tc>
          <w:tcPr>
            <w:tcW w:w="2126" w:type="dxa"/>
          </w:tcPr>
          <w:p>
            <w:pPr>
              <w:pStyle w:val="TableParagraph"/>
              <w:spacing w:before="53"/>
              <w:ind w:right="153"/>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031" w:hRule="atLeast"/>
        </w:trPr>
        <w:tc>
          <w:tcPr>
            <w:tcW w:w="535" w:type="dxa"/>
          </w:tcPr>
          <w:p>
            <w:pPr>
              <w:pStyle w:val="TableParagraph"/>
              <w:rPr>
                <w:rFonts w:ascii="Times New Roman"/>
                <w:sz w:val="22"/>
              </w:rPr>
            </w:pPr>
          </w:p>
        </w:tc>
        <w:tc>
          <w:tcPr>
            <w:tcW w:w="4848" w:type="dxa"/>
          </w:tcPr>
          <w:p>
            <w:pPr>
              <w:pStyle w:val="TableParagraph"/>
              <w:spacing w:line="331" w:lineRule="auto" w:before="27"/>
              <w:ind w:left="64" w:right="196"/>
              <w:rPr>
                <w:sz w:val="22"/>
                <w:szCs w:val="22"/>
              </w:rPr>
            </w:pPr>
            <w:r>
              <w:rPr>
                <w:sz w:val="22"/>
                <w:szCs w:val="22"/>
              </w:rPr>
              <w:t>դեպքերում և ժամկետներում շարունակական մասնագիտական</w:t>
            </w:r>
          </w:p>
          <w:p>
            <w:pPr>
              <w:pStyle w:val="TableParagraph"/>
              <w:spacing w:before="2"/>
              <w:ind w:left="64"/>
              <w:rPr>
                <w:sz w:val="22"/>
                <w:szCs w:val="22"/>
              </w:rPr>
            </w:pPr>
            <w:r>
              <w:rPr>
                <w:w w:val="105"/>
                <w:sz w:val="22"/>
                <w:szCs w:val="22"/>
              </w:rPr>
              <w:t>զարգացման</w:t>
            </w:r>
            <w:r>
              <w:rPr>
                <w:spacing w:val="-14"/>
                <w:w w:val="105"/>
                <w:sz w:val="22"/>
                <w:szCs w:val="22"/>
              </w:rPr>
              <w:t> </w:t>
            </w:r>
            <w:r>
              <w:rPr>
                <w:w w:val="105"/>
                <w:sz w:val="22"/>
                <w:szCs w:val="22"/>
              </w:rPr>
              <w:t>հավաստագրի</w:t>
            </w:r>
            <w:r>
              <w:rPr>
                <w:spacing w:val="-14"/>
                <w:w w:val="105"/>
                <w:sz w:val="22"/>
                <w:szCs w:val="22"/>
              </w:rPr>
              <w:t> </w:t>
            </w:r>
            <w:r>
              <w:rPr>
                <w:spacing w:val="-2"/>
                <w:w w:val="105"/>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2037" w:hRule="atLeast"/>
        </w:trPr>
        <w:tc>
          <w:tcPr>
            <w:tcW w:w="535" w:type="dxa"/>
          </w:tcPr>
          <w:p>
            <w:pPr>
              <w:pStyle w:val="TableParagraph"/>
              <w:spacing w:before="53"/>
              <w:ind w:left="93"/>
              <w:rPr>
                <w:sz w:val="22"/>
              </w:rPr>
            </w:pPr>
            <w:r>
              <w:rPr>
                <w:spacing w:val="-5"/>
                <w:sz w:val="22"/>
              </w:rPr>
              <w:t>2)</w:t>
            </w:r>
          </w:p>
        </w:tc>
        <w:tc>
          <w:tcPr>
            <w:tcW w:w="4848" w:type="dxa"/>
          </w:tcPr>
          <w:p>
            <w:pPr>
              <w:pStyle w:val="TableParagraph"/>
              <w:spacing w:line="326" w:lineRule="auto" w:before="29"/>
              <w:ind w:left="115"/>
              <w:rPr>
                <w:sz w:val="22"/>
                <w:szCs w:val="22"/>
              </w:rPr>
            </w:pPr>
            <w:r>
              <w:rPr>
                <w:spacing w:val="-2"/>
                <w:sz w:val="22"/>
                <w:szCs w:val="22"/>
              </w:rPr>
              <w:t>Միջին</w:t>
            </w:r>
            <w:r>
              <w:rPr>
                <w:spacing w:val="-8"/>
                <w:sz w:val="22"/>
                <w:szCs w:val="22"/>
              </w:rPr>
              <w:t> </w:t>
            </w:r>
            <w:r>
              <w:rPr>
                <w:spacing w:val="-2"/>
                <w:sz w:val="22"/>
                <w:szCs w:val="22"/>
              </w:rPr>
              <w:t>բուժաշխատողներ`</w:t>
            </w:r>
            <w:r>
              <w:rPr>
                <w:spacing w:val="-6"/>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 ընթացքում</w:t>
            </w:r>
            <w:r>
              <w:rPr>
                <w:spacing w:val="-11"/>
                <w:sz w:val="22"/>
                <w:szCs w:val="22"/>
              </w:rPr>
              <w:t> </w:t>
            </w:r>
            <w:r>
              <w:rPr>
                <w:spacing w:val="-2"/>
                <w:sz w:val="22"/>
                <w:szCs w:val="22"/>
              </w:rPr>
              <w:t>Հայաստանի</w:t>
            </w:r>
            <w:r>
              <w:rPr>
                <w:spacing w:val="-12"/>
                <w:sz w:val="22"/>
                <w:szCs w:val="22"/>
              </w:rPr>
              <w:t> </w:t>
            </w:r>
            <w:r>
              <w:rPr>
                <w:spacing w:val="-2"/>
                <w:sz w:val="22"/>
                <w:szCs w:val="22"/>
              </w:rPr>
              <w:t>Հանրապետության </w:t>
            </w:r>
            <w:r>
              <w:rPr>
                <w:sz w:val="22"/>
                <w:szCs w:val="22"/>
              </w:rPr>
              <w:t>օրենքով</w:t>
            </w:r>
            <w:r>
              <w:rPr>
                <w:spacing w:val="-8"/>
                <w:sz w:val="22"/>
                <w:szCs w:val="22"/>
              </w:rPr>
              <w:t> </w:t>
            </w:r>
            <w:r>
              <w:rPr>
                <w:sz w:val="22"/>
                <w:szCs w:val="22"/>
              </w:rPr>
              <w:t>սահմանված</w:t>
            </w:r>
            <w:r>
              <w:rPr>
                <w:spacing w:val="-9"/>
                <w:sz w:val="22"/>
                <w:szCs w:val="22"/>
              </w:rPr>
              <w:t> </w:t>
            </w:r>
            <w:r>
              <w:rPr>
                <w:sz w:val="22"/>
                <w:szCs w:val="22"/>
              </w:rPr>
              <w:t>դեպքերում</w:t>
            </w:r>
            <w:r>
              <w:rPr>
                <w:spacing w:val="-6"/>
                <w:sz w:val="22"/>
                <w:szCs w:val="22"/>
              </w:rPr>
              <w:t> </w:t>
            </w:r>
            <w:r>
              <w:rPr>
                <w:sz w:val="22"/>
                <w:szCs w:val="22"/>
              </w:rPr>
              <w:t>և ժամկետներում շարունակական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110"/>
                <w:sz w:val="22"/>
              </w:rPr>
              <w:t>3</w:t>
            </w:r>
          </w:p>
        </w:tc>
        <w:tc>
          <w:tcPr>
            <w:tcW w:w="2126" w:type="dxa"/>
          </w:tcPr>
          <w:p>
            <w:pPr>
              <w:pStyle w:val="TableParagraph"/>
              <w:spacing w:before="53"/>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left="95"/>
              <w:rPr>
                <w:rFonts w:ascii="Times New Roman" w:hAnsi="Times New Roman"/>
                <w:b/>
                <w:sz w:val="22"/>
              </w:rPr>
            </w:pPr>
            <w:r>
              <w:rPr>
                <w:rFonts w:ascii="Arial" w:hAnsi="Arial"/>
                <w:b/>
                <w:spacing w:val="-5"/>
                <w:sz w:val="22"/>
              </w:rPr>
              <w:t>79</w:t>
            </w:r>
            <w:r>
              <w:rPr>
                <w:rFonts w:ascii="Times New Roman" w:hAnsi="Times New Roman"/>
                <w:b/>
                <w:spacing w:val="-5"/>
                <w:sz w:val="22"/>
              </w:rPr>
              <w:t>․</w:t>
            </w:r>
          </w:p>
        </w:tc>
        <w:tc>
          <w:tcPr>
            <w:tcW w:w="4848" w:type="dxa"/>
          </w:tcPr>
          <w:p>
            <w:pPr>
              <w:pStyle w:val="TableParagraph"/>
              <w:spacing w:line="326" w:lineRule="auto" w:before="29"/>
              <w:ind w:left="115"/>
              <w:rPr>
                <w:rFonts w:ascii="Arial" w:hAnsi="Arial" w:cs="Arial" w:eastAsia="Arial"/>
                <w:b/>
                <w:bCs/>
                <w:sz w:val="18"/>
                <w:szCs w:val="18"/>
              </w:rPr>
            </w:pPr>
            <w:r>
              <w:rPr>
                <w:sz w:val="22"/>
                <w:szCs w:val="22"/>
              </w:rPr>
              <w:t>Սերոլոգիական</w:t>
            </w:r>
            <w:r>
              <w:rPr>
                <w:spacing w:val="-15"/>
                <w:sz w:val="22"/>
                <w:szCs w:val="22"/>
              </w:rPr>
              <w:t> </w:t>
            </w:r>
            <w:r>
              <w:rPr>
                <w:sz w:val="22"/>
                <w:szCs w:val="22"/>
              </w:rPr>
              <w:t>լաբորատորիայում</w:t>
            </w:r>
            <w:r>
              <w:rPr>
                <w:spacing w:val="-15"/>
                <w:sz w:val="22"/>
                <w:szCs w:val="22"/>
              </w:rPr>
              <w:t> </w:t>
            </w:r>
            <w:r>
              <w:rPr>
                <w:sz w:val="22"/>
                <w:szCs w:val="22"/>
              </w:rPr>
              <w:t>առկա</w:t>
            </w:r>
            <w:r>
              <w:rPr>
                <w:spacing w:val="-14"/>
                <w:sz w:val="22"/>
                <w:szCs w:val="22"/>
              </w:rPr>
              <w:t> </w:t>
            </w:r>
            <w:r>
              <w:rPr>
                <w:sz w:val="22"/>
                <w:szCs w:val="22"/>
              </w:rPr>
              <w:t>են հետևյալ սարքավորումները և բժշկական գործիքները. </w:t>
            </w:r>
            <w:r>
              <w:rPr>
                <w:rFonts w:ascii="Arial" w:hAnsi="Arial" w:cs="Arial" w:eastAsia="Arial"/>
                <w:b/>
                <w:bCs/>
                <w:sz w:val="18"/>
                <w:szCs w:val="18"/>
              </w:rPr>
              <w:t>Նշում 6*</w:t>
            </w:r>
          </w:p>
        </w:tc>
        <w:tc>
          <w:tcPr>
            <w:tcW w:w="2976" w:type="dxa"/>
          </w:tcPr>
          <w:p>
            <w:pPr>
              <w:pStyle w:val="TableParagraph"/>
              <w:spacing w:line="326" w:lineRule="auto" w:before="29"/>
              <w:ind w:left="247" w:right="220" w:hanging="4"/>
              <w:jc w:val="center"/>
              <w:rPr>
                <w:sz w:val="22"/>
                <w:szCs w:val="22"/>
              </w:rPr>
            </w:pPr>
            <w:r>
              <w:rPr>
                <w:sz w:val="22"/>
                <w:szCs w:val="22"/>
              </w:rPr>
              <w:t>Կառավարության 2002 թվականի հունիսի </w:t>
            </w:r>
            <w:r>
              <w:rPr>
                <w:sz w:val="22"/>
                <w:szCs w:val="22"/>
              </w:rPr>
              <w:t>29-ի N 867 որոշում,</w:t>
            </w:r>
          </w:p>
          <w:p>
            <w:pPr>
              <w:pStyle w:val="TableParagraph"/>
              <w:spacing w:before="5"/>
              <w:ind w:left="17"/>
              <w:jc w:val="center"/>
              <w:rPr>
                <w:sz w:val="22"/>
                <w:szCs w:val="22"/>
              </w:rPr>
            </w:pPr>
            <w:r>
              <w:rPr>
                <w:w w:val="105"/>
                <w:sz w:val="22"/>
                <w:szCs w:val="22"/>
              </w:rPr>
              <w:t>հավելված</w:t>
            </w:r>
            <w:r>
              <w:rPr>
                <w:spacing w:val="-7"/>
                <w:w w:val="105"/>
                <w:sz w:val="22"/>
                <w:szCs w:val="22"/>
              </w:rPr>
              <w:t> </w:t>
            </w:r>
            <w:r>
              <w:rPr>
                <w:w w:val="105"/>
                <w:sz w:val="22"/>
                <w:szCs w:val="22"/>
              </w:rPr>
              <w:t>N</w:t>
            </w:r>
            <w:r>
              <w:rPr>
                <w:spacing w:val="-6"/>
                <w:w w:val="105"/>
                <w:sz w:val="22"/>
                <w:szCs w:val="22"/>
              </w:rPr>
              <w:t> </w:t>
            </w:r>
            <w:r>
              <w:rPr>
                <w:w w:val="105"/>
                <w:sz w:val="22"/>
                <w:szCs w:val="22"/>
              </w:rPr>
              <w:t>13,</w:t>
            </w:r>
            <w:r>
              <w:rPr>
                <w:spacing w:val="-6"/>
                <w:w w:val="105"/>
                <w:sz w:val="22"/>
                <w:szCs w:val="22"/>
              </w:rPr>
              <w:t> </w:t>
            </w:r>
            <w:r>
              <w:rPr>
                <w:w w:val="105"/>
                <w:sz w:val="22"/>
                <w:szCs w:val="22"/>
              </w:rPr>
              <w:t>կետ</w:t>
            </w:r>
            <w:r>
              <w:rPr>
                <w:spacing w:val="-7"/>
                <w:w w:val="105"/>
                <w:sz w:val="22"/>
                <w:szCs w:val="22"/>
              </w:rPr>
              <w:t> </w:t>
            </w:r>
            <w:r>
              <w:rPr>
                <w:spacing w:val="-4"/>
                <w:w w:val="105"/>
                <w:sz w:val="22"/>
                <w:szCs w:val="22"/>
              </w:rPr>
              <w:t>34.2</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9" w:hRule="atLeast"/>
        </w:trPr>
        <w:tc>
          <w:tcPr>
            <w:tcW w:w="535" w:type="dxa"/>
          </w:tcPr>
          <w:p>
            <w:pPr>
              <w:pStyle w:val="TableParagraph"/>
              <w:spacing w:before="53"/>
              <w:ind w:left="170"/>
              <w:rPr>
                <w:sz w:val="22"/>
              </w:rPr>
            </w:pPr>
            <w:r>
              <w:rPr>
                <w:spacing w:val="-5"/>
                <w:w w:val="95"/>
                <w:sz w:val="22"/>
              </w:rPr>
              <w:t>1)</w:t>
            </w:r>
          </w:p>
        </w:tc>
        <w:tc>
          <w:tcPr>
            <w:tcW w:w="4848" w:type="dxa"/>
          </w:tcPr>
          <w:p>
            <w:pPr>
              <w:pStyle w:val="TableParagraph"/>
              <w:spacing w:before="29"/>
              <w:ind w:left="115"/>
              <w:rPr>
                <w:sz w:val="22"/>
                <w:szCs w:val="22"/>
              </w:rPr>
            </w:pPr>
            <w:r>
              <w:rPr>
                <w:spacing w:val="-2"/>
                <w:sz w:val="22"/>
                <w:szCs w:val="22"/>
              </w:rPr>
              <w:t>Թերմոստատ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10"/>
                <w:sz w:val="22"/>
              </w:rPr>
              <w:t>2</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150"/>
              <w:rPr>
                <w:sz w:val="22"/>
              </w:rPr>
            </w:pPr>
            <w:r>
              <w:rPr>
                <w:spacing w:val="-5"/>
                <w:w w:val="105"/>
                <w:sz w:val="22"/>
              </w:rPr>
              <w:t>2)</w:t>
            </w:r>
          </w:p>
        </w:tc>
        <w:tc>
          <w:tcPr>
            <w:tcW w:w="4848" w:type="dxa"/>
          </w:tcPr>
          <w:p>
            <w:pPr>
              <w:pStyle w:val="TableParagraph"/>
              <w:spacing w:before="29"/>
              <w:ind w:left="115"/>
              <w:rPr>
                <w:sz w:val="22"/>
                <w:szCs w:val="22"/>
              </w:rPr>
            </w:pP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10"/>
                <w:sz w:val="22"/>
              </w:rPr>
              <w:t>2</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143"/>
              <w:rPr>
                <w:sz w:val="22"/>
              </w:rPr>
            </w:pPr>
            <w:r>
              <w:rPr>
                <w:spacing w:val="-5"/>
                <w:w w:val="110"/>
                <w:sz w:val="22"/>
              </w:rPr>
              <w:t>3)</w:t>
            </w:r>
          </w:p>
        </w:tc>
        <w:tc>
          <w:tcPr>
            <w:tcW w:w="4848" w:type="dxa"/>
          </w:tcPr>
          <w:p>
            <w:pPr>
              <w:pStyle w:val="TableParagraph"/>
              <w:spacing w:before="29"/>
              <w:ind w:left="115"/>
              <w:rPr>
                <w:sz w:val="22"/>
                <w:szCs w:val="22"/>
              </w:rPr>
            </w:pPr>
            <w:r>
              <w:rPr>
                <w:spacing w:val="-2"/>
                <w:sz w:val="22"/>
                <w:szCs w:val="22"/>
              </w:rPr>
              <w:t>Սառնարան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10"/>
                <w:w w:val="110"/>
                <w:sz w:val="22"/>
              </w:rPr>
              <w:t>3</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3"/>
              <w:ind w:left="148"/>
              <w:rPr>
                <w:sz w:val="22"/>
              </w:rPr>
            </w:pPr>
            <w:r>
              <w:rPr>
                <w:spacing w:val="-5"/>
                <w:w w:val="105"/>
                <w:sz w:val="22"/>
              </w:rPr>
              <w:t>4)</w:t>
            </w:r>
          </w:p>
        </w:tc>
        <w:tc>
          <w:tcPr>
            <w:tcW w:w="4848" w:type="dxa"/>
          </w:tcPr>
          <w:p>
            <w:pPr>
              <w:pStyle w:val="TableParagraph"/>
              <w:spacing w:before="32"/>
              <w:ind w:left="115"/>
              <w:rPr>
                <w:sz w:val="22"/>
                <w:szCs w:val="22"/>
              </w:rPr>
            </w:pPr>
            <w:r>
              <w:rPr>
                <w:spacing w:val="-2"/>
                <w:sz w:val="22"/>
                <w:szCs w:val="22"/>
              </w:rPr>
              <w:t>Ջրային</w:t>
            </w:r>
            <w:r>
              <w:rPr>
                <w:spacing w:val="-7"/>
                <w:sz w:val="22"/>
                <w:szCs w:val="22"/>
              </w:rPr>
              <w:t> </w:t>
            </w:r>
            <w:r>
              <w:rPr>
                <w:spacing w:val="-2"/>
                <w:sz w:val="22"/>
                <w:szCs w:val="22"/>
              </w:rPr>
              <w:t>բաղնիք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222"/>
              <w:jc w:val="center"/>
              <w:rPr>
                <w:sz w:val="22"/>
              </w:rPr>
            </w:pPr>
            <w:r>
              <w:rPr>
                <w:spacing w:val="-10"/>
                <w:sz w:val="22"/>
              </w:rPr>
              <w:t>2</w:t>
            </w:r>
          </w:p>
        </w:tc>
        <w:tc>
          <w:tcPr>
            <w:tcW w:w="2126" w:type="dxa"/>
          </w:tcPr>
          <w:p>
            <w:pPr>
              <w:pStyle w:val="TableParagraph"/>
              <w:spacing w:before="54"/>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143"/>
              <w:rPr>
                <w:sz w:val="22"/>
              </w:rPr>
            </w:pPr>
            <w:r>
              <w:rPr>
                <w:spacing w:val="-5"/>
                <w:w w:val="110"/>
                <w:sz w:val="22"/>
              </w:rPr>
              <w:t>5)</w:t>
            </w:r>
          </w:p>
        </w:tc>
        <w:tc>
          <w:tcPr>
            <w:tcW w:w="4848" w:type="dxa"/>
          </w:tcPr>
          <w:p>
            <w:pPr>
              <w:pStyle w:val="TableParagraph"/>
              <w:spacing w:before="29"/>
              <w:ind w:left="115"/>
              <w:rPr>
                <w:sz w:val="22"/>
                <w:szCs w:val="22"/>
              </w:rPr>
            </w:pPr>
            <w:r>
              <w:rPr>
                <w:spacing w:val="-2"/>
                <w:sz w:val="22"/>
                <w:szCs w:val="22"/>
              </w:rPr>
              <w:t>Փորձանոթներ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4"/>
              <w:jc w:val="center"/>
              <w:rPr>
                <w:sz w:val="22"/>
              </w:rPr>
            </w:pPr>
            <w:r>
              <w:rPr>
                <w:spacing w:val="-5"/>
                <w:w w:val="115"/>
                <w:sz w:val="22"/>
              </w:rPr>
              <w:t>0,5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141"/>
              <w:rPr>
                <w:sz w:val="22"/>
              </w:rPr>
            </w:pPr>
            <w:r>
              <w:rPr>
                <w:spacing w:val="-5"/>
                <w:w w:val="115"/>
                <w:sz w:val="22"/>
              </w:rPr>
              <w:t>6)</w:t>
            </w:r>
          </w:p>
        </w:tc>
        <w:tc>
          <w:tcPr>
            <w:tcW w:w="4848" w:type="dxa"/>
          </w:tcPr>
          <w:p>
            <w:pPr>
              <w:pStyle w:val="TableParagraph"/>
              <w:spacing w:before="29"/>
              <w:ind w:left="115"/>
              <w:rPr>
                <w:sz w:val="22"/>
                <w:szCs w:val="22"/>
              </w:rPr>
            </w:pPr>
            <w:r>
              <w:rPr>
                <w:spacing w:val="-2"/>
                <w:sz w:val="22"/>
                <w:szCs w:val="22"/>
              </w:rPr>
              <w:t>Կոլբաներ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3"/>
              <w:ind w:left="150"/>
              <w:rPr>
                <w:sz w:val="22"/>
              </w:rPr>
            </w:pPr>
            <w:r>
              <w:rPr>
                <w:spacing w:val="-5"/>
                <w:w w:val="105"/>
                <w:sz w:val="22"/>
              </w:rPr>
              <w:t>7)</w:t>
            </w:r>
          </w:p>
        </w:tc>
        <w:tc>
          <w:tcPr>
            <w:tcW w:w="4848" w:type="dxa"/>
          </w:tcPr>
          <w:p>
            <w:pPr>
              <w:pStyle w:val="TableParagraph"/>
              <w:spacing w:before="32"/>
              <w:ind w:left="115"/>
              <w:rPr>
                <w:sz w:val="22"/>
                <w:szCs w:val="22"/>
              </w:rPr>
            </w:pPr>
            <w:r>
              <w:rPr>
                <w:spacing w:val="-2"/>
                <w:sz w:val="22"/>
                <w:szCs w:val="22"/>
              </w:rPr>
              <w:t>Պիպետներ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222"/>
              <w:jc w:val="center"/>
              <w:rPr>
                <w:sz w:val="22"/>
              </w:rPr>
            </w:pPr>
            <w:r>
              <w:rPr>
                <w:spacing w:val="-4"/>
                <w:w w:val="110"/>
                <w:sz w:val="22"/>
              </w:rPr>
              <w:t>0,25</w:t>
            </w:r>
          </w:p>
        </w:tc>
        <w:tc>
          <w:tcPr>
            <w:tcW w:w="2126" w:type="dxa"/>
          </w:tcPr>
          <w:p>
            <w:pPr>
              <w:pStyle w:val="TableParagraph"/>
              <w:spacing w:before="53"/>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146"/>
              <w:rPr>
                <w:sz w:val="22"/>
              </w:rPr>
            </w:pPr>
            <w:r>
              <w:rPr>
                <w:spacing w:val="-5"/>
                <w:w w:val="105"/>
                <w:sz w:val="22"/>
              </w:rPr>
              <w:t>8)</w:t>
            </w:r>
          </w:p>
        </w:tc>
        <w:tc>
          <w:tcPr>
            <w:tcW w:w="4848" w:type="dxa"/>
          </w:tcPr>
          <w:p>
            <w:pPr>
              <w:pStyle w:val="TableParagraph"/>
              <w:spacing w:before="29"/>
              <w:ind w:left="115"/>
              <w:rPr>
                <w:sz w:val="22"/>
                <w:szCs w:val="22"/>
              </w:rPr>
            </w:pPr>
            <w:r>
              <w:rPr>
                <w:spacing w:val="-2"/>
                <w:sz w:val="22"/>
                <w:szCs w:val="22"/>
              </w:rPr>
              <w:t>Շտատիվներ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4"/>
                <w:w w:val="110"/>
                <w:sz w:val="22"/>
              </w:rPr>
              <w:t>0,25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146"/>
              <w:rPr>
                <w:sz w:val="22"/>
              </w:rPr>
            </w:pPr>
            <w:r>
              <w:rPr>
                <w:spacing w:val="-5"/>
                <w:w w:val="105"/>
                <w:sz w:val="22"/>
              </w:rPr>
              <w:t>9)</w:t>
            </w:r>
          </w:p>
        </w:tc>
        <w:tc>
          <w:tcPr>
            <w:tcW w:w="4848" w:type="dxa"/>
          </w:tcPr>
          <w:p>
            <w:pPr>
              <w:pStyle w:val="TableParagraph"/>
              <w:spacing w:before="29"/>
              <w:ind w:left="115"/>
              <w:rPr>
                <w:sz w:val="22"/>
                <w:szCs w:val="22"/>
              </w:rPr>
            </w:pPr>
            <w:r>
              <w:rPr>
                <w:sz w:val="22"/>
                <w:szCs w:val="22"/>
              </w:rPr>
              <w:t>Լաբորատոր</w:t>
            </w:r>
            <w:r>
              <w:rPr>
                <w:spacing w:val="8"/>
                <w:sz w:val="22"/>
                <w:szCs w:val="22"/>
              </w:rPr>
              <w:t> </w:t>
            </w:r>
            <w:r>
              <w:rPr>
                <w:spacing w:val="-2"/>
                <w:sz w:val="22"/>
                <w:szCs w:val="22"/>
              </w:rPr>
              <w:t>ժամացույց</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3"/>
              <w:ind w:left="98"/>
              <w:rPr>
                <w:sz w:val="22"/>
              </w:rPr>
            </w:pPr>
            <w:r>
              <w:rPr>
                <w:spacing w:val="-5"/>
                <w:sz w:val="22"/>
              </w:rPr>
              <w:t>10)</w:t>
            </w:r>
          </w:p>
        </w:tc>
        <w:tc>
          <w:tcPr>
            <w:tcW w:w="4848" w:type="dxa"/>
          </w:tcPr>
          <w:p>
            <w:pPr>
              <w:pStyle w:val="TableParagraph"/>
              <w:spacing w:before="32"/>
              <w:ind w:left="115"/>
              <w:rPr>
                <w:sz w:val="22"/>
                <w:szCs w:val="22"/>
              </w:rPr>
            </w:pPr>
            <w:r>
              <w:rPr>
                <w:spacing w:val="-4"/>
                <w:sz w:val="22"/>
                <w:szCs w:val="22"/>
              </w:rPr>
              <w:t>Բաժակներ`</w:t>
            </w:r>
            <w:r>
              <w:rPr>
                <w:spacing w:val="1"/>
                <w:sz w:val="22"/>
                <w:szCs w:val="22"/>
              </w:rPr>
              <w:t> </w:t>
            </w:r>
            <w:r>
              <w:rPr>
                <w:spacing w:val="-2"/>
                <w:sz w:val="22"/>
                <w:szCs w:val="22"/>
              </w:rPr>
              <w:t>քիմիական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right="222"/>
              <w:jc w:val="center"/>
              <w:rPr>
                <w:sz w:val="22"/>
              </w:rPr>
            </w:pPr>
            <w:r>
              <w:rPr>
                <w:spacing w:val="-4"/>
                <w:w w:val="110"/>
                <w:sz w:val="22"/>
              </w:rPr>
              <w:t>0,25</w:t>
            </w:r>
          </w:p>
        </w:tc>
        <w:tc>
          <w:tcPr>
            <w:tcW w:w="2126" w:type="dxa"/>
          </w:tcPr>
          <w:p>
            <w:pPr>
              <w:pStyle w:val="TableParagraph"/>
              <w:spacing w:before="53"/>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122"/>
              <w:rPr>
                <w:sz w:val="22"/>
              </w:rPr>
            </w:pPr>
            <w:r>
              <w:rPr>
                <w:spacing w:val="-5"/>
                <w:w w:val="95"/>
                <w:sz w:val="22"/>
              </w:rPr>
              <w:t>11)</w:t>
            </w:r>
          </w:p>
        </w:tc>
        <w:tc>
          <w:tcPr>
            <w:tcW w:w="4848" w:type="dxa"/>
          </w:tcPr>
          <w:p>
            <w:pPr>
              <w:pStyle w:val="TableParagraph"/>
              <w:spacing w:before="29"/>
              <w:ind w:left="115"/>
              <w:rPr>
                <w:sz w:val="22"/>
                <w:szCs w:val="22"/>
              </w:rPr>
            </w:pPr>
            <w:r>
              <w:rPr>
                <w:sz w:val="22"/>
                <w:szCs w:val="22"/>
              </w:rPr>
              <w:t>Սերոլոգիական</w:t>
            </w:r>
            <w:r>
              <w:rPr>
                <w:spacing w:val="-14"/>
                <w:sz w:val="22"/>
                <w:szCs w:val="22"/>
              </w:rPr>
              <w:t> </w:t>
            </w:r>
            <w:r>
              <w:rPr>
                <w:sz w:val="22"/>
                <w:szCs w:val="22"/>
              </w:rPr>
              <w:t>ափսեներ</w:t>
            </w:r>
            <w:r>
              <w:rPr>
                <w:spacing w:val="-13"/>
                <w:sz w:val="22"/>
                <w:szCs w:val="22"/>
              </w:rPr>
              <w:t> </w:t>
            </w:r>
            <w:r>
              <w:rPr>
                <w:sz w:val="22"/>
                <w:szCs w:val="22"/>
              </w:rPr>
              <w:t>և</w:t>
            </w:r>
            <w:r>
              <w:rPr>
                <w:spacing w:val="-12"/>
                <w:sz w:val="22"/>
                <w:szCs w:val="22"/>
              </w:rPr>
              <w:t> </w:t>
            </w:r>
            <w:r>
              <w:rPr>
                <w:spacing w:val="-2"/>
                <w:sz w:val="22"/>
                <w:szCs w:val="22"/>
              </w:rPr>
              <w:t>պլանշետներ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4"/>
              <w:jc w:val="center"/>
              <w:rPr>
                <w:sz w:val="22"/>
              </w:rPr>
            </w:pPr>
            <w:r>
              <w:rPr>
                <w:spacing w:val="-5"/>
                <w:w w:val="115"/>
                <w:sz w:val="22"/>
              </w:rPr>
              <w:t>0,5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9" w:hRule="atLeast"/>
        </w:trPr>
        <w:tc>
          <w:tcPr>
            <w:tcW w:w="535" w:type="dxa"/>
          </w:tcPr>
          <w:p>
            <w:pPr>
              <w:pStyle w:val="TableParagraph"/>
              <w:spacing w:before="1"/>
              <w:ind w:left="107"/>
              <w:rPr>
                <w:sz w:val="22"/>
              </w:rPr>
            </w:pPr>
            <w:r>
              <w:rPr>
                <w:spacing w:val="-5"/>
                <w:sz w:val="22"/>
              </w:rPr>
              <w:t>12)</w:t>
            </w:r>
          </w:p>
        </w:tc>
        <w:tc>
          <w:tcPr>
            <w:tcW w:w="4848" w:type="dxa"/>
          </w:tcPr>
          <w:p>
            <w:pPr>
              <w:pStyle w:val="TableParagraph"/>
              <w:spacing w:before="29"/>
              <w:ind w:left="115"/>
              <w:rPr>
                <w:sz w:val="22"/>
                <w:szCs w:val="22"/>
              </w:rPr>
            </w:pPr>
            <w:r>
              <w:rPr>
                <w:sz w:val="22"/>
                <w:szCs w:val="22"/>
              </w:rPr>
              <w:t>Լաբորատոր</w:t>
            </w:r>
            <w:r>
              <w:rPr>
                <w:spacing w:val="10"/>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2"/>
              <w:jc w:val="center"/>
              <w:rPr>
                <w:sz w:val="22"/>
              </w:rPr>
            </w:pPr>
            <w:r>
              <w:rPr>
                <w:spacing w:val="-4"/>
                <w:w w:val="110"/>
                <w:sz w:val="22"/>
              </w:rPr>
              <w:t>0,25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6" w:hRule="atLeast"/>
        </w:trPr>
        <w:tc>
          <w:tcPr>
            <w:tcW w:w="535" w:type="dxa"/>
          </w:tcPr>
          <w:p>
            <w:pPr>
              <w:pStyle w:val="TableParagraph"/>
              <w:spacing w:before="1"/>
              <w:ind w:left="103"/>
              <w:rPr>
                <w:sz w:val="22"/>
              </w:rPr>
            </w:pPr>
            <w:r>
              <w:rPr>
                <w:spacing w:val="-5"/>
                <w:sz w:val="22"/>
              </w:rPr>
              <w:t>13)</w:t>
            </w:r>
          </w:p>
        </w:tc>
        <w:tc>
          <w:tcPr>
            <w:tcW w:w="4848" w:type="dxa"/>
          </w:tcPr>
          <w:p>
            <w:pPr>
              <w:pStyle w:val="TableParagraph"/>
              <w:spacing w:before="29"/>
              <w:ind w:left="115"/>
              <w:rPr>
                <w:sz w:val="22"/>
                <w:szCs w:val="22"/>
              </w:rPr>
            </w:pPr>
            <w:r>
              <w:rPr>
                <w:spacing w:val="-2"/>
                <w:sz w:val="22"/>
                <w:szCs w:val="22"/>
              </w:rPr>
              <w:t>Բժշկական</w:t>
            </w:r>
            <w:r>
              <w:rPr>
                <w:spacing w:val="-7"/>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222"/>
              <w:jc w:val="center"/>
              <w:rPr>
                <w:sz w:val="22"/>
              </w:rPr>
            </w:pPr>
            <w:r>
              <w:rPr>
                <w:spacing w:val="-4"/>
                <w:w w:val="110"/>
                <w:sz w:val="22"/>
              </w:rPr>
              <w:t>0,25</w:t>
            </w:r>
          </w:p>
        </w:tc>
        <w:tc>
          <w:tcPr>
            <w:tcW w:w="2126" w:type="dxa"/>
          </w:tcPr>
          <w:p>
            <w:pPr>
              <w:pStyle w:val="TableParagraph"/>
              <w:spacing w:before="51"/>
              <w:ind w:left="398"/>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6"/>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66" w:hRule="atLeast"/>
        </w:trPr>
        <w:tc>
          <w:tcPr>
            <w:tcW w:w="535" w:type="dxa"/>
          </w:tcPr>
          <w:p>
            <w:pPr>
              <w:pStyle w:val="TableParagraph"/>
              <w:spacing w:before="1"/>
              <w:ind w:right="19"/>
              <w:jc w:val="center"/>
              <w:rPr>
                <w:sz w:val="22"/>
              </w:rPr>
            </w:pPr>
            <w:r>
              <w:rPr>
                <w:spacing w:val="-5"/>
                <w:sz w:val="22"/>
              </w:rPr>
              <w:t>14)</w:t>
            </w:r>
          </w:p>
        </w:tc>
        <w:tc>
          <w:tcPr>
            <w:tcW w:w="4848" w:type="dxa"/>
          </w:tcPr>
          <w:p>
            <w:pPr>
              <w:pStyle w:val="TableParagraph"/>
              <w:spacing w:before="29"/>
              <w:ind w:left="115"/>
              <w:rPr>
                <w:sz w:val="22"/>
                <w:szCs w:val="22"/>
              </w:rPr>
            </w:pPr>
            <w:r>
              <w:rPr>
                <w:sz w:val="22"/>
                <w:szCs w:val="22"/>
              </w:rPr>
              <w:t>Լաբորատոր</w:t>
            </w:r>
            <w:r>
              <w:rPr>
                <w:spacing w:val="10"/>
                <w:sz w:val="22"/>
                <w:szCs w:val="22"/>
              </w:rPr>
              <w:t> </w:t>
            </w:r>
            <w:r>
              <w:rPr>
                <w:spacing w:val="-2"/>
                <w:sz w:val="22"/>
                <w:szCs w:val="22"/>
              </w:rPr>
              <w:t>սեղաններ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right="437"/>
              <w:jc w:val="right"/>
              <w:rPr>
                <w:sz w:val="22"/>
              </w:rPr>
            </w:pPr>
            <w:r>
              <w:rPr>
                <w:spacing w:val="-4"/>
                <w:w w:val="110"/>
                <w:sz w:val="22"/>
              </w:rPr>
              <w:t>0,25</w:t>
            </w:r>
          </w:p>
        </w:tc>
        <w:tc>
          <w:tcPr>
            <w:tcW w:w="2126" w:type="dxa"/>
          </w:tcPr>
          <w:p>
            <w:pPr>
              <w:pStyle w:val="TableParagraph"/>
              <w:spacing w:before="51"/>
              <w:ind w:right="321"/>
              <w:jc w:val="right"/>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94"/>
              <w:rPr>
                <w:rFonts w:ascii="Arial"/>
                <w:b/>
                <w:sz w:val="22"/>
              </w:rPr>
            </w:pPr>
          </w:p>
          <w:p>
            <w:pPr>
              <w:pStyle w:val="TableParagraph"/>
              <w:spacing w:before="1"/>
              <w:ind w:right="38"/>
              <w:jc w:val="center"/>
              <w:rPr>
                <w:rFonts w:ascii="Times New Roman" w:hAnsi="Times New Roman"/>
                <w:b/>
                <w:sz w:val="22"/>
              </w:rPr>
            </w:pPr>
            <w:r>
              <w:rPr>
                <w:rFonts w:ascii="Arial" w:hAnsi="Arial"/>
                <w:b/>
                <w:spacing w:val="-5"/>
                <w:w w:val="110"/>
                <w:sz w:val="22"/>
              </w:rPr>
              <w:t>80</w:t>
            </w:r>
            <w:r>
              <w:rPr>
                <w:rFonts w:ascii="Times New Roman" w:hAnsi="Times New Roman"/>
                <w:b/>
                <w:spacing w:val="-5"/>
                <w:w w:val="110"/>
                <w:sz w:val="22"/>
              </w:rPr>
              <w:t>․</w:t>
            </w:r>
          </w:p>
        </w:tc>
        <w:tc>
          <w:tcPr>
            <w:tcW w:w="4848" w:type="dxa"/>
          </w:tcPr>
          <w:p>
            <w:pPr>
              <w:pStyle w:val="TableParagraph"/>
              <w:spacing w:line="328" w:lineRule="auto" w:before="29"/>
              <w:ind w:left="115"/>
              <w:rPr>
                <w:sz w:val="22"/>
                <w:szCs w:val="22"/>
              </w:rPr>
            </w:pPr>
            <w:r>
              <w:rPr>
                <w:sz w:val="22"/>
                <w:szCs w:val="22"/>
              </w:rPr>
              <w:t>Սերոլոգիական</w:t>
            </w:r>
            <w:r>
              <w:rPr>
                <w:spacing w:val="40"/>
                <w:sz w:val="22"/>
                <w:szCs w:val="22"/>
              </w:rPr>
              <w:t> </w:t>
            </w:r>
            <w:r>
              <w:rPr>
                <w:sz w:val="22"/>
                <w:szCs w:val="22"/>
              </w:rPr>
              <w:t>լաբորատորիան</w:t>
            </w:r>
            <w:r>
              <w:rPr>
                <w:spacing w:val="40"/>
                <w:sz w:val="22"/>
                <w:szCs w:val="22"/>
              </w:rPr>
              <w:t> </w:t>
            </w:r>
            <w:r>
              <w:rPr>
                <w:sz w:val="22"/>
                <w:szCs w:val="22"/>
              </w:rPr>
              <w:t>հագեցած</w:t>
            </w:r>
            <w:r>
              <w:rPr>
                <w:spacing w:val="40"/>
                <w:sz w:val="22"/>
                <w:szCs w:val="22"/>
              </w:rPr>
              <w:t> </w:t>
            </w:r>
            <w:r>
              <w:rPr>
                <w:sz w:val="22"/>
                <w:szCs w:val="22"/>
              </w:rPr>
              <w:t>է </w:t>
            </w:r>
            <w:r>
              <w:rPr>
                <w:spacing w:val="-2"/>
                <w:sz w:val="22"/>
                <w:szCs w:val="22"/>
              </w:rPr>
              <w:t>կադրերով.</w:t>
            </w:r>
          </w:p>
        </w:tc>
        <w:tc>
          <w:tcPr>
            <w:tcW w:w="2976" w:type="dxa"/>
          </w:tcPr>
          <w:p>
            <w:pPr>
              <w:pStyle w:val="TableParagraph"/>
              <w:spacing w:line="326" w:lineRule="auto" w:before="29"/>
              <w:ind w:left="312" w:right="268"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40"/>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2"/>
                <w:sz w:val="22"/>
                <w:szCs w:val="22"/>
              </w:rPr>
              <w:t>34.2,</w:t>
            </w:r>
          </w:p>
          <w:p>
            <w:pPr>
              <w:pStyle w:val="TableParagraph"/>
              <w:spacing w:before="89"/>
              <w:ind w:left="4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4074" w:hRule="atLeast"/>
        </w:trPr>
        <w:tc>
          <w:tcPr>
            <w:tcW w:w="535" w:type="dxa"/>
          </w:tcPr>
          <w:p>
            <w:pPr>
              <w:pStyle w:val="TableParagraph"/>
              <w:spacing w:before="53"/>
              <w:ind w:right="6"/>
              <w:jc w:val="center"/>
              <w:rPr>
                <w:sz w:val="22"/>
              </w:rPr>
            </w:pPr>
            <w:r>
              <w:rPr>
                <w:spacing w:val="-5"/>
                <w:sz w:val="22"/>
              </w:rPr>
              <w:t>1)</w:t>
            </w:r>
          </w:p>
        </w:tc>
        <w:tc>
          <w:tcPr>
            <w:tcW w:w="4848" w:type="dxa"/>
          </w:tcPr>
          <w:p>
            <w:pPr>
              <w:pStyle w:val="TableParagraph"/>
              <w:spacing w:line="326" w:lineRule="auto" w:before="29"/>
              <w:ind w:left="115" w:right="73"/>
              <w:rPr>
                <w:sz w:val="22"/>
                <w:szCs w:val="22"/>
              </w:rPr>
            </w:pPr>
            <w:r>
              <w:rPr>
                <w:sz w:val="22"/>
                <w:szCs w:val="22"/>
              </w:rPr>
              <w:t>Համապատասխան ավագ բուժաշխատող- մասնագետ կամ համապատասխան </w:t>
            </w:r>
            <w:r>
              <w:rPr>
                <w:spacing w:val="-8"/>
                <w:sz w:val="22"/>
                <w:szCs w:val="22"/>
              </w:rPr>
              <w:t>մասնագիտացմամբ</w:t>
            </w:r>
            <w:r>
              <w:rPr>
                <w:sz w:val="22"/>
                <w:szCs w:val="22"/>
              </w:rPr>
              <w:t> </w:t>
            </w:r>
            <w:r>
              <w:rPr>
                <w:spacing w:val="-8"/>
                <w:sz w:val="22"/>
                <w:szCs w:val="22"/>
              </w:rPr>
              <w:t>(«Կլինիկական</w:t>
            </w:r>
            <w:r>
              <w:rPr>
                <w:sz w:val="22"/>
                <w:szCs w:val="22"/>
              </w:rPr>
              <w:t> </w:t>
            </w:r>
            <w:r>
              <w:rPr>
                <w:spacing w:val="-8"/>
                <w:sz w:val="22"/>
                <w:szCs w:val="22"/>
              </w:rPr>
              <w:t>լաբորատոր </w:t>
            </w:r>
            <w:r>
              <w:rPr>
                <w:sz w:val="22"/>
                <w:szCs w:val="22"/>
              </w:rPr>
              <w:t>ախտորոշում» մասնագիտությամբ) կամ մինչև 2014 թվականը (ներառյալ) 10 տարվա անընդմեջ համապատասխան աշխատան- քային</w:t>
            </w:r>
            <w:r>
              <w:rPr>
                <w:spacing w:val="-15"/>
                <w:sz w:val="22"/>
                <w:szCs w:val="22"/>
              </w:rPr>
              <w:t> </w:t>
            </w:r>
            <w:r>
              <w:rPr>
                <w:sz w:val="22"/>
                <w:szCs w:val="22"/>
              </w:rPr>
              <w:t>փորձով</w:t>
            </w:r>
            <w:r>
              <w:rPr>
                <w:spacing w:val="-12"/>
                <w:sz w:val="22"/>
                <w:szCs w:val="22"/>
              </w:rPr>
              <w:t> </w:t>
            </w:r>
            <w:r>
              <w:rPr>
                <w:sz w:val="22"/>
                <w:szCs w:val="22"/>
              </w:rPr>
              <w:t>մասնագետ`</w:t>
            </w:r>
            <w:r>
              <w:rPr>
                <w:spacing w:val="-13"/>
                <w:sz w:val="22"/>
                <w:szCs w:val="22"/>
              </w:rPr>
              <w:t> </w:t>
            </w:r>
            <w:r>
              <w:rPr>
                <w:sz w:val="22"/>
                <w:szCs w:val="22"/>
              </w:rPr>
              <w:t>վերջին</w:t>
            </w:r>
            <w:r>
              <w:rPr>
                <w:spacing w:val="-15"/>
                <w:sz w:val="22"/>
                <w:szCs w:val="22"/>
              </w:rPr>
              <w:t> </w:t>
            </w:r>
            <w:r>
              <w:rPr>
                <w:sz w:val="22"/>
                <w:szCs w:val="22"/>
              </w:rPr>
              <w:t>5</w:t>
            </w:r>
            <w:r>
              <w:rPr>
                <w:spacing w:val="-10"/>
                <w:sz w:val="22"/>
                <w:szCs w:val="22"/>
              </w:rPr>
              <w:t> </w:t>
            </w:r>
            <w:r>
              <w:rPr>
                <w:sz w:val="22"/>
                <w:szCs w:val="22"/>
              </w:rPr>
              <w:t>տարվա </w:t>
            </w:r>
            <w:r>
              <w:rPr>
                <w:spacing w:val="-2"/>
                <w:sz w:val="22"/>
                <w:szCs w:val="22"/>
              </w:rPr>
              <w:t>ընթացքում</w:t>
            </w:r>
            <w:r>
              <w:rPr>
                <w:spacing w:val="-12"/>
                <w:sz w:val="22"/>
                <w:szCs w:val="22"/>
              </w:rPr>
              <w:t> </w:t>
            </w:r>
            <w:r>
              <w:rPr>
                <w:spacing w:val="-2"/>
                <w:sz w:val="22"/>
                <w:szCs w:val="22"/>
              </w:rPr>
              <w:t>Հայաստանի</w:t>
            </w:r>
            <w:r>
              <w:rPr>
                <w:spacing w:val="-12"/>
                <w:sz w:val="22"/>
                <w:szCs w:val="22"/>
              </w:rPr>
              <w:t> </w:t>
            </w:r>
            <w:r>
              <w:rPr>
                <w:spacing w:val="-2"/>
                <w:sz w:val="22"/>
                <w:szCs w:val="22"/>
              </w:rPr>
              <w:t>Հանրապետության օրենքով</w:t>
            </w:r>
            <w:r>
              <w:rPr>
                <w:spacing w:val="-8"/>
                <w:sz w:val="22"/>
                <w:szCs w:val="22"/>
              </w:rPr>
              <w:t> </w:t>
            </w:r>
            <w:r>
              <w:rPr>
                <w:spacing w:val="-2"/>
                <w:sz w:val="22"/>
                <w:szCs w:val="22"/>
              </w:rPr>
              <w:t>սահմանված</w:t>
            </w:r>
            <w:r>
              <w:rPr>
                <w:spacing w:val="-10"/>
                <w:sz w:val="22"/>
                <w:szCs w:val="22"/>
              </w:rPr>
              <w:t> </w:t>
            </w:r>
            <w:r>
              <w:rPr>
                <w:spacing w:val="-2"/>
                <w:sz w:val="22"/>
                <w:szCs w:val="22"/>
              </w:rPr>
              <w:t>դեպքերում</w:t>
            </w:r>
            <w:r>
              <w:rPr>
                <w:spacing w:val="-7"/>
                <w:sz w:val="22"/>
                <w:szCs w:val="22"/>
              </w:rPr>
              <w:t> </w:t>
            </w:r>
            <w:r>
              <w:rPr>
                <w:spacing w:val="-2"/>
                <w:sz w:val="22"/>
                <w:szCs w:val="22"/>
              </w:rPr>
              <w:t>և </w:t>
            </w:r>
            <w:r>
              <w:rPr>
                <w:spacing w:val="-4"/>
                <w:sz w:val="22"/>
                <w:szCs w:val="22"/>
              </w:rPr>
              <w:t>ժամկետներում</w:t>
            </w:r>
            <w:r>
              <w:rPr>
                <w:spacing w:val="-11"/>
                <w:sz w:val="22"/>
                <w:szCs w:val="22"/>
              </w:rPr>
              <w:t> </w:t>
            </w:r>
            <w:r>
              <w:rPr>
                <w:spacing w:val="-4"/>
                <w:sz w:val="22"/>
                <w:szCs w:val="22"/>
              </w:rPr>
              <w:t>շարունակական</w:t>
            </w:r>
            <w:r>
              <w:rPr>
                <w:spacing w:val="-11"/>
                <w:sz w:val="22"/>
                <w:szCs w:val="22"/>
              </w:rPr>
              <w:t> </w:t>
            </w:r>
            <w:r>
              <w:rPr>
                <w:spacing w:val="-4"/>
                <w:sz w:val="22"/>
                <w:szCs w:val="22"/>
              </w:rPr>
              <w:t>մասնագիտա- </w:t>
            </w:r>
            <w:r>
              <w:rPr>
                <w:sz w:val="22"/>
                <w:szCs w:val="22"/>
              </w:rPr>
              <w:t>կան զարգացման հավաստագրի առկա-</w:t>
            </w:r>
          </w:p>
          <w:p>
            <w:pPr>
              <w:pStyle w:val="TableParagraph"/>
              <w:spacing w:before="10"/>
              <w:ind w:left="115"/>
              <w:rPr>
                <w:sz w:val="22"/>
                <w:szCs w:val="22"/>
              </w:rPr>
            </w:pPr>
            <w:r>
              <w:rPr>
                <w:spacing w:val="-2"/>
                <w:sz w:val="22"/>
                <w:szCs w:val="22"/>
              </w:rPr>
              <w:t>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220"/>
              <w:jc w:val="center"/>
              <w:rPr>
                <w:sz w:val="22"/>
              </w:rPr>
            </w:pPr>
            <w:r>
              <w:rPr>
                <w:spacing w:val="-10"/>
                <w:w w:val="110"/>
                <w:sz w:val="22"/>
              </w:rPr>
              <w:t>5</w:t>
            </w:r>
          </w:p>
        </w:tc>
        <w:tc>
          <w:tcPr>
            <w:tcW w:w="2126" w:type="dxa"/>
          </w:tcPr>
          <w:p>
            <w:pPr>
              <w:pStyle w:val="TableParagraph"/>
              <w:spacing w:before="53"/>
              <w:ind w:right="266"/>
              <w:jc w:val="right"/>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794" w:hRule="atLeast"/>
        </w:trPr>
        <w:tc>
          <w:tcPr>
            <w:tcW w:w="535" w:type="dxa"/>
          </w:tcPr>
          <w:p>
            <w:pPr>
              <w:pStyle w:val="TableParagraph"/>
              <w:spacing w:before="53"/>
              <w:ind w:right="7"/>
              <w:jc w:val="center"/>
              <w:rPr>
                <w:sz w:val="22"/>
              </w:rPr>
            </w:pPr>
            <w:r>
              <w:rPr>
                <w:spacing w:val="-5"/>
                <w:w w:val="110"/>
                <w:sz w:val="22"/>
              </w:rPr>
              <w:t>2)</w:t>
            </w:r>
          </w:p>
        </w:tc>
        <w:tc>
          <w:tcPr>
            <w:tcW w:w="4848" w:type="dxa"/>
          </w:tcPr>
          <w:p>
            <w:pPr>
              <w:pStyle w:val="TableParagraph"/>
              <w:spacing w:line="290" w:lineRule="atLeast" w:before="12"/>
              <w:ind w:left="115" w:right="196"/>
              <w:rPr>
                <w:sz w:val="22"/>
                <w:szCs w:val="22"/>
              </w:rPr>
            </w:pPr>
            <w:r>
              <w:rPr>
                <w:spacing w:val="-2"/>
                <w:sz w:val="22"/>
                <w:szCs w:val="22"/>
              </w:rPr>
              <w:t>Միջին</w:t>
            </w:r>
            <w:r>
              <w:rPr>
                <w:spacing w:val="-8"/>
                <w:sz w:val="22"/>
                <w:szCs w:val="22"/>
              </w:rPr>
              <w:t> </w:t>
            </w:r>
            <w:r>
              <w:rPr>
                <w:spacing w:val="-2"/>
                <w:sz w:val="22"/>
                <w:szCs w:val="22"/>
              </w:rPr>
              <w:t>բուժաշխատողներ`</w:t>
            </w:r>
            <w:r>
              <w:rPr>
                <w:spacing w:val="-6"/>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 ընթացքում</w:t>
            </w:r>
            <w:r>
              <w:rPr>
                <w:spacing w:val="-11"/>
                <w:sz w:val="22"/>
                <w:szCs w:val="22"/>
              </w:rPr>
              <w:t> </w:t>
            </w:r>
            <w:r>
              <w:rPr>
                <w:spacing w:val="-2"/>
                <w:sz w:val="22"/>
                <w:szCs w:val="22"/>
              </w:rPr>
              <w:t>Հայաստանի</w:t>
            </w:r>
            <w:r>
              <w:rPr>
                <w:spacing w:val="-12"/>
                <w:sz w:val="22"/>
                <w:szCs w:val="22"/>
              </w:rPr>
              <w:t> </w:t>
            </w:r>
            <w:r>
              <w:rPr>
                <w:spacing w:val="-2"/>
                <w:sz w:val="22"/>
                <w:szCs w:val="22"/>
              </w:rPr>
              <w:t>Հանրապետության օրենքով</w:t>
            </w:r>
            <w:r>
              <w:rPr>
                <w:spacing w:val="-8"/>
                <w:sz w:val="22"/>
                <w:szCs w:val="22"/>
              </w:rPr>
              <w:t> </w:t>
            </w:r>
            <w:r>
              <w:rPr>
                <w:spacing w:val="-2"/>
                <w:sz w:val="22"/>
                <w:szCs w:val="22"/>
              </w:rPr>
              <w:t>սահմանված</w:t>
            </w:r>
            <w:r>
              <w:rPr>
                <w:spacing w:val="-10"/>
                <w:sz w:val="22"/>
                <w:szCs w:val="22"/>
              </w:rPr>
              <w:t> </w:t>
            </w:r>
            <w:r>
              <w:rPr>
                <w:spacing w:val="-2"/>
                <w:sz w:val="22"/>
                <w:szCs w:val="22"/>
              </w:rPr>
              <w:t>դեպքերում</w:t>
            </w:r>
            <w:r>
              <w:rPr>
                <w:spacing w:val="-7"/>
                <w:sz w:val="22"/>
                <w:szCs w:val="22"/>
              </w:rPr>
              <w:t> </w:t>
            </w:r>
            <w:r>
              <w:rPr>
                <w:spacing w:val="-2"/>
                <w:sz w:val="22"/>
                <w:szCs w:val="22"/>
              </w:rPr>
              <w:t>և ժամկետներում</w:t>
            </w:r>
            <w:r>
              <w:rPr>
                <w:spacing w:val="-13"/>
                <w:sz w:val="22"/>
                <w:szCs w:val="22"/>
              </w:rPr>
              <w:t> </w:t>
            </w:r>
            <w:r>
              <w:rPr>
                <w:spacing w:val="-2"/>
                <w:sz w:val="22"/>
                <w:szCs w:val="22"/>
              </w:rPr>
              <w:t>շարունակական </w:t>
            </w:r>
            <w:r>
              <w:rPr>
                <w:sz w:val="22"/>
                <w:szCs w:val="22"/>
              </w:rPr>
              <w:t>մասնագիտական զարգացման հավաստագրի 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right="472"/>
              <w:jc w:val="right"/>
              <w:rPr>
                <w:sz w:val="22"/>
              </w:rPr>
            </w:pPr>
            <w:r>
              <w:rPr>
                <w:spacing w:val="-10"/>
                <w:w w:val="120"/>
                <w:sz w:val="22"/>
              </w:rPr>
              <w:t>3</w:t>
            </w:r>
          </w:p>
        </w:tc>
        <w:tc>
          <w:tcPr>
            <w:tcW w:w="2126" w:type="dxa"/>
          </w:tcPr>
          <w:p>
            <w:pPr>
              <w:pStyle w:val="TableParagraph"/>
              <w:spacing w:before="53"/>
              <w:ind w:right="267"/>
              <w:jc w:val="right"/>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62" w:hRule="atLeast"/>
        </w:trPr>
        <w:tc>
          <w:tcPr>
            <w:tcW w:w="535" w:type="dxa"/>
          </w:tcPr>
          <w:p>
            <w:pPr>
              <w:pStyle w:val="TableParagraph"/>
              <w:spacing w:before="52"/>
              <w:ind w:right="7"/>
              <w:jc w:val="center"/>
              <w:rPr>
                <w:rFonts w:ascii="Times New Roman" w:hAnsi="Times New Roman"/>
                <w:b/>
                <w:sz w:val="22"/>
              </w:rPr>
            </w:pPr>
            <w:r>
              <w:rPr>
                <w:rFonts w:ascii="Arial" w:hAnsi="Arial"/>
                <w:b/>
                <w:spacing w:val="-5"/>
                <w:sz w:val="22"/>
              </w:rPr>
              <w:t>81</w:t>
            </w:r>
            <w:r>
              <w:rPr>
                <w:rFonts w:ascii="Times New Roman" w:hAnsi="Times New Roman"/>
                <w:b/>
                <w:spacing w:val="-5"/>
                <w:sz w:val="22"/>
              </w:rPr>
              <w:t>․</w:t>
            </w:r>
          </w:p>
        </w:tc>
        <w:tc>
          <w:tcPr>
            <w:tcW w:w="4848" w:type="dxa"/>
          </w:tcPr>
          <w:p>
            <w:pPr>
              <w:pStyle w:val="TableParagraph"/>
              <w:spacing w:line="285" w:lineRule="auto" w:before="53"/>
              <w:ind w:left="115"/>
              <w:rPr>
                <w:sz w:val="22"/>
                <w:szCs w:val="22"/>
              </w:rPr>
            </w:pPr>
            <w:r>
              <w:rPr>
                <w:sz w:val="22"/>
                <w:szCs w:val="22"/>
              </w:rPr>
              <w:t>Կլինիկական</w:t>
            </w:r>
            <w:r>
              <w:rPr>
                <w:spacing w:val="-15"/>
                <w:sz w:val="22"/>
                <w:szCs w:val="22"/>
              </w:rPr>
              <w:t> </w:t>
            </w:r>
            <w:r>
              <w:rPr>
                <w:sz w:val="22"/>
                <w:szCs w:val="22"/>
              </w:rPr>
              <w:t>լաբորատորիայում</w:t>
            </w:r>
            <w:r>
              <w:rPr>
                <w:spacing w:val="-15"/>
                <w:sz w:val="22"/>
                <w:szCs w:val="22"/>
              </w:rPr>
              <w:t> </w:t>
            </w:r>
            <w:r>
              <w:rPr>
                <w:sz w:val="22"/>
                <w:szCs w:val="22"/>
              </w:rPr>
              <w:t>առկա</w:t>
            </w:r>
            <w:r>
              <w:rPr>
                <w:spacing w:val="-14"/>
                <w:sz w:val="22"/>
                <w:szCs w:val="22"/>
              </w:rPr>
              <w:t> </w:t>
            </w:r>
            <w:r>
              <w:rPr>
                <w:sz w:val="22"/>
                <w:szCs w:val="22"/>
              </w:rPr>
              <w:t>են հետևյալ</w:t>
            </w:r>
            <w:r>
              <w:rPr>
                <w:spacing w:val="-15"/>
                <w:sz w:val="22"/>
                <w:szCs w:val="22"/>
              </w:rPr>
              <w:t> </w:t>
            </w:r>
            <w:r>
              <w:rPr>
                <w:sz w:val="22"/>
                <w:szCs w:val="22"/>
              </w:rPr>
              <w:t>սարքավորումները</w:t>
            </w:r>
            <w:r>
              <w:rPr>
                <w:spacing w:val="-15"/>
                <w:sz w:val="22"/>
                <w:szCs w:val="22"/>
              </w:rPr>
              <w:t> </w:t>
            </w:r>
            <w:r>
              <w:rPr>
                <w:sz w:val="22"/>
                <w:szCs w:val="22"/>
              </w:rPr>
              <w:t>և</w:t>
            </w:r>
            <w:r>
              <w:rPr>
                <w:spacing w:val="-14"/>
                <w:sz w:val="22"/>
                <w:szCs w:val="22"/>
              </w:rPr>
              <w:t> </w:t>
            </w:r>
            <w:r>
              <w:rPr>
                <w:sz w:val="22"/>
                <w:szCs w:val="22"/>
              </w:rPr>
              <w:t>բժշկական </w:t>
            </w:r>
            <w:r>
              <w:rPr>
                <w:spacing w:val="-2"/>
                <w:sz w:val="22"/>
                <w:szCs w:val="22"/>
              </w:rPr>
              <w:t>գործիքները.</w:t>
            </w:r>
          </w:p>
        </w:tc>
        <w:tc>
          <w:tcPr>
            <w:tcW w:w="2976" w:type="dxa"/>
          </w:tcPr>
          <w:p>
            <w:pPr>
              <w:pStyle w:val="TableParagraph"/>
              <w:spacing w:line="326" w:lineRule="auto" w:before="29"/>
              <w:ind w:left="304" w:right="275"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7"/>
              <w:ind w:left="20"/>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34.4</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bl>
    <w:p>
      <w:pPr>
        <w:spacing w:after="0"/>
        <w:rPr>
          <w:rFonts w:ascii="Times New Roman"/>
          <w:sz w:val="22"/>
        </w:rPr>
        <w:sectPr>
          <w:headerReference w:type="default" r:id="rId17"/>
          <w:pgSz w:w="16840" w:h="11910" w:orient="landscape"/>
          <w:pgMar w:header="724" w:footer="0" w:top="940" w:bottom="280" w:left="740" w:right="520"/>
          <w:pgNumType w:start="1"/>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18" w:hRule="atLeast"/>
        </w:trPr>
        <w:tc>
          <w:tcPr>
            <w:tcW w:w="535" w:type="dxa"/>
          </w:tcPr>
          <w:p>
            <w:pPr>
              <w:pStyle w:val="TableParagraph"/>
              <w:spacing w:before="1"/>
              <w:ind w:left="19"/>
              <w:jc w:val="center"/>
              <w:rPr>
                <w:sz w:val="22"/>
              </w:rPr>
            </w:pPr>
            <w:r>
              <w:rPr>
                <w:spacing w:val="-5"/>
                <w:w w:val="95"/>
                <w:sz w:val="22"/>
              </w:rPr>
              <w:t>1)</w:t>
            </w:r>
          </w:p>
        </w:tc>
        <w:tc>
          <w:tcPr>
            <w:tcW w:w="4848" w:type="dxa"/>
          </w:tcPr>
          <w:p>
            <w:pPr>
              <w:pStyle w:val="TableParagraph"/>
              <w:spacing w:line="245" w:lineRule="exact" w:before="53"/>
              <w:ind w:left="115"/>
              <w:rPr>
                <w:sz w:val="22"/>
                <w:szCs w:val="22"/>
              </w:rPr>
            </w:pPr>
            <w:r>
              <w:rPr>
                <w:spacing w:val="-2"/>
                <w:sz w:val="22"/>
                <w:szCs w:val="22"/>
              </w:rPr>
              <w:t>Ֆոտոէլեկտրակոլորիմետր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2"/>
              <w:jc w:val="center"/>
              <w:rPr>
                <w:sz w:val="22"/>
              </w:rPr>
            </w:pPr>
            <w:r>
              <w:rPr>
                <w:spacing w:val="-10"/>
                <w:w w:val="85"/>
                <w:sz w:val="22"/>
              </w:rPr>
              <w:t>1</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w w:val="105"/>
                <w:sz w:val="22"/>
              </w:rPr>
              <w:t>2)</w:t>
            </w:r>
          </w:p>
        </w:tc>
        <w:tc>
          <w:tcPr>
            <w:tcW w:w="4848" w:type="dxa"/>
          </w:tcPr>
          <w:p>
            <w:pPr>
              <w:pStyle w:val="TableParagraph"/>
              <w:spacing w:line="245" w:lineRule="exact" w:before="53"/>
              <w:ind w:left="115"/>
              <w:rPr>
                <w:sz w:val="22"/>
                <w:szCs w:val="22"/>
              </w:rPr>
            </w:pPr>
            <w:r>
              <w:rPr>
                <w:spacing w:val="-2"/>
                <w:sz w:val="22"/>
                <w:szCs w:val="22"/>
              </w:rPr>
              <w:t>Թերմոստատ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2"/>
              <w:jc w:val="center"/>
              <w:rPr>
                <w:sz w:val="22"/>
              </w:rPr>
            </w:pPr>
            <w:r>
              <w:rPr>
                <w:spacing w:val="-10"/>
                <w:w w:val="85"/>
                <w:sz w:val="22"/>
              </w:rPr>
              <w:t>1</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9"/>
              <w:jc w:val="center"/>
              <w:rPr>
                <w:sz w:val="22"/>
              </w:rPr>
            </w:pPr>
            <w:r>
              <w:rPr>
                <w:spacing w:val="-5"/>
                <w:w w:val="110"/>
                <w:sz w:val="22"/>
              </w:rPr>
              <w:t>3)</w:t>
            </w:r>
          </w:p>
        </w:tc>
        <w:tc>
          <w:tcPr>
            <w:tcW w:w="4848" w:type="dxa"/>
          </w:tcPr>
          <w:p>
            <w:pPr>
              <w:pStyle w:val="TableParagraph"/>
              <w:spacing w:line="245" w:lineRule="exact" w:before="53"/>
              <w:ind w:left="115"/>
              <w:rPr>
                <w:sz w:val="22"/>
                <w:szCs w:val="22"/>
              </w:rPr>
            </w:pP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2"/>
              <w:jc w:val="center"/>
              <w:rPr>
                <w:sz w:val="22"/>
              </w:rPr>
            </w:pPr>
            <w:r>
              <w:rPr>
                <w:spacing w:val="-10"/>
                <w:sz w:val="22"/>
              </w:rPr>
              <w:t>2</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w w:val="105"/>
                <w:sz w:val="22"/>
              </w:rPr>
              <w:t>4)</w:t>
            </w:r>
          </w:p>
        </w:tc>
        <w:tc>
          <w:tcPr>
            <w:tcW w:w="4848" w:type="dxa"/>
          </w:tcPr>
          <w:p>
            <w:pPr>
              <w:pStyle w:val="TableParagraph"/>
              <w:spacing w:line="245" w:lineRule="exact" w:before="53"/>
              <w:ind w:left="115"/>
              <w:rPr>
                <w:sz w:val="22"/>
                <w:szCs w:val="22"/>
              </w:rPr>
            </w:pPr>
            <w:r>
              <w:rPr>
                <w:sz w:val="22"/>
                <w:szCs w:val="22"/>
              </w:rPr>
              <w:t>Հեմատոկրիտի</w:t>
            </w:r>
            <w:r>
              <w:rPr>
                <w:spacing w:val="3"/>
                <w:sz w:val="22"/>
                <w:szCs w:val="22"/>
              </w:rPr>
              <w:t> </w:t>
            </w: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10"/>
                <w:sz w:val="22"/>
              </w:rPr>
              <w:t>2</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9"/>
              <w:jc w:val="center"/>
              <w:rPr>
                <w:sz w:val="22"/>
              </w:rPr>
            </w:pPr>
            <w:r>
              <w:rPr>
                <w:spacing w:val="-5"/>
                <w:w w:val="110"/>
                <w:sz w:val="22"/>
              </w:rPr>
              <w:t>5)</w:t>
            </w:r>
          </w:p>
        </w:tc>
        <w:tc>
          <w:tcPr>
            <w:tcW w:w="4848" w:type="dxa"/>
          </w:tcPr>
          <w:p>
            <w:pPr>
              <w:pStyle w:val="TableParagraph"/>
              <w:spacing w:line="245" w:lineRule="exact" w:before="53"/>
              <w:ind w:left="115"/>
              <w:rPr>
                <w:sz w:val="22"/>
                <w:szCs w:val="22"/>
              </w:rPr>
            </w:pPr>
            <w:r>
              <w:rPr>
                <w:spacing w:val="-2"/>
                <w:sz w:val="22"/>
                <w:szCs w:val="22"/>
              </w:rPr>
              <w:t>Չորացնող 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10"/>
                <w:w w:val="85"/>
                <w:sz w:val="22"/>
              </w:rPr>
              <w:t>1</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21" w:hRule="atLeast"/>
        </w:trPr>
        <w:tc>
          <w:tcPr>
            <w:tcW w:w="535" w:type="dxa"/>
          </w:tcPr>
          <w:p>
            <w:pPr>
              <w:pStyle w:val="TableParagraph"/>
              <w:spacing w:before="3"/>
              <w:ind w:left="22"/>
              <w:jc w:val="center"/>
              <w:rPr>
                <w:sz w:val="22"/>
              </w:rPr>
            </w:pPr>
            <w:r>
              <w:rPr>
                <w:spacing w:val="-5"/>
                <w:w w:val="115"/>
                <w:sz w:val="22"/>
              </w:rPr>
              <w:t>6)</w:t>
            </w:r>
          </w:p>
        </w:tc>
        <w:tc>
          <w:tcPr>
            <w:tcW w:w="4848" w:type="dxa"/>
          </w:tcPr>
          <w:p>
            <w:pPr>
              <w:pStyle w:val="TableParagraph"/>
              <w:spacing w:line="245" w:lineRule="exact" w:before="56"/>
              <w:ind w:left="115"/>
              <w:rPr>
                <w:sz w:val="22"/>
                <w:szCs w:val="22"/>
              </w:rPr>
            </w:pPr>
            <w:r>
              <w:rPr>
                <w:spacing w:val="-2"/>
                <w:sz w:val="22"/>
                <w:szCs w:val="22"/>
              </w:rPr>
              <w:t>Միկրոսկոպ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6"/>
              <w:ind w:right="222"/>
              <w:jc w:val="center"/>
              <w:rPr>
                <w:sz w:val="22"/>
              </w:rPr>
            </w:pPr>
            <w:r>
              <w:rPr>
                <w:spacing w:val="-10"/>
                <w:sz w:val="22"/>
              </w:rPr>
              <w:t>2</w:t>
            </w:r>
          </w:p>
        </w:tc>
        <w:tc>
          <w:tcPr>
            <w:tcW w:w="2126" w:type="dxa"/>
          </w:tcPr>
          <w:p>
            <w:pPr>
              <w:pStyle w:val="TableParagraph"/>
              <w:spacing w:before="3"/>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w w:val="105"/>
                <w:sz w:val="22"/>
              </w:rPr>
              <w:t>7)</w:t>
            </w:r>
          </w:p>
        </w:tc>
        <w:tc>
          <w:tcPr>
            <w:tcW w:w="4848" w:type="dxa"/>
          </w:tcPr>
          <w:p>
            <w:pPr>
              <w:pStyle w:val="TableParagraph"/>
              <w:spacing w:line="245" w:lineRule="exact" w:before="53"/>
              <w:ind w:left="115"/>
              <w:rPr>
                <w:sz w:val="22"/>
                <w:szCs w:val="22"/>
              </w:rPr>
            </w:pPr>
            <w:r>
              <w:rPr>
                <w:spacing w:val="-2"/>
                <w:sz w:val="22"/>
                <w:szCs w:val="22"/>
              </w:rPr>
              <w:t>Սառնարան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4"/>
              <w:jc w:val="center"/>
              <w:rPr>
                <w:sz w:val="22"/>
              </w:rPr>
            </w:pPr>
            <w:r>
              <w:rPr>
                <w:spacing w:val="-10"/>
                <w:w w:val="110"/>
                <w:sz w:val="22"/>
              </w:rPr>
              <w:t>3</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94"/>
              <w:jc w:val="center"/>
              <w:rPr>
                <w:sz w:val="22"/>
              </w:rPr>
            </w:pPr>
            <w:r>
              <w:rPr>
                <w:spacing w:val="-5"/>
                <w:w w:val="115"/>
                <w:sz w:val="22"/>
              </w:rPr>
              <w:t>8)</w:t>
            </w:r>
          </w:p>
        </w:tc>
        <w:tc>
          <w:tcPr>
            <w:tcW w:w="4848" w:type="dxa"/>
          </w:tcPr>
          <w:p>
            <w:pPr>
              <w:pStyle w:val="TableParagraph"/>
              <w:spacing w:line="245" w:lineRule="exact" w:before="53"/>
              <w:ind w:left="115"/>
              <w:rPr>
                <w:sz w:val="22"/>
                <w:szCs w:val="22"/>
              </w:rPr>
            </w:pPr>
            <w:r>
              <w:rPr>
                <w:spacing w:val="-2"/>
                <w:sz w:val="22"/>
                <w:szCs w:val="22"/>
              </w:rPr>
              <w:t>Ջրային</w:t>
            </w:r>
            <w:r>
              <w:rPr>
                <w:spacing w:val="-7"/>
                <w:sz w:val="22"/>
                <w:szCs w:val="22"/>
              </w:rPr>
              <w:t> </w:t>
            </w:r>
            <w:r>
              <w:rPr>
                <w:spacing w:val="-2"/>
                <w:sz w:val="22"/>
                <w:szCs w:val="22"/>
              </w:rPr>
              <w:t>բաղնիք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10"/>
                <w:sz w:val="22"/>
              </w:rPr>
              <w:t>2</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94"/>
              <w:jc w:val="center"/>
              <w:rPr>
                <w:sz w:val="22"/>
              </w:rPr>
            </w:pPr>
            <w:r>
              <w:rPr>
                <w:spacing w:val="-5"/>
                <w:w w:val="115"/>
                <w:sz w:val="22"/>
              </w:rPr>
              <w:t>9)</w:t>
            </w:r>
          </w:p>
        </w:tc>
        <w:tc>
          <w:tcPr>
            <w:tcW w:w="4848" w:type="dxa"/>
          </w:tcPr>
          <w:p>
            <w:pPr>
              <w:pStyle w:val="TableParagraph"/>
              <w:spacing w:line="245" w:lineRule="exact" w:before="53"/>
              <w:ind w:left="115"/>
              <w:rPr>
                <w:sz w:val="22"/>
                <w:szCs w:val="22"/>
              </w:rPr>
            </w:pPr>
            <w:r>
              <w:rPr>
                <w:spacing w:val="-2"/>
                <w:sz w:val="22"/>
                <w:szCs w:val="22"/>
              </w:rPr>
              <w:t>Ռեֆրակտոմետր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2"/>
              <w:jc w:val="center"/>
              <w:rPr>
                <w:sz w:val="22"/>
              </w:rPr>
            </w:pPr>
            <w:r>
              <w:rPr>
                <w:spacing w:val="-10"/>
                <w:w w:val="85"/>
                <w:sz w:val="22"/>
              </w:rPr>
              <w:t>1</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sz w:val="22"/>
              </w:rPr>
              <w:t>10)</w:t>
            </w:r>
          </w:p>
        </w:tc>
        <w:tc>
          <w:tcPr>
            <w:tcW w:w="4848" w:type="dxa"/>
          </w:tcPr>
          <w:p>
            <w:pPr>
              <w:pStyle w:val="TableParagraph"/>
              <w:spacing w:line="245" w:lineRule="exact" w:before="53"/>
              <w:ind w:left="115"/>
              <w:rPr>
                <w:sz w:val="22"/>
                <w:szCs w:val="22"/>
              </w:rPr>
            </w:pPr>
            <w:r>
              <w:rPr>
                <w:spacing w:val="-2"/>
                <w:sz w:val="22"/>
                <w:szCs w:val="22"/>
              </w:rPr>
              <w:t>Փորձանոթներ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4"/>
              <w:jc w:val="center"/>
              <w:rPr>
                <w:sz w:val="22"/>
              </w:rPr>
            </w:pPr>
            <w:r>
              <w:rPr>
                <w:spacing w:val="-5"/>
                <w:w w:val="115"/>
                <w:sz w:val="22"/>
              </w:rPr>
              <w:t>0,5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21" w:hRule="atLeast"/>
        </w:trPr>
        <w:tc>
          <w:tcPr>
            <w:tcW w:w="535" w:type="dxa"/>
          </w:tcPr>
          <w:p>
            <w:pPr>
              <w:pStyle w:val="TableParagraph"/>
              <w:spacing w:before="3"/>
              <w:ind w:left="22"/>
              <w:jc w:val="center"/>
              <w:rPr>
                <w:sz w:val="22"/>
              </w:rPr>
            </w:pPr>
            <w:r>
              <w:rPr>
                <w:spacing w:val="-5"/>
                <w:sz w:val="22"/>
              </w:rPr>
              <w:t>11)</w:t>
            </w:r>
          </w:p>
        </w:tc>
        <w:tc>
          <w:tcPr>
            <w:tcW w:w="4848" w:type="dxa"/>
          </w:tcPr>
          <w:p>
            <w:pPr>
              <w:pStyle w:val="TableParagraph"/>
              <w:spacing w:line="245" w:lineRule="exact" w:before="56"/>
              <w:ind w:left="115"/>
              <w:rPr>
                <w:sz w:val="22"/>
                <w:szCs w:val="22"/>
              </w:rPr>
            </w:pPr>
            <w:r>
              <w:rPr>
                <w:spacing w:val="-2"/>
                <w:sz w:val="22"/>
                <w:szCs w:val="22"/>
              </w:rPr>
              <w:t>Կոլբաներ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6"/>
              <w:ind w:right="224"/>
              <w:jc w:val="center"/>
              <w:rPr>
                <w:sz w:val="22"/>
              </w:rPr>
            </w:pPr>
            <w:r>
              <w:rPr>
                <w:spacing w:val="-5"/>
                <w:w w:val="115"/>
                <w:sz w:val="22"/>
              </w:rPr>
              <w:t>0,5</w:t>
            </w:r>
          </w:p>
        </w:tc>
        <w:tc>
          <w:tcPr>
            <w:tcW w:w="2126" w:type="dxa"/>
          </w:tcPr>
          <w:p>
            <w:pPr>
              <w:pStyle w:val="TableParagraph"/>
              <w:spacing w:before="3"/>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8"/>
              <w:jc w:val="center"/>
              <w:rPr>
                <w:sz w:val="22"/>
              </w:rPr>
            </w:pPr>
            <w:r>
              <w:rPr>
                <w:spacing w:val="-5"/>
                <w:sz w:val="22"/>
              </w:rPr>
              <w:t>12)</w:t>
            </w:r>
          </w:p>
        </w:tc>
        <w:tc>
          <w:tcPr>
            <w:tcW w:w="4848" w:type="dxa"/>
          </w:tcPr>
          <w:p>
            <w:pPr>
              <w:pStyle w:val="TableParagraph"/>
              <w:spacing w:line="245" w:lineRule="exact" w:before="53"/>
              <w:ind w:left="115"/>
              <w:rPr>
                <w:sz w:val="22"/>
                <w:szCs w:val="22"/>
              </w:rPr>
            </w:pPr>
            <w:r>
              <w:rPr>
                <w:sz w:val="22"/>
                <w:szCs w:val="22"/>
              </w:rPr>
              <w:t>Չափիչ</w:t>
            </w:r>
            <w:r>
              <w:rPr>
                <w:spacing w:val="-15"/>
                <w:sz w:val="22"/>
                <w:szCs w:val="22"/>
              </w:rPr>
              <w:t> </w:t>
            </w:r>
            <w:r>
              <w:rPr>
                <w:spacing w:val="-2"/>
                <w:sz w:val="22"/>
                <w:szCs w:val="22"/>
              </w:rPr>
              <w:t>գլաններ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4"/>
              <w:jc w:val="center"/>
              <w:rPr>
                <w:sz w:val="22"/>
              </w:rPr>
            </w:pPr>
            <w:r>
              <w:rPr>
                <w:spacing w:val="-5"/>
                <w:w w:val="115"/>
                <w:sz w:val="22"/>
              </w:rPr>
              <w:t>0,5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sz w:val="22"/>
              </w:rPr>
              <w:t>13)</w:t>
            </w:r>
          </w:p>
        </w:tc>
        <w:tc>
          <w:tcPr>
            <w:tcW w:w="4848" w:type="dxa"/>
          </w:tcPr>
          <w:p>
            <w:pPr>
              <w:pStyle w:val="TableParagraph"/>
              <w:spacing w:line="245" w:lineRule="exact" w:before="53"/>
              <w:ind w:left="115"/>
              <w:rPr>
                <w:sz w:val="22"/>
                <w:szCs w:val="22"/>
              </w:rPr>
            </w:pPr>
            <w:r>
              <w:rPr>
                <w:spacing w:val="-2"/>
                <w:sz w:val="22"/>
                <w:szCs w:val="22"/>
              </w:rPr>
              <w:t>Պիպետներ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4"/>
              <w:jc w:val="center"/>
              <w:rPr>
                <w:sz w:val="22"/>
              </w:rPr>
            </w:pPr>
            <w:r>
              <w:rPr>
                <w:spacing w:val="-5"/>
                <w:w w:val="115"/>
                <w:sz w:val="22"/>
              </w:rPr>
              <w:t>0,5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9"/>
              <w:jc w:val="center"/>
              <w:rPr>
                <w:sz w:val="22"/>
              </w:rPr>
            </w:pPr>
            <w:r>
              <w:rPr>
                <w:spacing w:val="-5"/>
                <w:sz w:val="22"/>
              </w:rPr>
              <w:t>14)</w:t>
            </w:r>
          </w:p>
        </w:tc>
        <w:tc>
          <w:tcPr>
            <w:tcW w:w="4848" w:type="dxa"/>
          </w:tcPr>
          <w:p>
            <w:pPr>
              <w:pStyle w:val="TableParagraph"/>
              <w:spacing w:line="245" w:lineRule="exact" w:before="53"/>
              <w:ind w:left="115"/>
              <w:rPr>
                <w:sz w:val="22"/>
                <w:szCs w:val="22"/>
              </w:rPr>
            </w:pPr>
            <w:r>
              <w:rPr>
                <w:sz w:val="22"/>
                <w:szCs w:val="22"/>
              </w:rPr>
              <w:t>Լաբորատոր</w:t>
            </w:r>
            <w:r>
              <w:rPr>
                <w:spacing w:val="10"/>
                <w:sz w:val="22"/>
                <w:szCs w:val="22"/>
              </w:rPr>
              <w:t> </w:t>
            </w:r>
            <w:r>
              <w:rPr>
                <w:spacing w:val="-2"/>
                <w:sz w:val="22"/>
                <w:szCs w:val="22"/>
              </w:rPr>
              <w:t>հաշվիչ</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10"/>
                <w:w w:val="85"/>
                <w:sz w:val="22"/>
              </w:rPr>
              <w:t>1</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9"/>
              <w:jc w:val="center"/>
              <w:rPr>
                <w:sz w:val="22"/>
              </w:rPr>
            </w:pPr>
            <w:r>
              <w:rPr>
                <w:spacing w:val="-5"/>
                <w:sz w:val="22"/>
              </w:rPr>
              <w:t>15)</w:t>
            </w:r>
          </w:p>
        </w:tc>
        <w:tc>
          <w:tcPr>
            <w:tcW w:w="4848" w:type="dxa"/>
          </w:tcPr>
          <w:p>
            <w:pPr>
              <w:pStyle w:val="TableParagraph"/>
              <w:spacing w:line="245" w:lineRule="exact" w:before="53"/>
              <w:ind w:left="115"/>
              <w:rPr>
                <w:sz w:val="22"/>
                <w:szCs w:val="22"/>
              </w:rPr>
            </w:pPr>
            <w:r>
              <w:rPr>
                <w:sz w:val="22"/>
                <w:szCs w:val="22"/>
              </w:rPr>
              <w:t>Պանչկովի</w:t>
            </w:r>
            <w:r>
              <w:rPr>
                <w:spacing w:val="19"/>
                <w:sz w:val="22"/>
                <w:szCs w:val="22"/>
              </w:rPr>
              <w:t> </w:t>
            </w: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10"/>
                <w:w w:val="85"/>
                <w:sz w:val="22"/>
              </w:rPr>
              <w:t>1</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sz w:val="22"/>
              </w:rPr>
              <w:t>16)</w:t>
            </w:r>
          </w:p>
        </w:tc>
        <w:tc>
          <w:tcPr>
            <w:tcW w:w="4848" w:type="dxa"/>
          </w:tcPr>
          <w:p>
            <w:pPr>
              <w:pStyle w:val="TableParagraph"/>
              <w:spacing w:line="245" w:lineRule="exact" w:before="53"/>
              <w:ind w:left="115"/>
              <w:rPr>
                <w:sz w:val="22"/>
                <w:szCs w:val="22"/>
              </w:rPr>
            </w:pPr>
            <w:r>
              <w:rPr>
                <w:spacing w:val="-2"/>
                <w:sz w:val="22"/>
                <w:szCs w:val="22"/>
              </w:rPr>
              <w:t>Շտատիվներ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4"/>
              <w:jc w:val="center"/>
              <w:rPr>
                <w:sz w:val="22"/>
              </w:rPr>
            </w:pPr>
            <w:r>
              <w:rPr>
                <w:spacing w:val="-5"/>
                <w:w w:val="115"/>
                <w:sz w:val="22"/>
              </w:rPr>
              <w:t>0,5</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21" w:hRule="atLeast"/>
        </w:trPr>
        <w:tc>
          <w:tcPr>
            <w:tcW w:w="535" w:type="dxa"/>
          </w:tcPr>
          <w:p>
            <w:pPr>
              <w:pStyle w:val="TableParagraph"/>
              <w:spacing w:before="3"/>
              <w:ind w:left="18"/>
              <w:jc w:val="center"/>
              <w:rPr>
                <w:sz w:val="22"/>
              </w:rPr>
            </w:pPr>
            <w:r>
              <w:rPr>
                <w:spacing w:val="-5"/>
                <w:sz w:val="22"/>
              </w:rPr>
              <w:t>17)</w:t>
            </w:r>
          </w:p>
        </w:tc>
        <w:tc>
          <w:tcPr>
            <w:tcW w:w="4848" w:type="dxa"/>
          </w:tcPr>
          <w:p>
            <w:pPr>
              <w:pStyle w:val="TableParagraph"/>
              <w:spacing w:line="245" w:lineRule="exact" w:before="56"/>
              <w:ind w:left="115"/>
              <w:rPr>
                <w:sz w:val="22"/>
                <w:szCs w:val="22"/>
              </w:rPr>
            </w:pPr>
            <w:r>
              <w:rPr>
                <w:spacing w:val="-2"/>
                <w:sz w:val="22"/>
                <w:szCs w:val="22"/>
              </w:rPr>
              <w:t>Լաբորատոր</w:t>
            </w:r>
            <w:r>
              <w:rPr>
                <w:spacing w:val="-7"/>
                <w:sz w:val="22"/>
                <w:szCs w:val="22"/>
              </w:rPr>
              <w:t> </w:t>
            </w:r>
            <w:r>
              <w:rPr>
                <w:spacing w:val="-2"/>
                <w:sz w:val="22"/>
                <w:szCs w:val="22"/>
              </w:rPr>
              <w:t>ժամացույց</w:t>
            </w:r>
            <w:r>
              <w:rPr>
                <w:spacing w:val="-7"/>
                <w:sz w:val="22"/>
                <w:szCs w:val="22"/>
              </w:rPr>
              <w:t> </w:t>
            </w:r>
            <w:r>
              <w:rPr>
                <w:spacing w:val="-2"/>
                <w:sz w:val="22"/>
                <w:szCs w:val="22"/>
              </w:rPr>
              <w:t>և</w:t>
            </w:r>
            <w:r>
              <w:rPr>
                <w:spacing w:val="-4"/>
                <w:sz w:val="22"/>
                <w:szCs w:val="22"/>
              </w:rPr>
              <w:t> </w:t>
            </w:r>
            <w:r>
              <w:rPr>
                <w:spacing w:val="-2"/>
                <w:sz w:val="22"/>
                <w:szCs w:val="22"/>
              </w:rPr>
              <w:t>վայրկյանաչափ</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6"/>
              <w:ind w:right="224"/>
              <w:jc w:val="center"/>
              <w:rPr>
                <w:sz w:val="22"/>
              </w:rPr>
            </w:pPr>
            <w:r>
              <w:rPr>
                <w:spacing w:val="-5"/>
                <w:w w:val="115"/>
                <w:sz w:val="22"/>
              </w:rPr>
              <w:t>0,5</w:t>
            </w:r>
          </w:p>
        </w:tc>
        <w:tc>
          <w:tcPr>
            <w:tcW w:w="2126" w:type="dxa"/>
          </w:tcPr>
          <w:p>
            <w:pPr>
              <w:pStyle w:val="TableParagraph"/>
              <w:spacing w:before="3"/>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00" w:right="6"/>
              <w:jc w:val="center"/>
              <w:rPr>
                <w:sz w:val="22"/>
              </w:rPr>
            </w:pPr>
            <w:r>
              <w:rPr>
                <w:spacing w:val="-5"/>
                <w:sz w:val="22"/>
              </w:rPr>
              <w:t>18)</w:t>
            </w:r>
          </w:p>
        </w:tc>
        <w:tc>
          <w:tcPr>
            <w:tcW w:w="4848" w:type="dxa"/>
          </w:tcPr>
          <w:p>
            <w:pPr>
              <w:pStyle w:val="TableParagraph"/>
              <w:spacing w:line="245" w:lineRule="exact" w:before="53"/>
              <w:ind w:left="115"/>
              <w:rPr>
                <w:sz w:val="22"/>
                <w:szCs w:val="22"/>
              </w:rPr>
            </w:pPr>
            <w:r>
              <w:rPr>
                <w:spacing w:val="-2"/>
                <w:sz w:val="22"/>
                <w:szCs w:val="22"/>
              </w:rPr>
              <w:t>Առարկայական</w:t>
            </w:r>
            <w:r>
              <w:rPr>
                <w:spacing w:val="-7"/>
                <w:sz w:val="22"/>
                <w:szCs w:val="22"/>
              </w:rPr>
              <w:t> </w:t>
            </w:r>
            <w:r>
              <w:rPr>
                <w:spacing w:val="-2"/>
                <w:sz w:val="22"/>
                <w:szCs w:val="22"/>
              </w:rPr>
              <w:t>և</w:t>
            </w:r>
            <w:r>
              <w:rPr>
                <w:spacing w:val="-5"/>
                <w:sz w:val="22"/>
                <w:szCs w:val="22"/>
              </w:rPr>
              <w:t> </w:t>
            </w:r>
            <w:r>
              <w:rPr>
                <w:spacing w:val="-2"/>
                <w:sz w:val="22"/>
                <w:szCs w:val="22"/>
              </w:rPr>
              <w:t>ծածկապակիներ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4"/>
              <w:jc w:val="center"/>
              <w:rPr>
                <w:sz w:val="22"/>
              </w:rPr>
            </w:pPr>
            <w:r>
              <w:rPr>
                <w:spacing w:val="-5"/>
                <w:w w:val="115"/>
                <w:sz w:val="22"/>
              </w:rPr>
              <w:t>0,5</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00" w:right="6"/>
              <w:jc w:val="center"/>
              <w:rPr>
                <w:sz w:val="22"/>
              </w:rPr>
            </w:pPr>
            <w:r>
              <w:rPr>
                <w:spacing w:val="-5"/>
                <w:sz w:val="22"/>
              </w:rPr>
              <w:t>19)</w:t>
            </w:r>
          </w:p>
        </w:tc>
        <w:tc>
          <w:tcPr>
            <w:tcW w:w="4848" w:type="dxa"/>
          </w:tcPr>
          <w:p>
            <w:pPr>
              <w:pStyle w:val="TableParagraph"/>
              <w:spacing w:line="245" w:lineRule="exact" w:before="53"/>
              <w:ind w:left="115"/>
              <w:rPr>
                <w:sz w:val="22"/>
                <w:szCs w:val="22"/>
              </w:rPr>
            </w:pPr>
            <w:r>
              <w:rPr>
                <w:spacing w:val="-2"/>
                <w:sz w:val="22"/>
                <w:szCs w:val="22"/>
              </w:rPr>
              <w:t>Գորյայևի</w:t>
            </w:r>
            <w:r>
              <w:rPr>
                <w:spacing w:val="-13"/>
                <w:sz w:val="22"/>
                <w:szCs w:val="22"/>
              </w:rPr>
              <w:t> </w:t>
            </w:r>
            <w:r>
              <w:rPr>
                <w:spacing w:val="-2"/>
                <w:sz w:val="22"/>
                <w:szCs w:val="22"/>
              </w:rPr>
              <w:t>կամերա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2"/>
              <w:jc w:val="center"/>
              <w:rPr>
                <w:sz w:val="22"/>
              </w:rPr>
            </w:pPr>
            <w:r>
              <w:rPr>
                <w:spacing w:val="-10"/>
                <w:w w:val="85"/>
                <w:sz w:val="22"/>
              </w:rPr>
              <w:t>1</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00" w:right="6"/>
              <w:jc w:val="center"/>
              <w:rPr>
                <w:sz w:val="22"/>
              </w:rPr>
            </w:pPr>
            <w:r>
              <w:rPr>
                <w:spacing w:val="-5"/>
                <w:w w:val="110"/>
                <w:sz w:val="22"/>
              </w:rPr>
              <w:t>20)</w:t>
            </w:r>
          </w:p>
        </w:tc>
        <w:tc>
          <w:tcPr>
            <w:tcW w:w="4848" w:type="dxa"/>
          </w:tcPr>
          <w:p>
            <w:pPr>
              <w:pStyle w:val="TableParagraph"/>
              <w:spacing w:line="245" w:lineRule="exact" w:before="53"/>
              <w:ind w:left="115"/>
              <w:rPr>
                <w:sz w:val="22"/>
                <w:szCs w:val="22"/>
              </w:rPr>
            </w:pPr>
            <w:r>
              <w:rPr>
                <w:spacing w:val="-2"/>
                <w:sz w:val="22"/>
                <w:szCs w:val="22"/>
              </w:rPr>
              <w:t>Տորսիոն</w:t>
            </w:r>
            <w:r>
              <w:rPr>
                <w:spacing w:val="-1"/>
                <w:sz w:val="22"/>
                <w:szCs w:val="22"/>
              </w:rPr>
              <w:t> </w:t>
            </w:r>
            <w:r>
              <w:rPr>
                <w:spacing w:val="-4"/>
                <w:sz w:val="22"/>
                <w:szCs w:val="22"/>
              </w:rPr>
              <w:t>կշեռք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4"/>
              <w:jc w:val="center"/>
              <w:rPr>
                <w:sz w:val="22"/>
              </w:rPr>
            </w:pPr>
            <w:r>
              <w:rPr>
                <w:spacing w:val="-5"/>
                <w:w w:val="115"/>
                <w:sz w:val="22"/>
              </w:rPr>
              <w:t>0,5</w:t>
            </w:r>
          </w:p>
        </w:tc>
        <w:tc>
          <w:tcPr>
            <w:tcW w:w="2126" w:type="dxa"/>
          </w:tcPr>
          <w:p>
            <w:pPr>
              <w:pStyle w:val="TableParagraph"/>
              <w:spacing w:before="1"/>
              <w:ind w:left="3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00" w:right="6"/>
              <w:jc w:val="center"/>
              <w:rPr>
                <w:sz w:val="22"/>
              </w:rPr>
            </w:pPr>
            <w:r>
              <w:rPr>
                <w:spacing w:val="-5"/>
                <w:sz w:val="22"/>
              </w:rPr>
              <w:t>21)</w:t>
            </w:r>
          </w:p>
        </w:tc>
        <w:tc>
          <w:tcPr>
            <w:tcW w:w="4848" w:type="dxa"/>
          </w:tcPr>
          <w:p>
            <w:pPr>
              <w:pStyle w:val="TableParagraph"/>
              <w:spacing w:line="245" w:lineRule="exact" w:before="53"/>
              <w:ind w:left="115"/>
              <w:rPr>
                <w:sz w:val="22"/>
                <w:szCs w:val="22"/>
              </w:rPr>
            </w:pPr>
            <w:r>
              <w:rPr>
                <w:spacing w:val="-2"/>
                <w:sz w:val="22"/>
                <w:szCs w:val="22"/>
              </w:rPr>
              <w:t>Ուռոմետր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4"/>
              <w:ind w:right="224"/>
              <w:jc w:val="center"/>
              <w:rPr>
                <w:sz w:val="22"/>
              </w:rPr>
            </w:pPr>
            <w:r>
              <w:rPr>
                <w:spacing w:val="-5"/>
                <w:w w:val="115"/>
                <w:sz w:val="22"/>
              </w:rPr>
              <w:t>0,5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21" w:hRule="atLeast"/>
        </w:trPr>
        <w:tc>
          <w:tcPr>
            <w:tcW w:w="535" w:type="dxa"/>
          </w:tcPr>
          <w:p>
            <w:pPr>
              <w:pStyle w:val="TableParagraph"/>
              <w:spacing w:before="3"/>
              <w:ind w:left="100" w:right="4"/>
              <w:jc w:val="center"/>
              <w:rPr>
                <w:sz w:val="22"/>
              </w:rPr>
            </w:pPr>
            <w:r>
              <w:rPr>
                <w:spacing w:val="-5"/>
                <w:w w:val="105"/>
                <w:sz w:val="22"/>
              </w:rPr>
              <w:t>22)</w:t>
            </w:r>
          </w:p>
        </w:tc>
        <w:tc>
          <w:tcPr>
            <w:tcW w:w="4848" w:type="dxa"/>
          </w:tcPr>
          <w:p>
            <w:pPr>
              <w:pStyle w:val="TableParagraph"/>
              <w:spacing w:line="245" w:lineRule="exact" w:before="56"/>
              <w:ind w:left="115"/>
              <w:rPr>
                <w:sz w:val="22"/>
                <w:szCs w:val="22"/>
              </w:rPr>
            </w:pPr>
            <w:r>
              <w:rPr>
                <w:sz w:val="22"/>
                <w:szCs w:val="22"/>
              </w:rPr>
              <w:t>Լաբորատոր</w:t>
            </w:r>
            <w:r>
              <w:rPr>
                <w:spacing w:val="-11"/>
                <w:sz w:val="22"/>
                <w:szCs w:val="22"/>
              </w:rPr>
              <w:t> </w:t>
            </w:r>
            <w:r>
              <w:rPr>
                <w:sz w:val="22"/>
                <w:szCs w:val="22"/>
              </w:rPr>
              <w:t>և</w:t>
            </w:r>
            <w:r>
              <w:rPr>
                <w:spacing w:val="-12"/>
                <w:sz w:val="22"/>
                <w:szCs w:val="22"/>
              </w:rPr>
              <w:t> </w:t>
            </w:r>
            <w:r>
              <w:rPr>
                <w:sz w:val="22"/>
                <w:szCs w:val="22"/>
              </w:rPr>
              <w:t>բժշկական</w:t>
            </w:r>
            <w:r>
              <w:rPr>
                <w:spacing w:val="-10"/>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6"/>
              <w:ind w:right="224"/>
              <w:jc w:val="center"/>
              <w:rPr>
                <w:sz w:val="22"/>
              </w:rPr>
            </w:pPr>
            <w:r>
              <w:rPr>
                <w:spacing w:val="-5"/>
                <w:w w:val="115"/>
                <w:sz w:val="22"/>
              </w:rPr>
              <w:t>0,5</w:t>
            </w:r>
          </w:p>
        </w:tc>
        <w:tc>
          <w:tcPr>
            <w:tcW w:w="2126" w:type="dxa"/>
          </w:tcPr>
          <w:p>
            <w:pPr>
              <w:pStyle w:val="TableParagraph"/>
              <w:spacing w:before="3"/>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100" w:right="4"/>
              <w:jc w:val="center"/>
              <w:rPr>
                <w:sz w:val="22"/>
              </w:rPr>
            </w:pPr>
            <w:r>
              <w:rPr>
                <w:spacing w:val="-5"/>
                <w:w w:val="110"/>
                <w:sz w:val="22"/>
              </w:rPr>
              <w:t>23)</w:t>
            </w:r>
          </w:p>
        </w:tc>
        <w:tc>
          <w:tcPr>
            <w:tcW w:w="4848" w:type="dxa"/>
          </w:tcPr>
          <w:p>
            <w:pPr>
              <w:pStyle w:val="TableParagraph"/>
              <w:spacing w:line="245" w:lineRule="exact" w:before="53"/>
              <w:ind w:left="115"/>
              <w:rPr>
                <w:sz w:val="22"/>
                <w:szCs w:val="22"/>
              </w:rPr>
            </w:pPr>
            <w:r>
              <w:rPr>
                <w:sz w:val="22"/>
                <w:szCs w:val="22"/>
              </w:rPr>
              <w:t>Քարշիչ</w:t>
            </w:r>
            <w:r>
              <w:rPr>
                <w:spacing w:val="1"/>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4"/>
                <w:w w:val="110"/>
                <w:sz w:val="22"/>
              </w:rPr>
              <w:t>0,25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before="1"/>
              <w:ind w:left="21"/>
              <w:jc w:val="center"/>
              <w:rPr>
                <w:sz w:val="22"/>
              </w:rPr>
            </w:pPr>
            <w:r>
              <w:rPr>
                <w:spacing w:val="-5"/>
                <w:w w:val="105"/>
                <w:sz w:val="22"/>
              </w:rPr>
              <w:t>24)</w:t>
            </w:r>
          </w:p>
        </w:tc>
        <w:tc>
          <w:tcPr>
            <w:tcW w:w="4848" w:type="dxa"/>
          </w:tcPr>
          <w:p>
            <w:pPr>
              <w:pStyle w:val="TableParagraph"/>
              <w:spacing w:line="245" w:lineRule="exact" w:before="53"/>
              <w:ind w:left="115"/>
              <w:rPr>
                <w:sz w:val="22"/>
                <w:szCs w:val="22"/>
              </w:rPr>
            </w:pPr>
            <w:r>
              <w:rPr>
                <w:sz w:val="22"/>
                <w:szCs w:val="22"/>
              </w:rPr>
              <w:t>Լաբորատոր</w:t>
            </w:r>
            <w:r>
              <w:rPr>
                <w:spacing w:val="10"/>
                <w:sz w:val="22"/>
                <w:szCs w:val="22"/>
              </w:rPr>
              <w:t> </w:t>
            </w:r>
            <w:r>
              <w:rPr>
                <w:spacing w:val="-2"/>
                <w:sz w:val="22"/>
                <w:szCs w:val="22"/>
              </w:rPr>
              <w:t>սեղաններ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line="245" w:lineRule="exact" w:before="53"/>
              <w:ind w:right="222"/>
              <w:jc w:val="center"/>
              <w:rPr>
                <w:sz w:val="22"/>
              </w:rPr>
            </w:pPr>
            <w:r>
              <w:rPr>
                <w:spacing w:val="-4"/>
                <w:w w:val="110"/>
                <w:sz w:val="22"/>
              </w:rPr>
              <w:t>0,25</w:t>
            </w:r>
          </w:p>
        </w:tc>
        <w:tc>
          <w:tcPr>
            <w:tcW w:w="2126" w:type="dxa"/>
          </w:tcPr>
          <w:p>
            <w:pPr>
              <w:pStyle w:val="TableParagraph"/>
              <w:spacing w:before="1"/>
              <w:ind w:left="4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252" w:hRule="atLeast"/>
        </w:trPr>
        <w:tc>
          <w:tcPr>
            <w:tcW w:w="535" w:type="dxa"/>
          </w:tcPr>
          <w:p>
            <w:pPr>
              <w:pStyle w:val="TableParagraph"/>
              <w:spacing w:line="251" w:lineRule="exact"/>
              <w:ind w:left="16"/>
              <w:jc w:val="center"/>
              <w:rPr>
                <w:rFonts w:ascii="Times New Roman" w:hAnsi="Times New Roman"/>
                <w:b/>
                <w:sz w:val="22"/>
              </w:rPr>
            </w:pPr>
            <w:r>
              <w:rPr>
                <w:rFonts w:ascii="Arial" w:hAnsi="Arial"/>
                <w:b/>
                <w:spacing w:val="-5"/>
                <w:w w:val="105"/>
                <w:sz w:val="22"/>
              </w:rPr>
              <w:t>82</w:t>
            </w:r>
            <w:r>
              <w:rPr>
                <w:rFonts w:ascii="Times New Roman" w:hAnsi="Times New Roman"/>
                <w:b/>
                <w:spacing w:val="-5"/>
                <w:w w:val="105"/>
                <w:sz w:val="22"/>
              </w:rPr>
              <w:t>․</w:t>
            </w:r>
          </w:p>
        </w:tc>
        <w:tc>
          <w:tcPr>
            <w:tcW w:w="4848" w:type="dxa"/>
          </w:tcPr>
          <w:p>
            <w:pPr>
              <w:pStyle w:val="TableParagraph"/>
              <w:spacing w:line="333" w:lineRule="auto" w:before="51"/>
              <w:ind w:left="115"/>
              <w:rPr>
                <w:sz w:val="22"/>
                <w:szCs w:val="22"/>
              </w:rPr>
            </w:pPr>
            <w:r>
              <w:rPr>
                <w:w w:val="105"/>
                <w:sz w:val="22"/>
                <w:szCs w:val="22"/>
              </w:rPr>
              <w:t>Կլինիկական</w:t>
            </w:r>
            <w:r>
              <w:rPr>
                <w:spacing w:val="-15"/>
                <w:w w:val="105"/>
                <w:sz w:val="22"/>
                <w:szCs w:val="22"/>
              </w:rPr>
              <w:t> </w:t>
            </w:r>
            <w:r>
              <w:rPr>
                <w:w w:val="105"/>
                <w:sz w:val="22"/>
                <w:szCs w:val="22"/>
              </w:rPr>
              <w:t>լաբորատորիան</w:t>
            </w:r>
            <w:r>
              <w:rPr>
                <w:spacing w:val="-16"/>
                <w:w w:val="105"/>
                <w:sz w:val="22"/>
                <w:szCs w:val="22"/>
              </w:rPr>
              <w:t> </w:t>
            </w:r>
            <w:r>
              <w:rPr>
                <w:w w:val="105"/>
                <w:sz w:val="22"/>
                <w:szCs w:val="22"/>
              </w:rPr>
              <w:t>հագեցած</w:t>
            </w:r>
            <w:r>
              <w:rPr>
                <w:spacing w:val="-15"/>
                <w:w w:val="105"/>
                <w:sz w:val="22"/>
                <w:szCs w:val="22"/>
              </w:rPr>
              <w:t> </w:t>
            </w:r>
            <w:r>
              <w:rPr>
                <w:w w:val="105"/>
                <w:sz w:val="22"/>
                <w:szCs w:val="22"/>
              </w:rPr>
              <w:t>է </w:t>
            </w:r>
            <w:r>
              <w:rPr>
                <w:spacing w:val="-2"/>
                <w:w w:val="105"/>
                <w:sz w:val="22"/>
                <w:szCs w:val="22"/>
              </w:rPr>
              <w:t>կադրերով.</w:t>
            </w:r>
          </w:p>
        </w:tc>
        <w:tc>
          <w:tcPr>
            <w:tcW w:w="2976" w:type="dxa"/>
          </w:tcPr>
          <w:p>
            <w:pPr>
              <w:pStyle w:val="TableParagraph"/>
              <w:spacing w:line="295" w:lineRule="auto" w:before="53"/>
              <w:ind w:left="266" w:right="314"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5" w:lineRule="exact" w:before="15"/>
              <w:ind w:right="51"/>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2"/>
                <w:sz w:val="22"/>
                <w:szCs w:val="22"/>
              </w:rPr>
              <w:t>34.4,</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604" w:hRule="atLeast"/>
        </w:trPr>
        <w:tc>
          <w:tcPr>
            <w:tcW w:w="535" w:type="dxa"/>
          </w:tcPr>
          <w:p>
            <w:pPr>
              <w:pStyle w:val="TableParagraph"/>
              <w:rPr>
                <w:rFonts w:ascii="Times New Roman"/>
                <w:sz w:val="22"/>
              </w:rPr>
            </w:pPr>
          </w:p>
        </w:tc>
        <w:tc>
          <w:tcPr>
            <w:tcW w:w="4848" w:type="dxa"/>
          </w:tcPr>
          <w:p>
            <w:pPr>
              <w:pStyle w:val="TableParagraph"/>
              <w:rPr>
                <w:rFonts w:ascii="Times New Roman"/>
                <w:sz w:val="22"/>
              </w:rPr>
            </w:pPr>
          </w:p>
        </w:tc>
        <w:tc>
          <w:tcPr>
            <w:tcW w:w="2976" w:type="dxa"/>
          </w:tcPr>
          <w:p>
            <w:pPr>
              <w:pStyle w:val="TableParagraph"/>
              <w:spacing w:before="53"/>
              <w:ind w:left="314"/>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4074" w:hRule="atLeast"/>
        </w:trPr>
        <w:tc>
          <w:tcPr>
            <w:tcW w:w="535" w:type="dxa"/>
          </w:tcPr>
          <w:p>
            <w:pPr>
              <w:pStyle w:val="TableParagraph"/>
              <w:spacing w:before="53"/>
              <w:ind w:right="79"/>
              <w:jc w:val="center"/>
              <w:rPr>
                <w:sz w:val="22"/>
              </w:rPr>
            </w:pPr>
            <w:r>
              <w:rPr>
                <w:spacing w:val="-5"/>
                <w:sz w:val="22"/>
              </w:rPr>
              <w:t>1)</w:t>
            </w:r>
          </w:p>
        </w:tc>
        <w:tc>
          <w:tcPr>
            <w:tcW w:w="4848" w:type="dxa"/>
          </w:tcPr>
          <w:p>
            <w:pPr>
              <w:pStyle w:val="TableParagraph"/>
              <w:spacing w:line="326" w:lineRule="auto" w:before="29"/>
              <w:ind w:left="7" w:right="125"/>
              <w:rPr>
                <w:sz w:val="22"/>
                <w:szCs w:val="22"/>
              </w:rPr>
            </w:pPr>
            <w:r>
              <w:rPr>
                <w:sz w:val="22"/>
                <w:szCs w:val="22"/>
              </w:rPr>
              <w:t>Համապատասխան ավագ բուժաշխատող- մասնագետ կամ համապատասխան մասնագիտացմամբ («Կլինիկական լաբո- րատոր ախտորոշում» մասնագիտությամբ) կամ մինչև 2014 թվականը (ներառյալ) 10 տարվա անընդմեջ համապատասխան աշխատանքային</w:t>
            </w:r>
            <w:r>
              <w:rPr>
                <w:spacing w:val="-15"/>
                <w:sz w:val="22"/>
                <w:szCs w:val="22"/>
              </w:rPr>
              <w:t> </w:t>
            </w:r>
            <w:r>
              <w:rPr>
                <w:sz w:val="22"/>
                <w:szCs w:val="22"/>
              </w:rPr>
              <w:t>փորձով</w:t>
            </w:r>
            <w:r>
              <w:rPr>
                <w:spacing w:val="-15"/>
                <w:sz w:val="22"/>
                <w:szCs w:val="22"/>
              </w:rPr>
              <w:t> </w:t>
            </w:r>
            <w:r>
              <w:rPr>
                <w:sz w:val="22"/>
                <w:szCs w:val="22"/>
              </w:rPr>
              <w:t>մասնագետ`</w:t>
            </w:r>
            <w:r>
              <w:rPr>
                <w:spacing w:val="-14"/>
                <w:sz w:val="22"/>
                <w:szCs w:val="22"/>
              </w:rPr>
              <w:t> </w:t>
            </w:r>
            <w:r>
              <w:rPr>
                <w:sz w:val="22"/>
                <w:szCs w:val="22"/>
              </w:rPr>
              <w:t>վերջին 5 տարվա ընթացքում</w:t>
            </w:r>
            <w:r>
              <w:rPr>
                <w:spacing w:val="40"/>
                <w:sz w:val="22"/>
                <w:szCs w:val="22"/>
              </w:rPr>
              <w:t> </w:t>
            </w:r>
            <w:r>
              <w:rPr>
                <w:sz w:val="22"/>
                <w:szCs w:val="22"/>
              </w:rPr>
              <w:t>Հայաստանի Հանրապետության օրենքով սահմանված </w:t>
            </w:r>
            <w:r>
              <w:rPr>
                <w:spacing w:val="-2"/>
                <w:sz w:val="22"/>
                <w:szCs w:val="22"/>
              </w:rPr>
              <w:t>դեպքերում</w:t>
            </w:r>
            <w:r>
              <w:rPr>
                <w:spacing w:val="-7"/>
                <w:sz w:val="22"/>
                <w:szCs w:val="22"/>
              </w:rPr>
              <w:t> </w:t>
            </w:r>
            <w:r>
              <w:rPr>
                <w:spacing w:val="-2"/>
                <w:sz w:val="22"/>
                <w:szCs w:val="22"/>
              </w:rPr>
              <w:t>և</w:t>
            </w:r>
            <w:r>
              <w:rPr>
                <w:spacing w:val="-7"/>
                <w:sz w:val="22"/>
                <w:szCs w:val="22"/>
              </w:rPr>
              <w:t> </w:t>
            </w:r>
            <w:r>
              <w:rPr>
                <w:spacing w:val="-2"/>
                <w:sz w:val="22"/>
                <w:szCs w:val="22"/>
              </w:rPr>
              <w:t>ժամկետներում</w:t>
            </w:r>
            <w:r>
              <w:rPr>
                <w:spacing w:val="-7"/>
                <w:sz w:val="22"/>
                <w:szCs w:val="22"/>
              </w:rPr>
              <w:t> </w:t>
            </w:r>
            <w:r>
              <w:rPr>
                <w:spacing w:val="-2"/>
                <w:sz w:val="22"/>
                <w:szCs w:val="22"/>
              </w:rPr>
              <w:t>շարունակական </w:t>
            </w:r>
            <w:r>
              <w:rPr>
                <w:sz w:val="22"/>
                <w:szCs w:val="22"/>
              </w:rPr>
              <w:t>մասնագիտական</w:t>
            </w:r>
            <w:r>
              <w:rPr>
                <w:spacing w:val="-15"/>
                <w:sz w:val="22"/>
                <w:szCs w:val="22"/>
              </w:rPr>
              <w:t> </w:t>
            </w:r>
            <w:r>
              <w:rPr>
                <w:sz w:val="22"/>
                <w:szCs w:val="22"/>
              </w:rPr>
              <w:t>զարգացման</w:t>
            </w:r>
            <w:r>
              <w:rPr>
                <w:spacing w:val="-15"/>
                <w:sz w:val="22"/>
                <w:szCs w:val="22"/>
              </w:rPr>
              <w:t> </w:t>
            </w:r>
            <w:r>
              <w:rPr>
                <w:sz w:val="22"/>
                <w:szCs w:val="22"/>
              </w:rPr>
              <w:t>հավաստագրի</w:t>
            </w:r>
          </w:p>
          <w:p>
            <w:pPr>
              <w:pStyle w:val="TableParagraph"/>
              <w:spacing w:before="12"/>
              <w:ind w:left="7"/>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1"/>
              <w:ind w:left="122"/>
              <w:jc w:val="center"/>
              <w:rPr>
                <w:sz w:val="22"/>
              </w:rPr>
            </w:pPr>
            <w:r>
              <w:rPr>
                <w:spacing w:val="-10"/>
                <w:w w:val="110"/>
                <w:sz w:val="22"/>
              </w:rPr>
              <w:t>5</w:t>
            </w:r>
          </w:p>
        </w:tc>
        <w:tc>
          <w:tcPr>
            <w:tcW w:w="2126" w:type="dxa"/>
          </w:tcPr>
          <w:p>
            <w:pPr>
              <w:pStyle w:val="TableParagraph"/>
              <w:spacing w:before="51"/>
              <w:ind w:right="152"/>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698" w:hRule="atLeast"/>
        </w:trPr>
        <w:tc>
          <w:tcPr>
            <w:tcW w:w="535" w:type="dxa"/>
          </w:tcPr>
          <w:p>
            <w:pPr>
              <w:pStyle w:val="TableParagraph"/>
              <w:spacing w:before="53"/>
              <w:ind w:right="76"/>
              <w:jc w:val="center"/>
              <w:rPr>
                <w:sz w:val="22"/>
              </w:rPr>
            </w:pPr>
            <w:r>
              <w:rPr>
                <w:spacing w:val="-5"/>
                <w:w w:val="105"/>
                <w:sz w:val="22"/>
              </w:rPr>
              <w:t>2)</w:t>
            </w:r>
          </w:p>
        </w:tc>
        <w:tc>
          <w:tcPr>
            <w:tcW w:w="4848" w:type="dxa"/>
          </w:tcPr>
          <w:p>
            <w:pPr>
              <w:pStyle w:val="TableParagraph"/>
              <w:spacing w:line="328" w:lineRule="auto" w:before="29"/>
              <w:ind w:left="7"/>
              <w:rPr>
                <w:sz w:val="22"/>
                <w:szCs w:val="22"/>
              </w:rPr>
            </w:pPr>
            <w:r>
              <w:rPr>
                <w:sz w:val="22"/>
                <w:szCs w:val="22"/>
              </w:rPr>
              <w:t>Միջին բուժաշխատողներ`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7"/>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w:t>
            </w:r>
          </w:p>
          <w:p>
            <w:pPr>
              <w:pStyle w:val="TableParagraph"/>
              <w:spacing w:line="243" w:lineRule="exact"/>
              <w:ind w:left="7"/>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26"/>
              <w:jc w:val="center"/>
              <w:rPr>
                <w:sz w:val="22"/>
              </w:rPr>
            </w:pPr>
            <w:r>
              <w:rPr>
                <w:spacing w:val="-10"/>
                <w:w w:val="120"/>
                <w:sz w:val="22"/>
              </w:rPr>
              <w:t>3</w:t>
            </w:r>
          </w:p>
        </w:tc>
        <w:tc>
          <w:tcPr>
            <w:tcW w:w="2126" w:type="dxa"/>
          </w:tcPr>
          <w:p>
            <w:pPr>
              <w:pStyle w:val="TableParagraph"/>
              <w:spacing w:before="53"/>
              <w:ind w:right="154"/>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50"/>
              <w:ind w:left="70" w:right="46"/>
              <w:jc w:val="center"/>
              <w:rPr>
                <w:rFonts w:ascii="Times New Roman" w:hAnsi="Times New Roman"/>
                <w:b/>
                <w:sz w:val="22"/>
              </w:rPr>
            </w:pPr>
            <w:r>
              <w:rPr>
                <w:rFonts w:ascii="Arial" w:hAnsi="Arial"/>
                <w:b/>
                <w:spacing w:val="-5"/>
                <w:w w:val="105"/>
                <w:sz w:val="22"/>
              </w:rPr>
              <w:t>83</w:t>
            </w:r>
            <w:r>
              <w:rPr>
                <w:rFonts w:ascii="Times New Roman" w:hAnsi="Times New Roman"/>
                <w:b/>
                <w:spacing w:val="-5"/>
                <w:w w:val="105"/>
                <w:sz w:val="22"/>
              </w:rPr>
              <w:t>․</w:t>
            </w:r>
          </w:p>
        </w:tc>
        <w:tc>
          <w:tcPr>
            <w:tcW w:w="4848" w:type="dxa"/>
          </w:tcPr>
          <w:p>
            <w:pPr>
              <w:pStyle w:val="TableParagraph"/>
              <w:spacing w:line="326" w:lineRule="auto" w:before="29"/>
              <w:ind w:left="7"/>
              <w:rPr>
                <w:rFonts w:ascii="Arial" w:hAnsi="Arial" w:cs="Arial" w:eastAsia="Arial"/>
                <w:b/>
                <w:bCs/>
                <w:sz w:val="18"/>
                <w:szCs w:val="18"/>
              </w:rPr>
            </w:pPr>
            <w:r>
              <w:rPr>
                <w:spacing w:val="-2"/>
                <w:sz w:val="22"/>
                <w:szCs w:val="22"/>
              </w:rPr>
              <w:t>Բջջաբանական</w:t>
            </w:r>
            <w:r>
              <w:rPr>
                <w:spacing w:val="-6"/>
                <w:sz w:val="22"/>
                <w:szCs w:val="22"/>
              </w:rPr>
              <w:t> </w:t>
            </w:r>
            <w:r>
              <w:rPr>
                <w:spacing w:val="-2"/>
                <w:sz w:val="22"/>
                <w:szCs w:val="22"/>
              </w:rPr>
              <w:t>լաբորատորիայում</w:t>
            </w:r>
            <w:r>
              <w:rPr>
                <w:spacing w:val="-7"/>
                <w:sz w:val="22"/>
                <w:szCs w:val="22"/>
              </w:rPr>
              <w:t> </w:t>
            </w:r>
            <w:r>
              <w:rPr>
                <w:spacing w:val="-2"/>
                <w:sz w:val="22"/>
                <w:szCs w:val="22"/>
              </w:rPr>
              <w:t>առկա</w:t>
            </w:r>
            <w:r>
              <w:rPr>
                <w:spacing w:val="-5"/>
                <w:sz w:val="22"/>
                <w:szCs w:val="22"/>
              </w:rPr>
              <w:t> </w:t>
            </w:r>
            <w:r>
              <w:rPr>
                <w:spacing w:val="-2"/>
                <w:sz w:val="22"/>
                <w:szCs w:val="22"/>
              </w:rPr>
              <w:t>են </w:t>
            </w:r>
            <w:r>
              <w:rPr>
                <w:sz w:val="22"/>
                <w:szCs w:val="22"/>
              </w:rPr>
              <w:t>հետևյալ սարքավորումները և բժշկական գործիքները. </w:t>
            </w:r>
            <w:r>
              <w:rPr>
                <w:rFonts w:ascii="Arial" w:hAnsi="Arial" w:cs="Arial" w:eastAsia="Arial"/>
                <w:b/>
                <w:bCs/>
                <w:sz w:val="18"/>
                <w:szCs w:val="18"/>
              </w:rPr>
              <w:t>Նշում 6*</w:t>
            </w:r>
          </w:p>
        </w:tc>
        <w:tc>
          <w:tcPr>
            <w:tcW w:w="2976" w:type="dxa"/>
          </w:tcPr>
          <w:p>
            <w:pPr>
              <w:pStyle w:val="TableParagraph"/>
              <w:spacing w:line="326" w:lineRule="auto" w:before="29"/>
              <w:ind w:left="256" w:right="323" w:hanging="2"/>
              <w:jc w:val="center"/>
              <w:rPr>
                <w:sz w:val="22"/>
                <w:szCs w:val="22"/>
              </w:rPr>
            </w:pPr>
            <w:r>
              <w:rPr>
                <w:sz w:val="22"/>
                <w:szCs w:val="22"/>
              </w:rPr>
              <w:t>Կառավարության</w:t>
            </w:r>
            <w:r>
              <w:rPr>
                <w:spacing w:val="-3"/>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right="6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34.5</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45" w:hRule="atLeast"/>
        </w:trPr>
        <w:tc>
          <w:tcPr>
            <w:tcW w:w="535" w:type="dxa"/>
          </w:tcPr>
          <w:p>
            <w:pPr>
              <w:pStyle w:val="TableParagraph"/>
              <w:spacing w:before="53"/>
              <w:ind w:left="19"/>
              <w:jc w:val="center"/>
              <w:rPr>
                <w:sz w:val="22"/>
              </w:rPr>
            </w:pPr>
            <w:r>
              <w:rPr>
                <w:spacing w:val="-5"/>
                <w:w w:val="95"/>
                <w:sz w:val="22"/>
              </w:rPr>
              <w:t>1)</w:t>
            </w:r>
          </w:p>
        </w:tc>
        <w:tc>
          <w:tcPr>
            <w:tcW w:w="4848" w:type="dxa"/>
          </w:tcPr>
          <w:p>
            <w:pPr>
              <w:pStyle w:val="TableParagraph"/>
              <w:spacing w:before="29"/>
              <w:ind w:left="7"/>
              <w:rPr>
                <w:sz w:val="22"/>
                <w:szCs w:val="22"/>
              </w:rPr>
            </w:pP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1" w:right="245"/>
              <w:jc w:val="center"/>
              <w:rPr>
                <w:sz w:val="22"/>
              </w:rPr>
            </w:pPr>
            <w:r>
              <w:rPr>
                <w:spacing w:val="-10"/>
                <w:sz w:val="22"/>
              </w:rPr>
              <w:t>2</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4"/>
              <w:ind w:left="17"/>
              <w:jc w:val="center"/>
              <w:rPr>
                <w:sz w:val="22"/>
              </w:rPr>
            </w:pPr>
            <w:r>
              <w:rPr>
                <w:spacing w:val="-5"/>
                <w:w w:val="105"/>
                <w:sz w:val="22"/>
              </w:rPr>
              <w:t>2)</w:t>
            </w:r>
          </w:p>
        </w:tc>
        <w:tc>
          <w:tcPr>
            <w:tcW w:w="4848" w:type="dxa"/>
          </w:tcPr>
          <w:p>
            <w:pPr>
              <w:pStyle w:val="TableParagraph"/>
              <w:spacing w:before="29"/>
              <w:ind w:left="7"/>
              <w:rPr>
                <w:sz w:val="22"/>
                <w:szCs w:val="22"/>
              </w:rPr>
            </w:pPr>
            <w:r>
              <w:rPr>
                <w:sz w:val="22"/>
                <w:szCs w:val="22"/>
              </w:rPr>
              <w:t>Պրեպարատները</w:t>
            </w:r>
            <w:r>
              <w:rPr>
                <w:spacing w:val="-12"/>
                <w:sz w:val="22"/>
                <w:szCs w:val="22"/>
              </w:rPr>
              <w:t> </w:t>
            </w:r>
            <w:r>
              <w:rPr>
                <w:sz w:val="22"/>
                <w:szCs w:val="22"/>
              </w:rPr>
              <w:t>ներկելու</w:t>
            </w:r>
            <w:r>
              <w:rPr>
                <w:spacing w:val="-11"/>
                <w:sz w:val="22"/>
                <w:szCs w:val="22"/>
              </w:rPr>
              <w:t> </w:t>
            </w:r>
            <w:r>
              <w:rPr>
                <w:spacing w:val="-2"/>
                <w:sz w:val="22"/>
                <w:szCs w:val="22"/>
              </w:rPr>
              <w:t>ավտոմատ</w:t>
            </w:r>
          </w:p>
          <w:p>
            <w:pPr>
              <w:pStyle w:val="TableParagraph"/>
              <w:spacing w:before="92"/>
              <w:ind w:left="7"/>
              <w:rPr>
                <w:sz w:val="22"/>
                <w:szCs w:val="22"/>
              </w:rPr>
            </w:pPr>
            <w:r>
              <w:rPr>
                <w:spacing w:val="-4"/>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2" w:right="245"/>
              <w:jc w:val="center"/>
              <w:rPr>
                <w:sz w:val="22"/>
              </w:rPr>
            </w:pPr>
            <w:r>
              <w:rPr>
                <w:spacing w:val="-10"/>
                <w:w w:val="80"/>
                <w:sz w:val="22"/>
              </w:rPr>
              <w:t>1</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47" w:hRule="atLeast"/>
        </w:trPr>
        <w:tc>
          <w:tcPr>
            <w:tcW w:w="535" w:type="dxa"/>
          </w:tcPr>
          <w:p>
            <w:pPr>
              <w:pStyle w:val="TableParagraph"/>
              <w:spacing w:before="56"/>
              <w:ind w:left="18"/>
              <w:jc w:val="center"/>
              <w:rPr>
                <w:sz w:val="22"/>
              </w:rPr>
            </w:pPr>
            <w:r>
              <w:rPr>
                <w:spacing w:val="-5"/>
                <w:w w:val="115"/>
                <w:sz w:val="22"/>
              </w:rPr>
              <w:t>3)</w:t>
            </w:r>
          </w:p>
        </w:tc>
        <w:tc>
          <w:tcPr>
            <w:tcW w:w="4848" w:type="dxa"/>
          </w:tcPr>
          <w:p>
            <w:pPr>
              <w:pStyle w:val="TableParagraph"/>
              <w:spacing w:before="32"/>
              <w:ind w:left="7"/>
              <w:rPr>
                <w:sz w:val="22"/>
                <w:szCs w:val="22"/>
              </w:rPr>
            </w:pPr>
            <w:r>
              <w:rPr>
                <w:spacing w:val="-2"/>
                <w:sz w:val="22"/>
                <w:szCs w:val="22"/>
              </w:rPr>
              <w:t>Բինոկուլյար</w:t>
            </w:r>
            <w:r>
              <w:rPr>
                <w:spacing w:val="-11"/>
                <w:sz w:val="22"/>
                <w:szCs w:val="22"/>
              </w:rPr>
              <w:t> </w:t>
            </w:r>
            <w:r>
              <w:rPr>
                <w:spacing w:val="-2"/>
                <w:sz w:val="22"/>
                <w:szCs w:val="22"/>
              </w:rPr>
              <w:t>միկրոսկոպ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2"/>
              <w:ind w:left="181" w:right="245"/>
              <w:jc w:val="center"/>
              <w:rPr>
                <w:sz w:val="22"/>
              </w:rPr>
            </w:pPr>
            <w:r>
              <w:rPr>
                <w:spacing w:val="-10"/>
                <w:sz w:val="22"/>
              </w:rPr>
              <w:t>2</w:t>
            </w:r>
          </w:p>
        </w:tc>
        <w:tc>
          <w:tcPr>
            <w:tcW w:w="2126" w:type="dxa"/>
          </w:tcPr>
          <w:p>
            <w:pPr>
              <w:pStyle w:val="TableParagraph"/>
              <w:spacing w:before="32"/>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45" w:hRule="atLeast"/>
        </w:trPr>
        <w:tc>
          <w:tcPr>
            <w:tcW w:w="535" w:type="dxa"/>
          </w:tcPr>
          <w:p>
            <w:pPr>
              <w:pStyle w:val="TableParagraph"/>
              <w:spacing w:before="54"/>
              <w:ind w:left="17"/>
              <w:jc w:val="center"/>
              <w:rPr>
                <w:sz w:val="22"/>
              </w:rPr>
            </w:pPr>
            <w:r>
              <w:rPr>
                <w:spacing w:val="-5"/>
                <w:w w:val="105"/>
                <w:sz w:val="22"/>
              </w:rPr>
              <w:t>4)</w:t>
            </w:r>
          </w:p>
        </w:tc>
        <w:tc>
          <w:tcPr>
            <w:tcW w:w="4848" w:type="dxa"/>
          </w:tcPr>
          <w:p>
            <w:pPr>
              <w:pStyle w:val="TableParagraph"/>
              <w:spacing w:before="29"/>
              <w:ind w:left="7"/>
              <w:rPr>
                <w:sz w:val="22"/>
                <w:szCs w:val="22"/>
              </w:rPr>
            </w:pPr>
            <w:r>
              <w:rPr>
                <w:spacing w:val="-2"/>
                <w:sz w:val="22"/>
                <w:szCs w:val="22"/>
              </w:rPr>
              <w:t>Լանցետներ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5" w:right="245"/>
              <w:jc w:val="center"/>
              <w:rPr>
                <w:sz w:val="22"/>
              </w:rPr>
            </w:pPr>
            <w:r>
              <w:rPr>
                <w:spacing w:val="-5"/>
                <w:w w:val="110"/>
                <w:sz w:val="22"/>
              </w:rPr>
              <w:t>0,5</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467" w:hRule="atLeast"/>
        </w:trPr>
        <w:tc>
          <w:tcPr>
            <w:tcW w:w="535" w:type="dxa"/>
          </w:tcPr>
          <w:p>
            <w:pPr>
              <w:pStyle w:val="TableParagraph"/>
              <w:spacing w:before="53"/>
              <w:ind w:left="19"/>
              <w:jc w:val="center"/>
              <w:rPr>
                <w:sz w:val="22"/>
              </w:rPr>
            </w:pPr>
            <w:r>
              <w:rPr>
                <w:spacing w:val="-5"/>
                <w:w w:val="110"/>
                <w:sz w:val="22"/>
              </w:rPr>
              <w:t>5)</w:t>
            </w:r>
          </w:p>
        </w:tc>
        <w:tc>
          <w:tcPr>
            <w:tcW w:w="4848" w:type="dxa"/>
          </w:tcPr>
          <w:p>
            <w:pPr>
              <w:pStyle w:val="TableParagraph"/>
              <w:spacing w:before="29"/>
              <w:ind w:left="7"/>
              <w:rPr>
                <w:sz w:val="22"/>
                <w:szCs w:val="22"/>
              </w:rPr>
            </w:pPr>
            <w:r>
              <w:rPr>
                <w:spacing w:val="-2"/>
                <w:sz w:val="22"/>
                <w:szCs w:val="22"/>
              </w:rPr>
              <w:t>Պինցետներ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2" w:right="245"/>
              <w:jc w:val="center"/>
              <w:rPr>
                <w:sz w:val="22"/>
              </w:rPr>
            </w:pPr>
            <w:r>
              <w:rPr>
                <w:spacing w:val="-4"/>
                <w:w w:val="105"/>
                <w:sz w:val="22"/>
              </w:rPr>
              <w:t>0,25</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50" w:hRule="atLeast"/>
        </w:trPr>
        <w:tc>
          <w:tcPr>
            <w:tcW w:w="535" w:type="dxa"/>
          </w:tcPr>
          <w:p>
            <w:pPr>
              <w:pStyle w:val="TableParagraph"/>
              <w:spacing w:before="53"/>
              <w:ind w:left="17"/>
              <w:jc w:val="center"/>
              <w:rPr>
                <w:sz w:val="22"/>
              </w:rPr>
            </w:pPr>
            <w:r>
              <w:rPr>
                <w:spacing w:val="-5"/>
                <w:w w:val="115"/>
                <w:sz w:val="22"/>
              </w:rPr>
              <w:t>6)</w:t>
            </w:r>
          </w:p>
        </w:tc>
        <w:tc>
          <w:tcPr>
            <w:tcW w:w="4848" w:type="dxa"/>
          </w:tcPr>
          <w:p>
            <w:pPr>
              <w:pStyle w:val="TableParagraph"/>
              <w:spacing w:before="29"/>
              <w:ind w:left="7"/>
              <w:rPr>
                <w:sz w:val="22"/>
                <w:szCs w:val="22"/>
              </w:rPr>
            </w:pPr>
            <w:r>
              <w:rPr>
                <w:spacing w:val="-2"/>
                <w:sz w:val="22"/>
                <w:szCs w:val="22"/>
              </w:rPr>
              <w:t>Շպատելներ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5" w:right="245"/>
              <w:jc w:val="center"/>
              <w:rPr>
                <w:sz w:val="22"/>
              </w:rPr>
            </w:pPr>
            <w:r>
              <w:rPr>
                <w:spacing w:val="-5"/>
                <w:w w:val="110"/>
                <w:sz w:val="22"/>
              </w:rPr>
              <w:t>0,5</w:t>
            </w:r>
          </w:p>
        </w:tc>
        <w:tc>
          <w:tcPr>
            <w:tcW w:w="2126" w:type="dxa"/>
          </w:tcPr>
          <w:p>
            <w:pPr>
              <w:pStyle w:val="TableParagraph"/>
              <w:spacing w:before="29"/>
              <w:ind w:right="6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50" w:hRule="atLeast"/>
        </w:trPr>
        <w:tc>
          <w:tcPr>
            <w:tcW w:w="535" w:type="dxa"/>
          </w:tcPr>
          <w:p>
            <w:pPr>
              <w:pStyle w:val="TableParagraph"/>
              <w:spacing w:before="54"/>
              <w:ind w:left="17"/>
              <w:jc w:val="center"/>
              <w:rPr>
                <w:sz w:val="22"/>
              </w:rPr>
            </w:pPr>
            <w:r>
              <w:rPr>
                <w:spacing w:val="-5"/>
                <w:w w:val="105"/>
                <w:sz w:val="22"/>
              </w:rPr>
              <w:t>7)</w:t>
            </w:r>
          </w:p>
        </w:tc>
        <w:tc>
          <w:tcPr>
            <w:tcW w:w="4848" w:type="dxa"/>
          </w:tcPr>
          <w:p>
            <w:pPr>
              <w:pStyle w:val="TableParagraph"/>
              <w:spacing w:before="29"/>
              <w:ind w:left="7"/>
              <w:rPr>
                <w:sz w:val="22"/>
                <w:szCs w:val="22"/>
              </w:rPr>
            </w:pPr>
            <w:r>
              <w:rPr>
                <w:sz w:val="22"/>
                <w:szCs w:val="22"/>
              </w:rPr>
              <w:t>Առարկայական</w:t>
            </w:r>
            <w:r>
              <w:rPr>
                <w:spacing w:val="-13"/>
                <w:sz w:val="22"/>
                <w:szCs w:val="22"/>
              </w:rPr>
              <w:t> </w:t>
            </w:r>
            <w:r>
              <w:rPr>
                <w:spacing w:val="-2"/>
                <w:sz w:val="22"/>
                <w:szCs w:val="22"/>
              </w:rPr>
              <w:t>ապակիներ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1" w:right="245"/>
              <w:jc w:val="center"/>
              <w:rPr>
                <w:sz w:val="22"/>
              </w:rPr>
            </w:pPr>
            <w:r>
              <w:rPr>
                <w:spacing w:val="-10"/>
                <w:sz w:val="22"/>
              </w:rPr>
              <w:t>2</w:t>
            </w:r>
          </w:p>
        </w:tc>
        <w:tc>
          <w:tcPr>
            <w:tcW w:w="2126" w:type="dxa"/>
          </w:tcPr>
          <w:p>
            <w:pPr>
              <w:pStyle w:val="TableParagraph"/>
              <w:spacing w:before="29"/>
              <w:ind w:right="6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50" w:hRule="atLeast"/>
        </w:trPr>
        <w:tc>
          <w:tcPr>
            <w:tcW w:w="535" w:type="dxa"/>
          </w:tcPr>
          <w:p>
            <w:pPr>
              <w:pStyle w:val="TableParagraph"/>
              <w:spacing w:before="53"/>
              <w:ind w:left="17"/>
              <w:jc w:val="center"/>
              <w:rPr>
                <w:sz w:val="22"/>
              </w:rPr>
            </w:pPr>
            <w:r>
              <w:rPr>
                <w:spacing w:val="-5"/>
                <w:w w:val="115"/>
                <w:sz w:val="22"/>
              </w:rPr>
              <w:t>8)</w:t>
            </w:r>
          </w:p>
        </w:tc>
        <w:tc>
          <w:tcPr>
            <w:tcW w:w="4848" w:type="dxa"/>
          </w:tcPr>
          <w:p>
            <w:pPr>
              <w:pStyle w:val="TableParagraph"/>
              <w:spacing w:before="29"/>
              <w:ind w:left="7"/>
              <w:rPr>
                <w:sz w:val="22"/>
                <w:szCs w:val="22"/>
              </w:rPr>
            </w:pPr>
            <w:r>
              <w:rPr>
                <w:spacing w:val="-2"/>
                <w:sz w:val="22"/>
                <w:szCs w:val="22"/>
              </w:rPr>
              <w:t>Ծածկապակիներ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1" w:right="245"/>
              <w:jc w:val="center"/>
              <w:rPr>
                <w:sz w:val="22"/>
              </w:rPr>
            </w:pPr>
            <w:r>
              <w:rPr>
                <w:spacing w:val="-10"/>
                <w:sz w:val="22"/>
              </w:rPr>
              <w:t>2</w:t>
            </w:r>
          </w:p>
        </w:tc>
        <w:tc>
          <w:tcPr>
            <w:tcW w:w="2126" w:type="dxa"/>
          </w:tcPr>
          <w:p>
            <w:pPr>
              <w:pStyle w:val="TableParagraph"/>
              <w:spacing w:before="29"/>
              <w:ind w:right="6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50" w:hRule="atLeast"/>
        </w:trPr>
        <w:tc>
          <w:tcPr>
            <w:tcW w:w="535" w:type="dxa"/>
          </w:tcPr>
          <w:p>
            <w:pPr>
              <w:pStyle w:val="TableParagraph"/>
              <w:spacing w:before="54"/>
              <w:ind w:left="17"/>
              <w:jc w:val="center"/>
              <w:rPr>
                <w:sz w:val="22"/>
              </w:rPr>
            </w:pPr>
            <w:r>
              <w:rPr>
                <w:spacing w:val="-5"/>
                <w:w w:val="115"/>
                <w:sz w:val="22"/>
              </w:rPr>
              <w:t>9)</w:t>
            </w:r>
          </w:p>
        </w:tc>
        <w:tc>
          <w:tcPr>
            <w:tcW w:w="4848" w:type="dxa"/>
          </w:tcPr>
          <w:p>
            <w:pPr>
              <w:pStyle w:val="TableParagraph"/>
              <w:spacing w:before="29"/>
              <w:ind w:left="7"/>
              <w:rPr>
                <w:sz w:val="22"/>
                <w:szCs w:val="22"/>
              </w:rPr>
            </w:pPr>
            <w:r>
              <w:rPr>
                <w:spacing w:val="-2"/>
                <w:sz w:val="22"/>
                <w:szCs w:val="22"/>
              </w:rPr>
              <w:t>Պիպետկաներ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5" w:right="245"/>
              <w:jc w:val="center"/>
              <w:rPr>
                <w:sz w:val="22"/>
              </w:rPr>
            </w:pPr>
            <w:r>
              <w:rPr>
                <w:spacing w:val="-5"/>
                <w:w w:val="110"/>
                <w:sz w:val="22"/>
              </w:rPr>
              <w:t>0.5</w:t>
            </w:r>
          </w:p>
        </w:tc>
        <w:tc>
          <w:tcPr>
            <w:tcW w:w="2126" w:type="dxa"/>
          </w:tcPr>
          <w:p>
            <w:pPr>
              <w:pStyle w:val="TableParagraph"/>
              <w:spacing w:before="29"/>
              <w:ind w:right="61"/>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47" w:hRule="atLeast"/>
        </w:trPr>
        <w:tc>
          <w:tcPr>
            <w:tcW w:w="535" w:type="dxa"/>
          </w:tcPr>
          <w:p>
            <w:pPr>
              <w:pStyle w:val="TableParagraph"/>
              <w:spacing w:before="53"/>
              <w:ind w:left="21"/>
              <w:jc w:val="center"/>
              <w:rPr>
                <w:sz w:val="22"/>
              </w:rPr>
            </w:pPr>
            <w:r>
              <w:rPr>
                <w:spacing w:val="-5"/>
                <w:sz w:val="22"/>
              </w:rPr>
              <w:t>10)</w:t>
            </w:r>
          </w:p>
        </w:tc>
        <w:tc>
          <w:tcPr>
            <w:tcW w:w="4848" w:type="dxa"/>
          </w:tcPr>
          <w:p>
            <w:pPr>
              <w:pStyle w:val="TableParagraph"/>
              <w:spacing w:before="29"/>
              <w:ind w:left="7"/>
              <w:rPr>
                <w:sz w:val="22"/>
                <w:szCs w:val="22"/>
              </w:rPr>
            </w:pPr>
            <w:r>
              <w:rPr>
                <w:sz w:val="22"/>
                <w:szCs w:val="22"/>
              </w:rPr>
              <w:t>Պետրիի</w:t>
            </w:r>
            <w:r>
              <w:rPr>
                <w:spacing w:val="17"/>
                <w:sz w:val="22"/>
                <w:szCs w:val="22"/>
              </w:rPr>
              <w:t> </w:t>
            </w:r>
            <w:r>
              <w:rPr>
                <w:spacing w:val="-2"/>
                <w:sz w:val="22"/>
                <w:szCs w:val="22"/>
              </w:rPr>
              <w:t>թասեր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5" w:right="245"/>
              <w:jc w:val="center"/>
              <w:rPr>
                <w:sz w:val="22"/>
              </w:rPr>
            </w:pPr>
            <w:r>
              <w:rPr>
                <w:spacing w:val="-5"/>
                <w:w w:val="110"/>
                <w:sz w:val="22"/>
              </w:rPr>
              <w:t>0,5</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4"/>
              <w:ind w:left="22"/>
              <w:jc w:val="center"/>
              <w:rPr>
                <w:sz w:val="22"/>
              </w:rPr>
            </w:pPr>
            <w:r>
              <w:rPr>
                <w:spacing w:val="-5"/>
                <w:sz w:val="22"/>
              </w:rPr>
              <w:t>11)</w:t>
            </w:r>
          </w:p>
        </w:tc>
        <w:tc>
          <w:tcPr>
            <w:tcW w:w="4848" w:type="dxa"/>
          </w:tcPr>
          <w:p>
            <w:pPr>
              <w:pStyle w:val="TableParagraph"/>
              <w:spacing w:before="29"/>
              <w:ind w:left="7"/>
              <w:rPr>
                <w:sz w:val="22"/>
                <w:szCs w:val="22"/>
              </w:rPr>
            </w:pPr>
            <w:r>
              <w:rPr>
                <w:sz w:val="22"/>
                <w:szCs w:val="22"/>
              </w:rPr>
              <w:t>Լաբորատոր</w:t>
            </w:r>
            <w:r>
              <w:rPr>
                <w:spacing w:val="10"/>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5" w:right="245"/>
              <w:jc w:val="center"/>
              <w:rPr>
                <w:sz w:val="22"/>
              </w:rPr>
            </w:pPr>
            <w:r>
              <w:rPr>
                <w:spacing w:val="-5"/>
                <w:w w:val="110"/>
                <w:sz w:val="22"/>
              </w:rPr>
              <w:t>0,5</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47" w:hRule="atLeast"/>
        </w:trPr>
        <w:tc>
          <w:tcPr>
            <w:tcW w:w="535" w:type="dxa"/>
          </w:tcPr>
          <w:p>
            <w:pPr>
              <w:pStyle w:val="TableParagraph"/>
              <w:spacing w:before="53"/>
              <w:ind w:left="18"/>
              <w:jc w:val="center"/>
              <w:rPr>
                <w:sz w:val="22"/>
              </w:rPr>
            </w:pPr>
            <w:r>
              <w:rPr>
                <w:spacing w:val="-5"/>
                <w:sz w:val="22"/>
              </w:rPr>
              <w:t>12)</w:t>
            </w:r>
          </w:p>
        </w:tc>
        <w:tc>
          <w:tcPr>
            <w:tcW w:w="4848" w:type="dxa"/>
          </w:tcPr>
          <w:p>
            <w:pPr>
              <w:pStyle w:val="TableParagraph"/>
              <w:spacing w:before="29"/>
              <w:ind w:left="7"/>
              <w:rPr>
                <w:sz w:val="22"/>
                <w:szCs w:val="22"/>
              </w:rPr>
            </w:pPr>
            <w:r>
              <w:rPr>
                <w:sz w:val="22"/>
                <w:szCs w:val="22"/>
              </w:rPr>
              <w:t>Քարշիչ</w:t>
            </w:r>
            <w:r>
              <w:rPr>
                <w:spacing w:val="1"/>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182" w:right="245"/>
              <w:jc w:val="center"/>
              <w:rPr>
                <w:sz w:val="22"/>
              </w:rPr>
            </w:pPr>
            <w:r>
              <w:rPr>
                <w:spacing w:val="-4"/>
                <w:w w:val="105"/>
                <w:sz w:val="22"/>
              </w:rPr>
              <w:t>0,25</w:t>
            </w:r>
          </w:p>
        </w:tc>
        <w:tc>
          <w:tcPr>
            <w:tcW w:w="2126" w:type="dxa"/>
          </w:tcPr>
          <w:p>
            <w:pPr>
              <w:pStyle w:val="TableParagraph"/>
              <w:spacing w:before="29"/>
              <w:ind w:right="62"/>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696" w:hRule="atLeast"/>
        </w:trPr>
        <w:tc>
          <w:tcPr>
            <w:tcW w:w="535" w:type="dxa"/>
          </w:tcPr>
          <w:p>
            <w:pPr>
              <w:pStyle w:val="TableParagraph"/>
              <w:spacing w:before="50"/>
              <w:ind w:left="51"/>
              <w:jc w:val="center"/>
              <w:rPr>
                <w:rFonts w:ascii="Arial"/>
                <w:b/>
                <w:sz w:val="22"/>
              </w:rPr>
            </w:pPr>
            <w:r>
              <w:rPr>
                <w:rFonts w:ascii="Arial"/>
                <w:b/>
                <w:spacing w:val="-5"/>
                <w:w w:val="125"/>
                <w:sz w:val="22"/>
              </w:rPr>
              <w:t>84.</w:t>
            </w:r>
          </w:p>
        </w:tc>
        <w:tc>
          <w:tcPr>
            <w:tcW w:w="4848" w:type="dxa"/>
          </w:tcPr>
          <w:p>
            <w:pPr>
              <w:pStyle w:val="TableParagraph"/>
              <w:spacing w:line="326" w:lineRule="auto" w:before="29"/>
              <w:ind w:left="7"/>
              <w:rPr>
                <w:sz w:val="22"/>
                <w:szCs w:val="22"/>
              </w:rPr>
            </w:pPr>
            <w:r>
              <w:rPr>
                <w:sz w:val="22"/>
                <w:szCs w:val="22"/>
              </w:rPr>
              <w:t>Բջջաբանական</w:t>
            </w:r>
            <w:r>
              <w:rPr>
                <w:spacing w:val="40"/>
                <w:sz w:val="22"/>
                <w:szCs w:val="22"/>
              </w:rPr>
              <w:t> </w:t>
            </w:r>
            <w:r>
              <w:rPr>
                <w:sz w:val="22"/>
                <w:szCs w:val="22"/>
              </w:rPr>
              <w:t>լաբորատորիան</w:t>
            </w:r>
            <w:r>
              <w:rPr>
                <w:spacing w:val="40"/>
                <w:sz w:val="22"/>
                <w:szCs w:val="22"/>
              </w:rPr>
              <w:t> </w:t>
            </w:r>
            <w:r>
              <w:rPr>
                <w:sz w:val="22"/>
                <w:szCs w:val="22"/>
              </w:rPr>
              <w:t>հագեցած</w:t>
            </w:r>
            <w:r>
              <w:rPr>
                <w:spacing w:val="40"/>
                <w:sz w:val="22"/>
                <w:szCs w:val="22"/>
              </w:rPr>
              <w:t> </w:t>
            </w:r>
            <w:r>
              <w:rPr>
                <w:sz w:val="22"/>
                <w:szCs w:val="22"/>
              </w:rPr>
              <w:t>է </w:t>
            </w:r>
            <w:r>
              <w:rPr>
                <w:spacing w:val="-2"/>
                <w:sz w:val="22"/>
                <w:szCs w:val="22"/>
              </w:rPr>
              <w:t>կադրերով.</w:t>
            </w:r>
          </w:p>
        </w:tc>
        <w:tc>
          <w:tcPr>
            <w:tcW w:w="2976" w:type="dxa"/>
          </w:tcPr>
          <w:p>
            <w:pPr>
              <w:pStyle w:val="TableParagraph"/>
              <w:spacing w:line="326" w:lineRule="auto" w:before="29"/>
              <w:ind w:left="256" w:right="323" w:hanging="2"/>
              <w:jc w:val="center"/>
              <w:rPr>
                <w:sz w:val="22"/>
                <w:szCs w:val="22"/>
              </w:rPr>
            </w:pPr>
            <w:r>
              <w:rPr>
                <w:sz w:val="22"/>
                <w:szCs w:val="22"/>
              </w:rPr>
              <w:t>Կառավարության</w:t>
            </w:r>
            <w:r>
              <w:rPr>
                <w:spacing w:val="-3"/>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right="66"/>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2"/>
                <w:sz w:val="22"/>
                <w:szCs w:val="22"/>
              </w:rPr>
              <w:t>34.5,</w:t>
            </w:r>
          </w:p>
          <w:p>
            <w:pPr>
              <w:pStyle w:val="TableParagraph"/>
              <w:spacing w:before="92"/>
              <w:ind w:right="66"/>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736" w:hRule="atLeast"/>
        </w:trPr>
        <w:tc>
          <w:tcPr>
            <w:tcW w:w="535" w:type="dxa"/>
          </w:tcPr>
          <w:p>
            <w:pPr>
              <w:pStyle w:val="TableParagraph"/>
              <w:spacing w:before="53"/>
              <w:ind w:right="11"/>
              <w:jc w:val="center"/>
              <w:rPr>
                <w:sz w:val="22"/>
              </w:rPr>
            </w:pPr>
            <w:r>
              <w:rPr>
                <w:spacing w:val="-5"/>
                <w:sz w:val="22"/>
              </w:rPr>
              <w:t>1)</w:t>
            </w:r>
          </w:p>
        </w:tc>
        <w:tc>
          <w:tcPr>
            <w:tcW w:w="4848" w:type="dxa"/>
          </w:tcPr>
          <w:p>
            <w:pPr>
              <w:pStyle w:val="TableParagraph"/>
              <w:spacing w:line="326" w:lineRule="auto" w:before="29"/>
              <w:ind w:left="4" w:firstLine="110"/>
              <w:rPr>
                <w:sz w:val="22"/>
                <w:szCs w:val="22"/>
              </w:rPr>
            </w:pPr>
            <w:r>
              <w:rPr>
                <w:sz w:val="22"/>
                <w:szCs w:val="22"/>
              </w:rPr>
              <w:t>Համապատասխան ավագ բուժաշխատող- մասնագետ կամ համապատասխան մաս- նագիտացմամբ («Կլինիկական լաբորատոր </w:t>
            </w:r>
            <w:r>
              <w:rPr>
                <w:spacing w:val="-4"/>
                <w:sz w:val="22"/>
                <w:szCs w:val="22"/>
              </w:rPr>
              <w:t>ախտորոշում» մասնագիտությամբ) կամ </w:t>
            </w:r>
            <w:r>
              <w:rPr>
                <w:spacing w:val="-4"/>
                <w:sz w:val="22"/>
                <w:szCs w:val="22"/>
              </w:rPr>
              <w:t>մինչև </w:t>
            </w:r>
            <w:r>
              <w:rPr>
                <w:sz w:val="22"/>
                <w:szCs w:val="22"/>
              </w:rPr>
              <w:t>2014 թվականը (ներառյալ) 10 տարվա անընդմեջ համապատասխան աշխատան- քային փորձով մասնագետ` վերջին 5 տարվա ընթացքում Հայաստանի Հանրապետության օրենքով սահմանված դեպքերում և ժամկետներում շարունակական</w:t>
            </w:r>
          </w:p>
          <w:p>
            <w:pPr>
              <w:pStyle w:val="TableParagraph"/>
              <w:spacing w:before="10"/>
              <w:ind w:left="4"/>
              <w:rPr>
                <w:sz w:val="22"/>
                <w:szCs w:val="22"/>
              </w:rPr>
            </w:pPr>
            <w:r>
              <w:rPr>
                <w:sz w:val="22"/>
                <w:szCs w:val="22"/>
              </w:rPr>
              <w:t>մասնագիտական</w:t>
            </w:r>
            <w:r>
              <w:rPr>
                <w:spacing w:val="-9"/>
                <w:sz w:val="22"/>
                <w:szCs w:val="22"/>
              </w:rPr>
              <w:t> </w:t>
            </w:r>
            <w:r>
              <w:rPr>
                <w:sz w:val="22"/>
                <w:szCs w:val="22"/>
              </w:rPr>
              <w:t>զարգացման</w:t>
            </w:r>
            <w:r>
              <w:rPr>
                <w:spacing w:val="-9"/>
                <w:sz w:val="22"/>
                <w:szCs w:val="22"/>
              </w:rPr>
              <w:t> </w:t>
            </w:r>
            <w:r>
              <w:rPr>
                <w:spacing w:val="-2"/>
                <w:sz w:val="22"/>
                <w:szCs w:val="22"/>
              </w:rPr>
              <w:t>հավաստագրի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9"/>
              <w:ind w:left="44"/>
              <w:jc w:val="center"/>
              <w:rPr>
                <w:sz w:val="22"/>
              </w:rPr>
            </w:pPr>
            <w:r>
              <w:rPr>
                <w:spacing w:val="-10"/>
                <w:w w:val="105"/>
                <w:sz w:val="22"/>
              </w:rPr>
              <w:t>5</w:t>
            </w:r>
          </w:p>
        </w:tc>
        <w:tc>
          <w:tcPr>
            <w:tcW w:w="2126" w:type="dxa"/>
          </w:tcPr>
          <w:p>
            <w:pPr>
              <w:pStyle w:val="TableParagraph"/>
              <w:spacing w:before="29"/>
              <w:ind w:left="46" w:right="1"/>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530" w:hRule="atLeast"/>
        </w:trPr>
        <w:tc>
          <w:tcPr>
            <w:tcW w:w="535" w:type="dxa"/>
          </w:tcPr>
          <w:p>
            <w:pPr>
              <w:pStyle w:val="TableParagraph"/>
              <w:rPr>
                <w:rFonts w:ascii="Times New Roman"/>
                <w:sz w:val="22"/>
              </w:rPr>
            </w:pPr>
          </w:p>
        </w:tc>
        <w:tc>
          <w:tcPr>
            <w:tcW w:w="4848" w:type="dxa"/>
          </w:tcPr>
          <w:p>
            <w:pPr>
              <w:pStyle w:val="TableParagraph"/>
              <w:spacing w:before="29"/>
              <w:ind w:left="4"/>
              <w:rPr>
                <w:sz w:val="22"/>
                <w:szCs w:val="22"/>
              </w:rPr>
            </w:pP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2061" w:hRule="atLeast"/>
        </w:trPr>
        <w:tc>
          <w:tcPr>
            <w:tcW w:w="535" w:type="dxa"/>
          </w:tcPr>
          <w:p>
            <w:pPr>
              <w:pStyle w:val="TableParagraph"/>
              <w:spacing w:before="53"/>
              <w:ind w:left="138"/>
              <w:rPr>
                <w:sz w:val="22"/>
              </w:rPr>
            </w:pPr>
            <w:r>
              <w:rPr>
                <w:spacing w:val="-5"/>
                <w:sz w:val="22"/>
              </w:rPr>
              <w:t>2)</w:t>
            </w:r>
          </w:p>
        </w:tc>
        <w:tc>
          <w:tcPr>
            <w:tcW w:w="4848" w:type="dxa"/>
          </w:tcPr>
          <w:p>
            <w:pPr>
              <w:pStyle w:val="TableParagraph"/>
              <w:spacing w:line="326" w:lineRule="auto" w:before="53"/>
              <w:ind w:left="115"/>
              <w:rPr>
                <w:sz w:val="22"/>
                <w:szCs w:val="22"/>
              </w:rPr>
            </w:pPr>
            <w:r>
              <w:rPr>
                <w:spacing w:val="-2"/>
                <w:sz w:val="22"/>
                <w:szCs w:val="22"/>
              </w:rPr>
              <w:t>Միջին</w:t>
            </w:r>
            <w:r>
              <w:rPr>
                <w:spacing w:val="-8"/>
                <w:sz w:val="22"/>
                <w:szCs w:val="22"/>
              </w:rPr>
              <w:t> </w:t>
            </w:r>
            <w:r>
              <w:rPr>
                <w:spacing w:val="-2"/>
                <w:sz w:val="22"/>
                <w:szCs w:val="22"/>
              </w:rPr>
              <w:t>բուժաշխատողներ`</w:t>
            </w:r>
            <w:r>
              <w:rPr>
                <w:spacing w:val="-6"/>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 ընթացքում</w:t>
            </w:r>
            <w:r>
              <w:rPr>
                <w:spacing w:val="-11"/>
                <w:sz w:val="22"/>
                <w:szCs w:val="22"/>
              </w:rPr>
              <w:t> </w:t>
            </w:r>
            <w:r>
              <w:rPr>
                <w:spacing w:val="-2"/>
                <w:sz w:val="22"/>
                <w:szCs w:val="22"/>
              </w:rPr>
              <w:t>Հայաստանի</w:t>
            </w:r>
            <w:r>
              <w:rPr>
                <w:spacing w:val="-12"/>
                <w:sz w:val="22"/>
                <w:szCs w:val="22"/>
              </w:rPr>
              <w:t> </w:t>
            </w:r>
            <w:r>
              <w:rPr>
                <w:spacing w:val="-2"/>
                <w:sz w:val="22"/>
                <w:szCs w:val="22"/>
              </w:rPr>
              <w:t>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4"/>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6"/>
              <w:jc w:val="center"/>
              <w:rPr>
                <w:sz w:val="22"/>
              </w:rPr>
            </w:pPr>
            <w:r>
              <w:rPr>
                <w:spacing w:val="-10"/>
                <w:w w:val="105"/>
                <w:sz w:val="22"/>
              </w:rPr>
              <w:t>3</w:t>
            </w:r>
          </w:p>
        </w:tc>
        <w:tc>
          <w:tcPr>
            <w:tcW w:w="2126" w:type="dxa"/>
          </w:tcPr>
          <w:p>
            <w:pPr>
              <w:pStyle w:val="TableParagraph"/>
              <w:spacing w:before="53"/>
              <w:ind w:left="46" w:right="1"/>
              <w:jc w:val="center"/>
              <w:rPr>
                <w:sz w:val="22"/>
                <w:szCs w:val="22"/>
              </w:rPr>
            </w:pPr>
            <w:r>
              <w:rPr>
                <w:spacing w:val="-2"/>
                <w:sz w:val="22"/>
                <w:szCs w:val="22"/>
              </w:rPr>
              <w:t>Փաստաթղթային</w:t>
            </w:r>
          </w:p>
        </w:tc>
        <w:tc>
          <w:tcPr>
            <w:tcW w:w="1560" w:type="dxa"/>
          </w:tcPr>
          <w:p>
            <w:pPr>
              <w:pStyle w:val="TableParagraph"/>
              <w:rPr>
                <w:rFonts w:ascii="Times New Roman"/>
                <w:sz w:val="22"/>
              </w:rPr>
            </w:pPr>
          </w:p>
        </w:tc>
      </w:tr>
      <w:tr>
        <w:trPr>
          <w:trHeight w:val="1381" w:hRule="atLeast"/>
        </w:trPr>
        <w:tc>
          <w:tcPr>
            <w:tcW w:w="535" w:type="dxa"/>
          </w:tcPr>
          <w:p>
            <w:pPr>
              <w:pStyle w:val="TableParagraph"/>
              <w:spacing w:before="50"/>
              <w:ind w:left="95"/>
              <w:rPr>
                <w:rFonts w:ascii="Arial"/>
                <w:b/>
                <w:sz w:val="22"/>
              </w:rPr>
            </w:pPr>
            <w:r>
              <w:rPr>
                <w:rFonts w:ascii="Arial"/>
                <w:b/>
                <w:spacing w:val="-5"/>
                <w:w w:val="125"/>
                <w:sz w:val="22"/>
              </w:rPr>
              <w:t>85.</w:t>
            </w:r>
          </w:p>
        </w:tc>
        <w:tc>
          <w:tcPr>
            <w:tcW w:w="4848" w:type="dxa"/>
          </w:tcPr>
          <w:p>
            <w:pPr>
              <w:pStyle w:val="TableParagraph"/>
              <w:spacing w:line="326" w:lineRule="auto" w:before="53"/>
              <w:ind w:left="115"/>
              <w:rPr>
                <w:rFonts w:ascii="Arial" w:hAnsi="Arial" w:cs="Arial" w:eastAsia="Arial"/>
                <w:b/>
                <w:bCs/>
                <w:sz w:val="18"/>
                <w:szCs w:val="18"/>
              </w:rPr>
            </w:pPr>
            <w:r>
              <w:rPr>
                <w:spacing w:val="-2"/>
                <w:sz w:val="22"/>
                <w:szCs w:val="22"/>
              </w:rPr>
              <w:t>Բժշկական</w:t>
            </w:r>
            <w:r>
              <w:rPr>
                <w:spacing w:val="-9"/>
                <w:sz w:val="22"/>
                <w:szCs w:val="22"/>
              </w:rPr>
              <w:t> </w:t>
            </w:r>
            <w:r>
              <w:rPr>
                <w:spacing w:val="-2"/>
                <w:sz w:val="22"/>
                <w:szCs w:val="22"/>
              </w:rPr>
              <w:t>գենետիկայի</w:t>
            </w:r>
            <w:r>
              <w:rPr>
                <w:spacing w:val="-9"/>
                <w:sz w:val="22"/>
                <w:szCs w:val="22"/>
              </w:rPr>
              <w:t> </w:t>
            </w:r>
            <w:r>
              <w:rPr>
                <w:spacing w:val="-2"/>
                <w:sz w:val="22"/>
                <w:szCs w:val="22"/>
              </w:rPr>
              <w:t>լաբորատորիայում </w:t>
            </w:r>
            <w:r>
              <w:rPr>
                <w:sz w:val="22"/>
                <w:szCs w:val="22"/>
              </w:rPr>
              <w:t>առկա են հետևյալ սարքավորումները և բժշկական գործիքները. </w:t>
            </w:r>
            <w:r>
              <w:rPr>
                <w:rFonts w:ascii="Arial" w:hAnsi="Arial" w:cs="Arial" w:eastAsia="Arial"/>
                <w:b/>
                <w:bCs/>
                <w:sz w:val="18"/>
                <w:szCs w:val="18"/>
              </w:rPr>
              <w:t>Նշում 6*</w:t>
            </w:r>
          </w:p>
        </w:tc>
        <w:tc>
          <w:tcPr>
            <w:tcW w:w="2976" w:type="dxa"/>
          </w:tcPr>
          <w:p>
            <w:pPr>
              <w:pStyle w:val="TableParagraph"/>
              <w:spacing w:line="326" w:lineRule="auto" w:before="29"/>
              <w:ind w:left="302" w:right="27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6"/>
              <w:ind w:left="2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34.6</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95"/>
                <w:sz w:val="22"/>
              </w:rPr>
              <w:t>1)</w:t>
            </w:r>
          </w:p>
        </w:tc>
        <w:tc>
          <w:tcPr>
            <w:tcW w:w="4848" w:type="dxa"/>
          </w:tcPr>
          <w:p>
            <w:pPr>
              <w:pStyle w:val="TableParagraph"/>
              <w:spacing w:before="53"/>
              <w:ind w:left="115"/>
              <w:rPr>
                <w:sz w:val="22"/>
                <w:szCs w:val="22"/>
              </w:rPr>
            </w:pPr>
            <w:r>
              <w:rPr>
                <w:spacing w:val="-2"/>
                <w:sz w:val="22"/>
                <w:szCs w:val="22"/>
              </w:rPr>
              <w:t>Ցենտրիֆուգա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196" w:right="245"/>
              <w:jc w:val="center"/>
              <w:rPr>
                <w:sz w:val="22"/>
              </w:rPr>
            </w:pPr>
            <w:r>
              <w:rPr>
                <w:spacing w:val="-10"/>
                <w:sz w:val="22"/>
              </w:rPr>
              <w:t>2</w:t>
            </w:r>
          </w:p>
        </w:tc>
        <w:tc>
          <w:tcPr>
            <w:tcW w:w="2126" w:type="dxa"/>
          </w:tcPr>
          <w:p>
            <w:pPr>
              <w:pStyle w:val="TableParagraph"/>
              <w:spacing w:before="53"/>
              <w:ind w:left="123"/>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41" w:hRule="atLeast"/>
        </w:trPr>
        <w:tc>
          <w:tcPr>
            <w:tcW w:w="535" w:type="dxa"/>
          </w:tcPr>
          <w:p>
            <w:pPr>
              <w:pStyle w:val="TableParagraph"/>
              <w:spacing w:before="54"/>
              <w:ind w:left="184"/>
              <w:rPr>
                <w:sz w:val="22"/>
              </w:rPr>
            </w:pPr>
            <w:r>
              <w:rPr>
                <w:spacing w:val="-5"/>
                <w:w w:val="105"/>
                <w:sz w:val="22"/>
              </w:rPr>
              <w:t>2)</w:t>
            </w:r>
          </w:p>
        </w:tc>
        <w:tc>
          <w:tcPr>
            <w:tcW w:w="4848" w:type="dxa"/>
          </w:tcPr>
          <w:p>
            <w:pPr>
              <w:pStyle w:val="TableParagraph"/>
              <w:spacing w:before="53"/>
              <w:ind w:left="115"/>
              <w:rPr>
                <w:sz w:val="22"/>
                <w:szCs w:val="22"/>
              </w:rPr>
            </w:pPr>
            <w:r>
              <w:rPr>
                <w:sz w:val="22"/>
                <w:szCs w:val="22"/>
              </w:rPr>
              <w:t>Պրեպարատները</w:t>
            </w:r>
            <w:r>
              <w:rPr>
                <w:spacing w:val="-12"/>
                <w:sz w:val="22"/>
                <w:szCs w:val="22"/>
              </w:rPr>
              <w:t> </w:t>
            </w:r>
            <w:r>
              <w:rPr>
                <w:sz w:val="22"/>
                <w:szCs w:val="22"/>
              </w:rPr>
              <w:t>ներկելու</w:t>
            </w:r>
            <w:r>
              <w:rPr>
                <w:spacing w:val="-11"/>
                <w:sz w:val="22"/>
                <w:szCs w:val="22"/>
              </w:rPr>
              <w:t> </w:t>
            </w:r>
            <w:r>
              <w:rPr>
                <w:spacing w:val="-2"/>
                <w:sz w:val="22"/>
                <w:szCs w:val="22"/>
              </w:rPr>
              <w:t>ավտոմատ</w:t>
            </w:r>
          </w:p>
          <w:p>
            <w:pPr>
              <w:pStyle w:val="TableParagraph"/>
              <w:spacing w:before="128"/>
              <w:ind w:left="115"/>
              <w:rPr>
                <w:sz w:val="22"/>
                <w:szCs w:val="22"/>
              </w:rPr>
            </w:pPr>
            <w:r>
              <w:rPr>
                <w:spacing w:val="-4"/>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196" w:right="245"/>
              <w:jc w:val="center"/>
              <w:rPr>
                <w:sz w:val="22"/>
              </w:rPr>
            </w:pPr>
            <w:r>
              <w:rPr>
                <w:spacing w:val="-10"/>
                <w:w w:val="80"/>
                <w:sz w:val="22"/>
              </w:rPr>
              <w:t>1</w:t>
            </w:r>
          </w:p>
        </w:tc>
        <w:tc>
          <w:tcPr>
            <w:tcW w:w="2126" w:type="dxa"/>
          </w:tcPr>
          <w:p>
            <w:pPr>
              <w:pStyle w:val="TableParagraph"/>
              <w:spacing w:before="53"/>
              <w:ind w:left="123"/>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110"/>
                <w:sz w:val="22"/>
              </w:rPr>
              <w:t>3)</w:t>
            </w:r>
          </w:p>
        </w:tc>
        <w:tc>
          <w:tcPr>
            <w:tcW w:w="4848" w:type="dxa"/>
          </w:tcPr>
          <w:p>
            <w:pPr>
              <w:pStyle w:val="TableParagraph"/>
              <w:spacing w:before="53"/>
              <w:ind w:left="115"/>
              <w:rPr>
                <w:sz w:val="22"/>
                <w:szCs w:val="22"/>
              </w:rPr>
            </w:pPr>
            <w:r>
              <w:rPr>
                <w:spacing w:val="-2"/>
                <w:sz w:val="22"/>
                <w:szCs w:val="22"/>
              </w:rPr>
              <w:t>Բինոկուլյար</w:t>
            </w:r>
            <w:r>
              <w:rPr>
                <w:spacing w:val="-11"/>
                <w:sz w:val="22"/>
                <w:szCs w:val="22"/>
              </w:rPr>
              <w:t> </w:t>
            </w:r>
            <w:r>
              <w:rPr>
                <w:spacing w:val="-2"/>
                <w:sz w:val="22"/>
                <w:szCs w:val="22"/>
              </w:rPr>
              <w:t>միկրոսկոպ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196" w:right="245"/>
              <w:jc w:val="center"/>
              <w:rPr>
                <w:sz w:val="22"/>
              </w:rPr>
            </w:pPr>
            <w:r>
              <w:rPr>
                <w:spacing w:val="-10"/>
                <w:sz w:val="22"/>
              </w:rPr>
              <w:t>2</w:t>
            </w:r>
          </w:p>
        </w:tc>
        <w:tc>
          <w:tcPr>
            <w:tcW w:w="2126" w:type="dxa"/>
          </w:tcPr>
          <w:p>
            <w:pPr>
              <w:pStyle w:val="TableParagraph"/>
              <w:spacing w:before="53"/>
              <w:ind w:left="123"/>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2" w:hRule="atLeast"/>
        </w:trPr>
        <w:tc>
          <w:tcPr>
            <w:tcW w:w="535" w:type="dxa"/>
          </w:tcPr>
          <w:p>
            <w:pPr>
              <w:pStyle w:val="TableParagraph"/>
              <w:spacing w:before="1"/>
              <w:ind w:left="184"/>
              <w:rPr>
                <w:sz w:val="22"/>
              </w:rPr>
            </w:pPr>
            <w:r>
              <w:rPr>
                <w:spacing w:val="-5"/>
                <w:w w:val="105"/>
                <w:sz w:val="22"/>
              </w:rPr>
              <w:t>4)</w:t>
            </w:r>
          </w:p>
        </w:tc>
        <w:tc>
          <w:tcPr>
            <w:tcW w:w="4848" w:type="dxa"/>
          </w:tcPr>
          <w:p>
            <w:pPr>
              <w:pStyle w:val="TableParagraph"/>
              <w:spacing w:before="53"/>
              <w:ind w:left="115"/>
              <w:rPr>
                <w:sz w:val="22"/>
                <w:szCs w:val="22"/>
              </w:rPr>
            </w:pPr>
            <w:r>
              <w:rPr>
                <w:spacing w:val="-2"/>
                <w:sz w:val="22"/>
                <w:szCs w:val="22"/>
              </w:rPr>
              <w:t>Լանցետներ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8"/>
              <w:jc w:val="center"/>
              <w:rPr>
                <w:sz w:val="22"/>
              </w:rPr>
            </w:pPr>
            <w:r>
              <w:rPr>
                <w:spacing w:val="-5"/>
                <w:w w:val="110"/>
                <w:sz w:val="22"/>
              </w:rPr>
              <w:t>0,5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110"/>
                <w:sz w:val="22"/>
              </w:rPr>
              <w:t>5)</w:t>
            </w:r>
          </w:p>
        </w:tc>
        <w:tc>
          <w:tcPr>
            <w:tcW w:w="4848" w:type="dxa"/>
          </w:tcPr>
          <w:p>
            <w:pPr>
              <w:pStyle w:val="TableParagraph"/>
              <w:spacing w:before="53"/>
              <w:ind w:left="115"/>
              <w:rPr>
                <w:sz w:val="22"/>
                <w:szCs w:val="22"/>
              </w:rPr>
            </w:pPr>
            <w:r>
              <w:rPr>
                <w:spacing w:val="-2"/>
                <w:sz w:val="22"/>
                <w:szCs w:val="22"/>
              </w:rPr>
              <w:t>Պինցետներ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8"/>
              <w:jc w:val="center"/>
              <w:rPr>
                <w:sz w:val="22"/>
              </w:rPr>
            </w:pPr>
            <w:r>
              <w:rPr>
                <w:spacing w:val="-5"/>
                <w:w w:val="110"/>
                <w:sz w:val="22"/>
              </w:rPr>
              <w:t>0,5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115"/>
                <w:sz w:val="22"/>
              </w:rPr>
              <w:t>6)</w:t>
            </w:r>
          </w:p>
        </w:tc>
        <w:tc>
          <w:tcPr>
            <w:tcW w:w="4848" w:type="dxa"/>
          </w:tcPr>
          <w:p>
            <w:pPr>
              <w:pStyle w:val="TableParagraph"/>
              <w:spacing w:before="53"/>
              <w:ind w:left="115"/>
              <w:rPr>
                <w:sz w:val="22"/>
                <w:szCs w:val="22"/>
              </w:rPr>
            </w:pPr>
            <w:r>
              <w:rPr>
                <w:spacing w:val="-2"/>
                <w:sz w:val="22"/>
                <w:szCs w:val="22"/>
              </w:rPr>
              <w:t>Շպատելներ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4"/>
                <w:w w:val="105"/>
                <w:sz w:val="22"/>
              </w:rPr>
              <w:t>0,25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1" w:hRule="atLeast"/>
        </w:trPr>
        <w:tc>
          <w:tcPr>
            <w:tcW w:w="535" w:type="dxa"/>
          </w:tcPr>
          <w:p>
            <w:pPr>
              <w:pStyle w:val="TableParagraph"/>
              <w:spacing w:before="1"/>
              <w:ind w:left="184"/>
              <w:rPr>
                <w:sz w:val="22"/>
              </w:rPr>
            </w:pPr>
            <w:r>
              <w:rPr>
                <w:spacing w:val="-5"/>
                <w:w w:val="105"/>
                <w:sz w:val="22"/>
              </w:rPr>
              <w:t>7)</w:t>
            </w:r>
          </w:p>
        </w:tc>
        <w:tc>
          <w:tcPr>
            <w:tcW w:w="4848" w:type="dxa"/>
          </w:tcPr>
          <w:p>
            <w:pPr>
              <w:pStyle w:val="TableParagraph"/>
              <w:spacing w:before="53"/>
              <w:ind w:left="115"/>
              <w:rPr>
                <w:sz w:val="22"/>
                <w:szCs w:val="22"/>
              </w:rPr>
            </w:pPr>
            <w:r>
              <w:rPr>
                <w:sz w:val="22"/>
                <w:szCs w:val="22"/>
              </w:rPr>
              <w:t>Առարկայական</w:t>
            </w:r>
            <w:r>
              <w:rPr>
                <w:spacing w:val="-13"/>
                <w:sz w:val="22"/>
                <w:szCs w:val="22"/>
              </w:rPr>
              <w:t> </w:t>
            </w:r>
            <w:r>
              <w:rPr>
                <w:spacing w:val="-2"/>
                <w:sz w:val="22"/>
                <w:szCs w:val="22"/>
              </w:rPr>
              <w:t>ապակիներ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4"/>
                <w:w w:val="105"/>
                <w:sz w:val="22"/>
              </w:rPr>
              <w:t>0,25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115"/>
                <w:sz w:val="22"/>
              </w:rPr>
              <w:t>8)</w:t>
            </w:r>
          </w:p>
        </w:tc>
        <w:tc>
          <w:tcPr>
            <w:tcW w:w="4848" w:type="dxa"/>
          </w:tcPr>
          <w:p>
            <w:pPr>
              <w:pStyle w:val="TableParagraph"/>
              <w:spacing w:before="53"/>
              <w:ind w:left="115"/>
              <w:rPr>
                <w:sz w:val="22"/>
                <w:szCs w:val="22"/>
              </w:rPr>
            </w:pPr>
            <w:r>
              <w:rPr>
                <w:spacing w:val="-2"/>
                <w:sz w:val="22"/>
                <w:szCs w:val="22"/>
              </w:rPr>
              <w:t>Ծածկապակիներ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4"/>
                <w:w w:val="105"/>
                <w:sz w:val="22"/>
              </w:rPr>
              <w:t>0,25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1" w:hRule="atLeast"/>
        </w:trPr>
        <w:tc>
          <w:tcPr>
            <w:tcW w:w="535" w:type="dxa"/>
          </w:tcPr>
          <w:p>
            <w:pPr>
              <w:pStyle w:val="TableParagraph"/>
              <w:spacing w:before="1"/>
              <w:ind w:left="184"/>
              <w:rPr>
                <w:sz w:val="22"/>
              </w:rPr>
            </w:pPr>
            <w:r>
              <w:rPr>
                <w:spacing w:val="-5"/>
                <w:w w:val="115"/>
                <w:sz w:val="22"/>
              </w:rPr>
              <w:t>9)</w:t>
            </w:r>
          </w:p>
        </w:tc>
        <w:tc>
          <w:tcPr>
            <w:tcW w:w="4848" w:type="dxa"/>
          </w:tcPr>
          <w:p>
            <w:pPr>
              <w:pStyle w:val="TableParagraph"/>
              <w:spacing w:before="53"/>
              <w:ind w:left="115"/>
              <w:rPr>
                <w:sz w:val="22"/>
                <w:szCs w:val="22"/>
              </w:rPr>
            </w:pPr>
            <w:r>
              <w:rPr>
                <w:spacing w:val="-2"/>
                <w:sz w:val="22"/>
                <w:szCs w:val="22"/>
              </w:rPr>
              <w:t>Պիպետկաներ</w:t>
            </w:r>
          </w:p>
        </w:tc>
        <w:tc>
          <w:tcPr>
            <w:tcW w:w="2976" w:type="dxa"/>
          </w:tcPr>
          <w:p>
            <w:pPr>
              <w:pStyle w:val="TableParagraph"/>
              <w:spacing w:before="53"/>
              <w:ind w:left="19"/>
              <w:rPr>
                <w:sz w:val="22"/>
              </w:rPr>
            </w:pPr>
            <w:r>
              <w:rPr>
                <w:spacing w:val="-10"/>
                <w:w w:val="110"/>
                <w:sz w:val="22"/>
              </w:rPr>
              <w:t>.</w:t>
            </w: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4"/>
                <w:w w:val="105"/>
                <w:sz w:val="22"/>
              </w:rPr>
              <w:t>0,25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3"/>
              <w:ind w:left="184"/>
              <w:rPr>
                <w:sz w:val="22"/>
              </w:rPr>
            </w:pPr>
            <w:r>
              <w:rPr>
                <w:spacing w:val="-5"/>
                <w:sz w:val="22"/>
              </w:rPr>
              <w:t>10)</w:t>
            </w:r>
          </w:p>
        </w:tc>
        <w:tc>
          <w:tcPr>
            <w:tcW w:w="4848" w:type="dxa"/>
          </w:tcPr>
          <w:p>
            <w:pPr>
              <w:pStyle w:val="TableParagraph"/>
              <w:spacing w:before="56"/>
              <w:ind w:left="115"/>
              <w:rPr>
                <w:sz w:val="22"/>
                <w:szCs w:val="22"/>
              </w:rPr>
            </w:pPr>
            <w:r>
              <w:rPr>
                <w:sz w:val="22"/>
                <w:szCs w:val="22"/>
              </w:rPr>
              <w:t>Պետրիի</w:t>
            </w:r>
            <w:r>
              <w:rPr>
                <w:spacing w:val="17"/>
                <w:sz w:val="22"/>
                <w:szCs w:val="22"/>
              </w:rPr>
              <w:t> </w:t>
            </w:r>
            <w:r>
              <w:rPr>
                <w:spacing w:val="-2"/>
                <w:sz w:val="22"/>
                <w:szCs w:val="22"/>
              </w:rPr>
              <w:t>թասեր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8"/>
              <w:jc w:val="center"/>
              <w:rPr>
                <w:sz w:val="22"/>
              </w:rPr>
            </w:pPr>
            <w:r>
              <w:rPr>
                <w:spacing w:val="-5"/>
                <w:w w:val="110"/>
                <w:sz w:val="22"/>
              </w:rPr>
              <w:t>0,5</w:t>
            </w:r>
          </w:p>
        </w:tc>
        <w:tc>
          <w:tcPr>
            <w:tcW w:w="2126" w:type="dxa"/>
          </w:tcPr>
          <w:p>
            <w:pPr>
              <w:pStyle w:val="TableParagraph"/>
              <w:spacing w:before="56"/>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1"/>
              <w:ind w:left="184"/>
              <w:rPr>
                <w:sz w:val="22"/>
              </w:rPr>
            </w:pPr>
            <w:r>
              <w:rPr>
                <w:spacing w:val="-5"/>
                <w:w w:val="90"/>
                <w:sz w:val="22"/>
              </w:rPr>
              <w:t>11)</w:t>
            </w:r>
          </w:p>
        </w:tc>
        <w:tc>
          <w:tcPr>
            <w:tcW w:w="4848" w:type="dxa"/>
          </w:tcPr>
          <w:p>
            <w:pPr>
              <w:pStyle w:val="TableParagraph"/>
              <w:spacing w:before="53"/>
              <w:ind w:left="115"/>
              <w:rPr>
                <w:sz w:val="22"/>
                <w:szCs w:val="22"/>
              </w:rPr>
            </w:pPr>
            <w:r>
              <w:rPr>
                <w:sz w:val="22"/>
                <w:szCs w:val="22"/>
              </w:rPr>
              <w:t>Լաբորատոր</w:t>
            </w:r>
            <w:r>
              <w:rPr>
                <w:spacing w:val="-6"/>
                <w:sz w:val="22"/>
                <w:szCs w:val="22"/>
              </w:rPr>
              <w:t> </w:t>
            </w:r>
            <w:r>
              <w:rPr>
                <w:sz w:val="22"/>
                <w:szCs w:val="22"/>
              </w:rPr>
              <w:t>սեղաններ</w:t>
            </w:r>
            <w:r>
              <w:rPr>
                <w:spacing w:val="-9"/>
                <w:sz w:val="22"/>
                <w:szCs w:val="22"/>
              </w:rPr>
              <w:t> </w:t>
            </w:r>
            <w:r>
              <w:rPr>
                <w:sz w:val="22"/>
                <w:szCs w:val="22"/>
              </w:rPr>
              <w:t>և</w:t>
            </w:r>
            <w:r>
              <w:rPr>
                <w:spacing w:val="-5"/>
                <w:sz w:val="22"/>
                <w:szCs w:val="22"/>
              </w:rPr>
              <w:t> </w:t>
            </w:r>
            <w:r>
              <w:rPr>
                <w:spacing w:val="-2"/>
                <w:sz w:val="22"/>
                <w:szCs w:val="22"/>
              </w:rPr>
              <w:t>աթոռներ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4"/>
                <w:w w:val="105"/>
                <w:sz w:val="22"/>
              </w:rPr>
              <w:t>0,25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2" w:hRule="atLeast"/>
        </w:trPr>
        <w:tc>
          <w:tcPr>
            <w:tcW w:w="535" w:type="dxa"/>
          </w:tcPr>
          <w:p>
            <w:pPr>
              <w:pStyle w:val="TableParagraph"/>
              <w:spacing w:before="1"/>
              <w:ind w:left="184"/>
              <w:rPr>
                <w:sz w:val="22"/>
              </w:rPr>
            </w:pPr>
            <w:r>
              <w:rPr>
                <w:spacing w:val="-5"/>
                <w:sz w:val="22"/>
              </w:rPr>
              <w:t>12)</w:t>
            </w:r>
          </w:p>
        </w:tc>
        <w:tc>
          <w:tcPr>
            <w:tcW w:w="4848" w:type="dxa"/>
          </w:tcPr>
          <w:p>
            <w:pPr>
              <w:pStyle w:val="TableParagraph"/>
              <w:spacing w:before="53"/>
              <w:ind w:left="115"/>
              <w:rPr>
                <w:sz w:val="22"/>
                <w:szCs w:val="22"/>
              </w:rPr>
            </w:pPr>
            <w:r>
              <w:rPr>
                <w:sz w:val="22"/>
                <w:szCs w:val="22"/>
              </w:rPr>
              <w:t>Լաբորատոր</w:t>
            </w:r>
            <w:r>
              <w:rPr>
                <w:spacing w:val="10"/>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8"/>
              <w:jc w:val="center"/>
              <w:rPr>
                <w:sz w:val="22"/>
              </w:rPr>
            </w:pPr>
            <w:r>
              <w:rPr>
                <w:spacing w:val="-5"/>
                <w:w w:val="110"/>
                <w:sz w:val="22"/>
              </w:rPr>
              <w:t>0,5</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3"/>
              <w:ind w:left="184"/>
              <w:rPr>
                <w:sz w:val="22"/>
              </w:rPr>
            </w:pPr>
            <w:r>
              <w:rPr>
                <w:spacing w:val="-5"/>
                <w:sz w:val="22"/>
              </w:rPr>
              <w:t>13)</w:t>
            </w:r>
          </w:p>
        </w:tc>
        <w:tc>
          <w:tcPr>
            <w:tcW w:w="4848" w:type="dxa"/>
          </w:tcPr>
          <w:p>
            <w:pPr>
              <w:pStyle w:val="TableParagraph"/>
              <w:spacing w:before="56"/>
              <w:ind w:left="115"/>
              <w:rPr>
                <w:sz w:val="22"/>
                <w:szCs w:val="22"/>
              </w:rPr>
            </w:pPr>
            <w:r>
              <w:rPr>
                <w:sz w:val="22"/>
                <w:szCs w:val="22"/>
              </w:rPr>
              <w:t>Քարշիչ</w:t>
            </w:r>
            <w:r>
              <w:rPr>
                <w:spacing w:val="1"/>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4"/>
              <w:jc w:val="center"/>
              <w:rPr>
                <w:sz w:val="22"/>
              </w:rPr>
            </w:pPr>
            <w:r>
              <w:rPr>
                <w:spacing w:val="-4"/>
                <w:w w:val="105"/>
                <w:sz w:val="22"/>
              </w:rPr>
              <w:t>0,25</w:t>
            </w:r>
          </w:p>
        </w:tc>
        <w:tc>
          <w:tcPr>
            <w:tcW w:w="2126" w:type="dxa"/>
          </w:tcPr>
          <w:p>
            <w:pPr>
              <w:pStyle w:val="TableParagraph"/>
              <w:spacing w:before="56"/>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696" w:hRule="atLeast"/>
        </w:trPr>
        <w:tc>
          <w:tcPr>
            <w:tcW w:w="535" w:type="dxa"/>
          </w:tcPr>
          <w:p>
            <w:pPr>
              <w:pStyle w:val="TableParagraph"/>
              <w:spacing w:line="251" w:lineRule="exact"/>
              <w:ind w:left="100"/>
              <w:jc w:val="center"/>
              <w:rPr>
                <w:rFonts w:ascii="Times New Roman" w:hAnsi="Times New Roman"/>
                <w:i/>
                <w:sz w:val="22"/>
              </w:rPr>
            </w:pPr>
            <w:r>
              <w:rPr>
                <w:rFonts w:ascii="Arial" w:hAnsi="Arial"/>
                <w:b/>
                <w:spacing w:val="-5"/>
                <w:w w:val="105"/>
                <w:sz w:val="22"/>
              </w:rPr>
              <w:t>86</w:t>
            </w:r>
            <w:r>
              <w:rPr>
                <w:rFonts w:ascii="Times New Roman" w:hAnsi="Times New Roman"/>
                <w:i/>
                <w:spacing w:val="-5"/>
                <w:w w:val="105"/>
                <w:sz w:val="22"/>
              </w:rPr>
              <w:t>․</w:t>
            </w:r>
          </w:p>
        </w:tc>
        <w:tc>
          <w:tcPr>
            <w:tcW w:w="4848" w:type="dxa"/>
          </w:tcPr>
          <w:p>
            <w:pPr>
              <w:pStyle w:val="TableParagraph"/>
              <w:spacing w:line="326" w:lineRule="auto" w:before="53"/>
              <w:ind w:left="115" w:right="554"/>
              <w:rPr>
                <w:sz w:val="22"/>
                <w:szCs w:val="22"/>
              </w:rPr>
            </w:pPr>
            <w:r>
              <w:rPr>
                <w:sz w:val="22"/>
                <w:szCs w:val="22"/>
              </w:rPr>
              <w:t>Բժշկական</w:t>
            </w:r>
            <w:r>
              <w:rPr>
                <w:spacing w:val="-15"/>
                <w:sz w:val="22"/>
                <w:szCs w:val="22"/>
              </w:rPr>
              <w:t> </w:t>
            </w:r>
            <w:r>
              <w:rPr>
                <w:sz w:val="22"/>
                <w:szCs w:val="22"/>
              </w:rPr>
              <w:t>գենետիկայի</w:t>
            </w:r>
            <w:r>
              <w:rPr>
                <w:spacing w:val="-15"/>
                <w:sz w:val="22"/>
                <w:szCs w:val="22"/>
              </w:rPr>
              <w:t> </w:t>
            </w:r>
            <w:r>
              <w:rPr>
                <w:sz w:val="22"/>
                <w:szCs w:val="22"/>
              </w:rPr>
              <w:t>լաբորատորիան հագեցած է կադրերով.</w:t>
            </w:r>
          </w:p>
        </w:tc>
        <w:tc>
          <w:tcPr>
            <w:tcW w:w="2976" w:type="dxa"/>
          </w:tcPr>
          <w:p>
            <w:pPr>
              <w:pStyle w:val="TableParagraph"/>
              <w:spacing w:line="326" w:lineRule="auto" w:before="29"/>
              <w:ind w:left="302" w:right="27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2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2"/>
                <w:sz w:val="22"/>
                <w:szCs w:val="22"/>
              </w:rPr>
              <w:t>34.6,</w:t>
            </w:r>
          </w:p>
          <w:p>
            <w:pPr>
              <w:pStyle w:val="TableParagraph"/>
              <w:spacing w:before="92"/>
              <w:ind w:left="2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2399" w:hRule="atLeast"/>
        </w:trPr>
        <w:tc>
          <w:tcPr>
            <w:tcW w:w="535" w:type="dxa"/>
          </w:tcPr>
          <w:p>
            <w:pPr>
              <w:pStyle w:val="TableParagraph"/>
              <w:spacing w:before="54"/>
              <w:ind w:left="249" w:right="46"/>
              <w:jc w:val="center"/>
              <w:rPr>
                <w:sz w:val="22"/>
              </w:rPr>
            </w:pPr>
            <w:r>
              <w:rPr>
                <w:spacing w:val="-5"/>
                <w:sz w:val="22"/>
              </w:rPr>
              <w:t>1)</w:t>
            </w:r>
          </w:p>
        </w:tc>
        <w:tc>
          <w:tcPr>
            <w:tcW w:w="4848" w:type="dxa"/>
          </w:tcPr>
          <w:p>
            <w:pPr>
              <w:pStyle w:val="TableParagraph"/>
              <w:spacing w:line="326" w:lineRule="auto" w:before="53"/>
              <w:ind w:left="115"/>
              <w:rPr>
                <w:sz w:val="22"/>
                <w:szCs w:val="22"/>
              </w:rPr>
            </w:pPr>
            <w:r>
              <w:rPr>
                <w:spacing w:val="-2"/>
                <w:sz w:val="22"/>
                <w:szCs w:val="22"/>
              </w:rPr>
              <w:t>Ավագ բուժաշխատողներ՝</w:t>
            </w:r>
            <w:r>
              <w:rPr>
                <w:spacing w:val="-13"/>
                <w:sz w:val="22"/>
                <w:szCs w:val="22"/>
              </w:rPr>
              <w:t> </w:t>
            </w:r>
            <w:r>
              <w:rPr>
                <w:spacing w:val="-2"/>
                <w:sz w:val="22"/>
                <w:szCs w:val="22"/>
              </w:rPr>
              <w:t>համապատասխան </w:t>
            </w:r>
            <w:r>
              <w:rPr>
                <w:spacing w:val="-6"/>
                <w:sz w:val="22"/>
                <w:szCs w:val="22"/>
              </w:rPr>
              <w:t>հետդիպլոմային</w:t>
            </w:r>
            <w:r>
              <w:rPr>
                <w:spacing w:val="-9"/>
                <w:sz w:val="22"/>
                <w:szCs w:val="22"/>
              </w:rPr>
              <w:t> </w:t>
            </w:r>
            <w:r>
              <w:rPr>
                <w:spacing w:val="-6"/>
                <w:sz w:val="22"/>
                <w:szCs w:val="22"/>
              </w:rPr>
              <w:t>կրթության</w:t>
            </w:r>
            <w:r>
              <w:rPr>
                <w:spacing w:val="-9"/>
                <w:sz w:val="22"/>
                <w:szCs w:val="22"/>
              </w:rPr>
              <w:t> </w:t>
            </w:r>
            <w:r>
              <w:rPr>
                <w:spacing w:val="-6"/>
                <w:sz w:val="22"/>
                <w:szCs w:val="22"/>
              </w:rPr>
              <w:t>և</w:t>
            </w:r>
            <w:r>
              <w:rPr>
                <w:spacing w:val="-8"/>
                <w:sz w:val="22"/>
                <w:szCs w:val="22"/>
              </w:rPr>
              <w:t> </w:t>
            </w:r>
            <w:r>
              <w:rPr>
                <w:spacing w:val="-6"/>
                <w:sz w:val="22"/>
                <w:szCs w:val="22"/>
              </w:rPr>
              <w:t>վերջին</w:t>
            </w:r>
            <w:r>
              <w:rPr>
                <w:spacing w:val="-9"/>
                <w:sz w:val="22"/>
                <w:szCs w:val="22"/>
              </w:rPr>
              <w:t> </w:t>
            </w:r>
            <w:r>
              <w:rPr>
                <w:spacing w:val="-6"/>
                <w:sz w:val="22"/>
                <w:szCs w:val="22"/>
              </w:rPr>
              <w:t>5</w:t>
            </w:r>
            <w:r>
              <w:rPr>
                <w:spacing w:val="-9"/>
                <w:sz w:val="22"/>
                <w:szCs w:val="22"/>
              </w:rPr>
              <w:t> </w:t>
            </w:r>
            <w:r>
              <w:rPr>
                <w:spacing w:val="-6"/>
                <w:sz w:val="22"/>
                <w:szCs w:val="22"/>
              </w:rPr>
              <w:t>տարվա </w:t>
            </w:r>
            <w:r>
              <w:rPr>
                <w:sz w:val="22"/>
                <w:szCs w:val="22"/>
              </w:rPr>
              <w:t>ընթացքում</w:t>
            </w:r>
            <w:r>
              <w:rPr>
                <w:spacing w:val="40"/>
                <w:sz w:val="22"/>
                <w:szCs w:val="22"/>
              </w:rPr>
              <w:t>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4"/>
              <w:ind w:left="24"/>
              <w:jc w:val="center"/>
              <w:rPr>
                <w:sz w:val="22"/>
              </w:rPr>
            </w:pPr>
            <w:r>
              <w:rPr>
                <w:spacing w:val="-10"/>
                <w:w w:val="120"/>
                <w:sz w:val="22"/>
              </w:rPr>
              <w:t>5</w:t>
            </w:r>
          </w:p>
        </w:tc>
        <w:tc>
          <w:tcPr>
            <w:tcW w:w="2126" w:type="dxa"/>
          </w:tcPr>
          <w:p>
            <w:pPr>
              <w:pStyle w:val="TableParagraph"/>
              <w:spacing w:before="54"/>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2061" w:hRule="atLeast"/>
        </w:trPr>
        <w:tc>
          <w:tcPr>
            <w:tcW w:w="535" w:type="dxa"/>
          </w:tcPr>
          <w:p>
            <w:pPr>
              <w:pStyle w:val="TableParagraph"/>
              <w:spacing w:before="56"/>
              <w:ind w:right="7"/>
              <w:jc w:val="center"/>
              <w:rPr>
                <w:sz w:val="22"/>
              </w:rPr>
            </w:pPr>
            <w:r>
              <w:rPr>
                <w:spacing w:val="-5"/>
                <w:w w:val="110"/>
                <w:sz w:val="22"/>
              </w:rPr>
              <w:t>2)</w:t>
            </w:r>
          </w:p>
        </w:tc>
        <w:tc>
          <w:tcPr>
            <w:tcW w:w="4848" w:type="dxa"/>
          </w:tcPr>
          <w:p>
            <w:pPr>
              <w:pStyle w:val="TableParagraph"/>
              <w:spacing w:line="326" w:lineRule="auto" w:before="56"/>
              <w:ind w:left="115"/>
              <w:rPr>
                <w:sz w:val="22"/>
                <w:szCs w:val="22"/>
              </w:rPr>
            </w:pPr>
            <w:r>
              <w:rPr>
                <w:sz w:val="22"/>
                <w:szCs w:val="22"/>
              </w:rPr>
              <w:t>Միջին</w:t>
            </w:r>
            <w:r>
              <w:rPr>
                <w:spacing w:val="-15"/>
                <w:sz w:val="22"/>
                <w:szCs w:val="22"/>
              </w:rPr>
              <w:t> </w:t>
            </w:r>
            <w:r>
              <w:rPr>
                <w:sz w:val="22"/>
                <w:szCs w:val="22"/>
              </w:rPr>
              <w:t>բուժաշխատողներ`</w:t>
            </w:r>
            <w:r>
              <w:rPr>
                <w:spacing w:val="-15"/>
                <w:sz w:val="22"/>
                <w:szCs w:val="22"/>
              </w:rPr>
              <w:t> </w:t>
            </w:r>
            <w:r>
              <w:rPr>
                <w:sz w:val="22"/>
                <w:szCs w:val="22"/>
              </w:rPr>
              <w:t>վերջին</w:t>
            </w:r>
            <w:r>
              <w:rPr>
                <w:spacing w:val="-14"/>
                <w:sz w:val="22"/>
                <w:szCs w:val="22"/>
              </w:rPr>
              <w:t> </w:t>
            </w:r>
            <w:r>
              <w:rPr>
                <w:sz w:val="22"/>
                <w:szCs w:val="22"/>
              </w:rPr>
              <w:t>5</w:t>
            </w:r>
            <w:r>
              <w:rPr>
                <w:spacing w:val="-15"/>
                <w:sz w:val="22"/>
                <w:szCs w:val="22"/>
              </w:rPr>
              <w:t> </w:t>
            </w:r>
            <w:r>
              <w:rPr>
                <w:sz w:val="22"/>
                <w:szCs w:val="22"/>
              </w:rPr>
              <w:t>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3"/>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26"/>
              <w:jc w:val="center"/>
              <w:rPr>
                <w:sz w:val="22"/>
              </w:rPr>
            </w:pPr>
            <w:r>
              <w:rPr>
                <w:spacing w:val="-10"/>
                <w:w w:val="120"/>
                <w:sz w:val="22"/>
              </w:rPr>
              <w:t>3</w:t>
            </w:r>
          </w:p>
        </w:tc>
        <w:tc>
          <w:tcPr>
            <w:tcW w:w="2126" w:type="dxa"/>
          </w:tcPr>
          <w:p>
            <w:pPr>
              <w:pStyle w:val="TableParagraph"/>
              <w:spacing w:before="56"/>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60" w:hRule="atLeast"/>
        </w:trPr>
        <w:tc>
          <w:tcPr>
            <w:tcW w:w="535" w:type="dxa"/>
          </w:tcPr>
          <w:p>
            <w:pPr>
              <w:pStyle w:val="TableParagraph"/>
              <w:ind w:left="100" w:right="2"/>
              <w:jc w:val="center"/>
              <w:rPr>
                <w:rFonts w:ascii="Times New Roman" w:hAnsi="Times New Roman"/>
                <w:b/>
                <w:sz w:val="22"/>
              </w:rPr>
            </w:pPr>
            <w:r>
              <w:rPr>
                <w:rFonts w:ascii="Arial" w:hAnsi="Arial"/>
                <w:b/>
                <w:spacing w:val="-5"/>
                <w:w w:val="105"/>
                <w:sz w:val="22"/>
              </w:rPr>
              <w:t>87</w:t>
            </w:r>
            <w:r>
              <w:rPr>
                <w:rFonts w:ascii="Times New Roman" w:hAnsi="Times New Roman"/>
                <w:b/>
                <w:spacing w:val="-5"/>
                <w:w w:val="105"/>
                <w:sz w:val="22"/>
              </w:rPr>
              <w:t>․</w:t>
            </w:r>
          </w:p>
        </w:tc>
        <w:tc>
          <w:tcPr>
            <w:tcW w:w="4848" w:type="dxa"/>
          </w:tcPr>
          <w:p>
            <w:pPr>
              <w:pStyle w:val="TableParagraph"/>
              <w:spacing w:line="326" w:lineRule="auto" w:before="56"/>
              <w:ind w:left="115"/>
              <w:rPr>
                <w:sz w:val="22"/>
                <w:szCs w:val="22"/>
              </w:rPr>
            </w:pPr>
            <w:r>
              <w:rPr>
                <w:spacing w:val="-2"/>
                <w:sz w:val="22"/>
                <w:szCs w:val="22"/>
              </w:rPr>
              <w:t>Հյուսվածքաբանական</w:t>
            </w:r>
            <w:r>
              <w:rPr>
                <w:spacing w:val="-13"/>
                <w:sz w:val="22"/>
                <w:szCs w:val="22"/>
              </w:rPr>
              <w:t> </w:t>
            </w:r>
            <w:r>
              <w:rPr>
                <w:spacing w:val="-2"/>
                <w:sz w:val="22"/>
                <w:szCs w:val="22"/>
              </w:rPr>
              <w:t>լաբորատորիայում </w:t>
            </w:r>
            <w:r>
              <w:rPr>
                <w:sz w:val="22"/>
                <w:szCs w:val="22"/>
              </w:rPr>
              <w:t>առկա են հետևյալ սարքավորումները և բժշկական գործիքները.</w:t>
            </w:r>
          </w:p>
        </w:tc>
        <w:tc>
          <w:tcPr>
            <w:tcW w:w="2976" w:type="dxa"/>
          </w:tcPr>
          <w:p>
            <w:pPr>
              <w:pStyle w:val="TableParagraph"/>
              <w:spacing w:line="326" w:lineRule="auto" w:before="32"/>
              <w:ind w:left="304" w:right="275"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2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7"/>
                <w:sz w:val="22"/>
                <w:szCs w:val="22"/>
              </w:rPr>
              <w:t>91</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702" w:hRule="atLeast"/>
        </w:trPr>
        <w:tc>
          <w:tcPr>
            <w:tcW w:w="535" w:type="dxa"/>
          </w:tcPr>
          <w:p>
            <w:pPr>
              <w:pStyle w:val="TableParagraph"/>
              <w:spacing w:before="53"/>
              <w:ind w:left="16"/>
              <w:jc w:val="center"/>
              <w:rPr>
                <w:sz w:val="22"/>
              </w:rPr>
            </w:pPr>
            <w:r>
              <w:rPr>
                <w:spacing w:val="-5"/>
                <w:w w:val="95"/>
                <w:sz w:val="22"/>
              </w:rPr>
              <w:t>1)</w:t>
            </w:r>
          </w:p>
        </w:tc>
        <w:tc>
          <w:tcPr>
            <w:tcW w:w="4848" w:type="dxa"/>
          </w:tcPr>
          <w:p>
            <w:pPr>
              <w:pStyle w:val="TableParagraph"/>
              <w:spacing w:before="53"/>
              <w:ind w:left="115"/>
              <w:rPr>
                <w:sz w:val="22"/>
                <w:szCs w:val="22"/>
              </w:rPr>
            </w:pPr>
            <w:r>
              <w:rPr>
                <w:spacing w:val="-2"/>
                <w:sz w:val="22"/>
                <w:szCs w:val="22"/>
              </w:rPr>
              <w:t>Կենտրոնացված</w:t>
            </w:r>
            <w:r>
              <w:rPr>
                <w:spacing w:val="3"/>
                <w:sz w:val="22"/>
                <w:szCs w:val="22"/>
              </w:rPr>
              <w:t> </w:t>
            </w:r>
            <w:r>
              <w:rPr>
                <w:spacing w:val="-2"/>
                <w:sz w:val="22"/>
                <w:szCs w:val="22"/>
              </w:rPr>
              <w:t>ջրամատակարարման</w:t>
            </w:r>
            <w:r>
              <w:rPr>
                <w:spacing w:val="3"/>
                <w:sz w:val="22"/>
                <w:szCs w:val="22"/>
              </w:rPr>
              <w:t> </w:t>
            </w:r>
            <w:r>
              <w:rPr>
                <w:spacing w:val="-10"/>
                <w:sz w:val="22"/>
                <w:szCs w:val="22"/>
              </w:rPr>
              <w:t>և</w:t>
            </w:r>
          </w:p>
          <w:p>
            <w:pPr>
              <w:pStyle w:val="TableParagraph"/>
              <w:spacing w:before="90"/>
              <w:ind w:left="115"/>
              <w:rPr>
                <w:sz w:val="22"/>
                <w:szCs w:val="22"/>
              </w:rPr>
            </w:pPr>
            <w:r>
              <w:rPr>
                <w:spacing w:val="-2"/>
                <w:sz w:val="22"/>
                <w:szCs w:val="22"/>
              </w:rPr>
              <w:t>ջրահեռացման</w:t>
            </w:r>
            <w:r>
              <w:rPr>
                <w:sz w:val="22"/>
                <w:szCs w:val="22"/>
              </w:rPr>
              <w:t> </w:t>
            </w:r>
            <w:r>
              <w:rPr>
                <w:spacing w:val="-2"/>
                <w:sz w:val="22"/>
                <w:szCs w:val="22"/>
              </w:rPr>
              <w:t>համակարգ</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1" w:hRule="atLeast"/>
        </w:trPr>
        <w:tc>
          <w:tcPr>
            <w:tcW w:w="535" w:type="dxa"/>
          </w:tcPr>
          <w:p>
            <w:pPr>
              <w:pStyle w:val="TableParagraph"/>
              <w:spacing w:before="53"/>
              <w:ind w:left="15"/>
              <w:jc w:val="center"/>
              <w:rPr>
                <w:sz w:val="22"/>
              </w:rPr>
            </w:pPr>
            <w:r>
              <w:rPr>
                <w:spacing w:val="-5"/>
                <w:sz w:val="22"/>
              </w:rPr>
              <w:t>2)</w:t>
            </w:r>
          </w:p>
        </w:tc>
        <w:tc>
          <w:tcPr>
            <w:tcW w:w="4848" w:type="dxa"/>
          </w:tcPr>
          <w:p>
            <w:pPr>
              <w:pStyle w:val="TableParagraph"/>
              <w:spacing w:before="53"/>
              <w:ind w:left="115"/>
              <w:rPr>
                <w:sz w:val="22"/>
                <w:szCs w:val="22"/>
              </w:rPr>
            </w:pPr>
            <w:r>
              <w:rPr>
                <w:spacing w:val="-5"/>
                <w:sz w:val="22"/>
                <w:szCs w:val="22"/>
              </w:rPr>
              <w:t>Օդափոխության</w:t>
            </w:r>
            <w:r>
              <w:rPr>
                <w:spacing w:val="8"/>
                <w:sz w:val="22"/>
                <w:szCs w:val="22"/>
              </w:rPr>
              <w:t> </w:t>
            </w:r>
            <w:r>
              <w:rPr>
                <w:spacing w:val="-2"/>
                <w:sz w:val="22"/>
                <w:szCs w:val="22"/>
              </w:rPr>
              <w:t>համակարգ</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17"/>
              <w:jc w:val="center"/>
              <w:rPr>
                <w:sz w:val="22"/>
              </w:rPr>
            </w:pPr>
            <w:r>
              <w:rPr>
                <w:spacing w:val="-5"/>
                <w:w w:val="105"/>
                <w:sz w:val="22"/>
              </w:rPr>
              <w:t>3)</w:t>
            </w:r>
          </w:p>
        </w:tc>
        <w:tc>
          <w:tcPr>
            <w:tcW w:w="4848" w:type="dxa"/>
          </w:tcPr>
          <w:p>
            <w:pPr>
              <w:pStyle w:val="TableParagraph"/>
              <w:spacing w:before="53"/>
              <w:ind w:left="115"/>
              <w:rPr>
                <w:sz w:val="22"/>
                <w:szCs w:val="22"/>
              </w:rPr>
            </w:pPr>
            <w:r>
              <w:rPr>
                <w:sz w:val="22"/>
                <w:szCs w:val="22"/>
              </w:rPr>
              <w:t>Քարշիչ</w:t>
            </w:r>
            <w:r>
              <w:rPr>
                <w:spacing w:val="-1"/>
                <w:sz w:val="22"/>
                <w:szCs w:val="22"/>
              </w:rPr>
              <w:t> </w:t>
            </w:r>
            <w:r>
              <w:rPr>
                <w:sz w:val="22"/>
                <w:szCs w:val="22"/>
              </w:rPr>
              <w:t>պահարան/</w:t>
            </w:r>
            <w:r>
              <w:rPr>
                <w:spacing w:val="1"/>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4"/>
              <w:ind w:left="15"/>
              <w:jc w:val="center"/>
              <w:rPr>
                <w:sz w:val="22"/>
              </w:rPr>
            </w:pPr>
            <w:r>
              <w:rPr>
                <w:spacing w:val="-5"/>
                <w:sz w:val="22"/>
              </w:rPr>
              <w:t>4)</w:t>
            </w:r>
          </w:p>
        </w:tc>
        <w:tc>
          <w:tcPr>
            <w:tcW w:w="4848" w:type="dxa"/>
          </w:tcPr>
          <w:p>
            <w:pPr>
              <w:pStyle w:val="TableParagraph"/>
              <w:spacing w:before="53"/>
              <w:ind w:left="115"/>
              <w:rPr>
                <w:sz w:val="22"/>
                <w:szCs w:val="22"/>
              </w:rPr>
            </w:pPr>
            <w:r>
              <w:rPr>
                <w:sz w:val="22"/>
                <w:szCs w:val="22"/>
              </w:rPr>
              <w:t>Չհրկիզվող</w:t>
            </w:r>
            <w:r>
              <w:rPr>
                <w:spacing w:val="-9"/>
                <w:sz w:val="22"/>
                <w:szCs w:val="22"/>
              </w:rPr>
              <w:t> </w:t>
            </w:r>
            <w:r>
              <w:rPr>
                <w:sz w:val="22"/>
                <w:szCs w:val="22"/>
              </w:rPr>
              <w:t>պահարաններ,</w:t>
            </w:r>
            <w:r>
              <w:rPr>
                <w:spacing w:val="-8"/>
                <w:sz w:val="22"/>
                <w:szCs w:val="22"/>
              </w:rPr>
              <w:t> </w:t>
            </w:r>
            <w:r>
              <w:rPr>
                <w:sz w:val="22"/>
                <w:szCs w:val="22"/>
              </w:rPr>
              <w:t>առնվազն</w:t>
            </w:r>
            <w:r>
              <w:rPr>
                <w:spacing w:val="-8"/>
                <w:sz w:val="22"/>
                <w:szCs w:val="22"/>
              </w:rPr>
              <w:t> </w:t>
            </w:r>
            <w:r>
              <w:rPr>
                <w:spacing w:val="-10"/>
                <w:sz w:val="22"/>
                <w:szCs w:val="22"/>
              </w:rPr>
              <w:t>2</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041" w:hRule="atLeast"/>
        </w:trPr>
        <w:tc>
          <w:tcPr>
            <w:tcW w:w="535" w:type="dxa"/>
          </w:tcPr>
          <w:p>
            <w:pPr>
              <w:pStyle w:val="TableParagraph"/>
              <w:spacing w:before="54"/>
              <w:ind w:left="15"/>
              <w:jc w:val="center"/>
              <w:rPr>
                <w:sz w:val="22"/>
              </w:rPr>
            </w:pPr>
            <w:r>
              <w:rPr>
                <w:spacing w:val="-5"/>
                <w:w w:val="105"/>
                <w:sz w:val="22"/>
              </w:rPr>
              <w:t>5)</w:t>
            </w:r>
          </w:p>
        </w:tc>
        <w:tc>
          <w:tcPr>
            <w:tcW w:w="4848" w:type="dxa"/>
          </w:tcPr>
          <w:p>
            <w:pPr>
              <w:pStyle w:val="TableParagraph"/>
              <w:spacing w:line="326" w:lineRule="auto" w:before="53"/>
              <w:ind w:left="115"/>
              <w:rPr>
                <w:sz w:val="22"/>
                <w:szCs w:val="22"/>
              </w:rPr>
            </w:pPr>
            <w:r>
              <w:rPr>
                <w:sz w:val="22"/>
                <w:szCs w:val="22"/>
              </w:rPr>
              <w:t>Լաբորատոր գույք (քիմիական նյութերի, </w:t>
            </w:r>
            <w:r>
              <w:rPr>
                <w:spacing w:val="-2"/>
                <w:sz w:val="22"/>
                <w:szCs w:val="22"/>
              </w:rPr>
              <w:t>պարաֆինային</w:t>
            </w:r>
            <w:r>
              <w:rPr>
                <w:spacing w:val="-7"/>
                <w:sz w:val="22"/>
                <w:szCs w:val="22"/>
              </w:rPr>
              <w:t> </w:t>
            </w:r>
            <w:r>
              <w:rPr>
                <w:spacing w:val="-2"/>
                <w:sz w:val="22"/>
                <w:szCs w:val="22"/>
              </w:rPr>
              <w:t>բլոկերի</w:t>
            </w:r>
            <w:r>
              <w:rPr>
                <w:spacing w:val="-8"/>
                <w:sz w:val="22"/>
                <w:szCs w:val="22"/>
              </w:rPr>
              <w:t> </w:t>
            </w:r>
            <w:r>
              <w:rPr>
                <w:spacing w:val="-2"/>
                <w:sz w:val="22"/>
                <w:szCs w:val="22"/>
              </w:rPr>
              <w:t>և</w:t>
            </w:r>
            <w:r>
              <w:rPr>
                <w:spacing w:val="-6"/>
                <w:sz w:val="22"/>
                <w:szCs w:val="22"/>
              </w:rPr>
              <w:t> </w:t>
            </w:r>
            <w:r>
              <w:rPr>
                <w:spacing w:val="-2"/>
                <w:sz w:val="22"/>
                <w:szCs w:val="22"/>
              </w:rPr>
              <w:t>առարկայական</w:t>
            </w:r>
          </w:p>
          <w:p>
            <w:pPr>
              <w:pStyle w:val="TableParagraph"/>
              <w:spacing w:before="2"/>
              <w:ind w:left="115"/>
              <w:rPr>
                <w:sz w:val="22"/>
                <w:szCs w:val="22"/>
              </w:rPr>
            </w:pPr>
            <w:r>
              <w:rPr>
                <w:sz w:val="22"/>
                <w:szCs w:val="22"/>
              </w:rPr>
              <w:t>ապակիների</w:t>
            </w:r>
            <w:r>
              <w:rPr>
                <w:spacing w:val="-7"/>
                <w:sz w:val="22"/>
                <w:szCs w:val="22"/>
              </w:rPr>
              <w:t> </w:t>
            </w:r>
            <w:r>
              <w:rPr>
                <w:sz w:val="22"/>
                <w:szCs w:val="22"/>
              </w:rPr>
              <w:t>պահման</w:t>
            </w:r>
            <w:r>
              <w:rPr>
                <w:spacing w:val="-6"/>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4"/>
              <w:ind w:left="17"/>
              <w:jc w:val="center"/>
              <w:rPr>
                <w:sz w:val="22"/>
              </w:rPr>
            </w:pPr>
            <w:r>
              <w:rPr>
                <w:spacing w:val="-5"/>
                <w:w w:val="105"/>
                <w:sz w:val="22"/>
              </w:rPr>
              <w:t>6)</w:t>
            </w:r>
          </w:p>
        </w:tc>
        <w:tc>
          <w:tcPr>
            <w:tcW w:w="4848" w:type="dxa"/>
          </w:tcPr>
          <w:p>
            <w:pPr>
              <w:pStyle w:val="TableParagraph"/>
              <w:spacing w:before="53"/>
              <w:ind w:left="115"/>
              <w:rPr>
                <w:sz w:val="22"/>
                <w:szCs w:val="22"/>
              </w:rPr>
            </w:pPr>
            <w:r>
              <w:rPr>
                <w:spacing w:val="-4"/>
                <w:sz w:val="22"/>
                <w:szCs w:val="22"/>
              </w:rPr>
              <w:t>Կայունաջերմոց</w:t>
            </w:r>
            <w:r>
              <w:rPr>
                <w:spacing w:val="6"/>
                <w:sz w:val="22"/>
                <w:szCs w:val="22"/>
              </w:rPr>
              <w:t> </w:t>
            </w:r>
            <w:r>
              <w:rPr>
                <w:spacing w:val="-2"/>
                <w:sz w:val="22"/>
                <w:szCs w:val="22"/>
              </w:rPr>
              <w:t>(թերմոստատ)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2" w:hRule="atLeast"/>
        </w:trPr>
        <w:tc>
          <w:tcPr>
            <w:tcW w:w="535" w:type="dxa"/>
          </w:tcPr>
          <w:p>
            <w:pPr>
              <w:pStyle w:val="TableParagraph"/>
              <w:spacing w:before="53"/>
              <w:ind w:left="15"/>
              <w:jc w:val="center"/>
              <w:rPr>
                <w:sz w:val="22"/>
              </w:rPr>
            </w:pPr>
            <w:r>
              <w:rPr>
                <w:spacing w:val="-5"/>
                <w:sz w:val="22"/>
              </w:rPr>
              <w:t>7)</w:t>
            </w:r>
          </w:p>
        </w:tc>
        <w:tc>
          <w:tcPr>
            <w:tcW w:w="4848" w:type="dxa"/>
          </w:tcPr>
          <w:p>
            <w:pPr>
              <w:pStyle w:val="TableParagraph"/>
              <w:spacing w:before="53"/>
              <w:ind w:left="115"/>
              <w:rPr>
                <w:sz w:val="22"/>
                <w:szCs w:val="22"/>
              </w:rPr>
            </w:pPr>
            <w:r>
              <w:rPr>
                <w:spacing w:val="-2"/>
                <w:sz w:val="22"/>
                <w:szCs w:val="22"/>
              </w:rPr>
              <w:t>Սառնարան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43" w:hRule="atLeast"/>
        </w:trPr>
        <w:tc>
          <w:tcPr>
            <w:tcW w:w="535" w:type="dxa"/>
          </w:tcPr>
          <w:p>
            <w:pPr>
              <w:pStyle w:val="TableParagraph"/>
              <w:spacing w:before="56"/>
              <w:ind w:left="17"/>
              <w:jc w:val="center"/>
              <w:rPr>
                <w:sz w:val="22"/>
              </w:rPr>
            </w:pPr>
            <w:r>
              <w:rPr>
                <w:spacing w:val="-5"/>
                <w:w w:val="105"/>
                <w:sz w:val="22"/>
              </w:rPr>
              <w:t>8)</w:t>
            </w:r>
          </w:p>
        </w:tc>
        <w:tc>
          <w:tcPr>
            <w:tcW w:w="4848" w:type="dxa"/>
          </w:tcPr>
          <w:p>
            <w:pPr>
              <w:pStyle w:val="TableParagraph"/>
              <w:spacing w:before="56"/>
              <w:ind w:left="115"/>
              <w:rPr>
                <w:sz w:val="22"/>
                <w:szCs w:val="22"/>
              </w:rPr>
            </w:pPr>
            <w:r>
              <w:rPr>
                <w:spacing w:val="-2"/>
                <w:sz w:val="22"/>
                <w:szCs w:val="22"/>
              </w:rPr>
              <w:t>Հյուսվածքների</w:t>
            </w:r>
            <w:r>
              <w:rPr>
                <w:spacing w:val="-4"/>
                <w:sz w:val="22"/>
                <w:szCs w:val="22"/>
              </w:rPr>
              <w:t> </w:t>
            </w:r>
            <w:r>
              <w:rPr>
                <w:spacing w:val="-2"/>
                <w:sz w:val="22"/>
                <w:szCs w:val="22"/>
              </w:rPr>
              <w:t>մշակման</w:t>
            </w:r>
            <w:r>
              <w:rPr>
                <w:spacing w:val="-3"/>
                <w:sz w:val="22"/>
                <w:szCs w:val="22"/>
              </w:rPr>
              <w:t> </w:t>
            </w:r>
            <w:r>
              <w:rPr>
                <w:spacing w:val="-2"/>
                <w:sz w:val="22"/>
                <w:szCs w:val="22"/>
              </w:rPr>
              <w:t>համակարգ</w:t>
            </w:r>
          </w:p>
          <w:p>
            <w:pPr>
              <w:pStyle w:val="TableParagraph"/>
              <w:spacing w:before="128"/>
              <w:ind w:left="115"/>
              <w:rPr>
                <w:sz w:val="22"/>
                <w:szCs w:val="22"/>
              </w:rPr>
            </w:pPr>
            <w:r>
              <w:rPr>
                <w:sz w:val="22"/>
                <w:szCs w:val="22"/>
              </w:rPr>
              <w:t>(ավտոմատ</w:t>
            </w:r>
            <w:r>
              <w:rPr>
                <w:spacing w:val="-3"/>
                <w:sz w:val="22"/>
                <w:szCs w:val="22"/>
              </w:rPr>
              <w:t> </w:t>
            </w:r>
            <w:r>
              <w:rPr>
                <w:sz w:val="22"/>
                <w:szCs w:val="22"/>
              </w:rPr>
              <w:t>կամ</w:t>
            </w:r>
            <w:r>
              <w:rPr>
                <w:spacing w:val="-2"/>
                <w:sz w:val="22"/>
                <w:szCs w:val="22"/>
              </w:rPr>
              <w:t> մանուալ)</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4"/>
              <w:jc w:val="center"/>
              <w:rPr>
                <w:sz w:val="22"/>
              </w:rPr>
            </w:pPr>
            <w:r>
              <w:rPr>
                <w:spacing w:val="-10"/>
                <w:sz w:val="22"/>
              </w:rPr>
              <w:t>2</w:t>
            </w:r>
          </w:p>
        </w:tc>
        <w:tc>
          <w:tcPr>
            <w:tcW w:w="2126" w:type="dxa"/>
          </w:tcPr>
          <w:p>
            <w:pPr>
              <w:pStyle w:val="TableParagraph"/>
              <w:spacing w:before="56"/>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406" w:hRule="atLeast"/>
        </w:trPr>
        <w:tc>
          <w:tcPr>
            <w:tcW w:w="535" w:type="dxa"/>
          </w:tcPr>
          <w:p>
            <w:pPr>
              <w:pStyle w:val="TableParagraph"/>
              <w:spacing w:before="53"/>
              <w:ind w:left="17"/>
              <w:jc w:val="center"/>
              <w:rPr>
                <w:sz w:val="22"/>
              </w:rPr>
            </w:pPr>
            <w:r>
              <w:rPr>
                <w:spacing w:val="-5"/>
                <w:w w:val="105"/>
                <w:sz w:val="22"/>
              </w:rPr>
              <w:t>9)</w:t>
            </w:r>
          </w:p>
        </w:tc>
        <w:tc>
          <w:tcPr>
            <w:tcW w:w="4848" w:type="dxa"/>
          </w:tcPr>
          <w:p>
            <w:pPr>
              <w:pStyle w:val="TableParagraph"/>
              <w:spacing w:line="326" w:lineRule="auto" w:before="53"/>
              <w:ind w:left="115"/>
              <w:rPr>
                <w:sz w:val="22"/>
                <w:szCs w:val="22"/>
              </w:rPr>
            </w:pPr>
            <w:r>
              <w:rPr>
                <w:sz w:val="22"/>
                <w:szCs w:val="22"/>
              </w:rPr>
              <w:t>Հյուսվածաբանական կասետների պարաֆինային</w:t>
            </w:r>
            <w:r>
              <w:rPr>
                <w:spacing w:val="-15"/>
                <w:sz w:val="22"/>
                <w:szCs w:val="22"/>
              </w:rPr>
              <w:t> </w:t>
            </w:r>
            <w:r>
              <w:rPr>
                <w:sz w:val="22"/>
                <w:szCs w:val="22"/>
              </w:rPr>
              <w:t>լցոնման</w:t>
            </w:r>
            <w:r>
              <w:rPr>
                <w:spacing w:val="-15"/>
                <w:sz w:val="22"/>
                <w:szCs w:val="22"/>
              </w:rPr>
              <w:t> </w:t>
            </w:r>
            <w:r>
              <w:rPr>
                <w:sz w:val="22"/>
                <w:szCs w:val="22"/>
              </w:rPr>
              <w:t>համակարգ՝ կանոնավորվող ջերմաստիճանային</w:t>
            </w:r>
          </w:p>
          <w:p>
            <w:pPr>
              <w:pStyle w:val="TableParagraph"/>
              <w:spacing w:before="26"/>
              <w:ind w:left="115"/>
              <w:rPr>
                <w:sz w:val="22"/>
                <w:szCs w:val="22"/>
              </w:rPr>
            </w:pPr>
            <w:r>
              <w:rPr>
                <w:spacing w:val="-2"/>
                <w:sz w:val="22"/>
                <w:szCs w:val="22"/>
              </w:rPr>
              <w:t>ռեժիմով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41" w:hRule="atLeast"/>
        </w:trPr>
        <w:tc>
          <w:tcPr>
            <w:tcW w:w="535" w:type="dxa"/>
          </w:tcPr>
          <w:p>
            <w:pPr>
              <w:pStyle w:val="TableParagraph"/>
              <w:spacing w:before="53"/>
              <w:ind w:left="23"/>
              <w:jc w:val="center"/>
              <w:rPr>
                <w:sz w:val="22"/>
              </w:rPr>
            </w:pPr>
            <w:r>
              <w:rPr>
                <w:spacing w:val="-5"/>
                <w:sz w:val="22"/>
              </w:rPr>
              <w:t>10)</w:t>
            </w:r>
          </w:p>
        </w:tc>
        <w:tc>
          <w:tcPr>
            <w:tcW w:w="4848" w:type="dxa"/>
          </w:tcPr>
          <w:p>
            <w:pPr>
              <w:pStyle w:val="TableParagraph"/>
              <w:spacing w:before="53"/>
              <w:ind w:left="115"/>
              <w:rPr>
                <w:sz w:val="22"/>
                <w:szCs w:val="22"/>
              </w:rPr>
            </w:pPr>
            <w:r>
              <w:rPr>
                <w:spacing w:val="-2"/>
                <w:sz w:val="22"/>
                <w:szCs w:val="22"/>
              </w:rPr>
              <w:t>Միկրոտոմ`</w:t>
            </w:r>
            <w:r>
              <w:rPr>
                <w:spacing w:val="-6"/>
                <w:sz w:val="22"/>
                <w:szCs w:val="22"/>
              </w:rPr>
              <w:t> </w:t>
            </w:r>
            <w:r>
              <w:rPr>
                <w:spacing w:val="-2"/>
                <w:sz w:val="22"/>
                <w:szCs w:val="22"/>
              </w:rPr>
              <w:t>կտրվածքների</w:t>
            </w:r>
          </w:p>
          <w:p>
            <w:pPr>
              <w:pStyle w:val="TableParagraph"/>
              <w:spacing w:before="128"/>
              <w:ind w:left="115"/>
              <w:rPr>
                <w:sz w:val="22"/>
                <w:szCs w:val="22"/>
              </w:rPr>
            </w:pPr>
            <w:r>
              <w:rPr>
                <w:sz w:val="22"/>
                <w:szCs w:val="22"/>
              </w:rPr>
              <w:t>պատրաստման</w:t>
            </w:r>
            <w:r>
              <w:rPr>
                <w:spacing w:val="-13"/>
                <w:sz w:val="22"/>
                <w:szCs w:val="22"/>
              </w:rPr>
              <w:t> </w:t>
            </w:r>
            <w:r>
              <w:rPr>
                <w:spacing w:val="-4"/>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18"/>
              <w:jc w:val="center"/>
              <w:rPr>
                <w:sz w:val="22"/>
              </w:rPr>
            </w:pPr>
            <w:r>
              <w:rPr>
                <w:spacing w:val="-5"/>
                <w:w w:val="90"/>
                <w:sz w:val="22"/>
              </w:rPr>
              <w:t>11)</w:t>
            </w:r>
          </w:p>
        </w:tc>
        <w:tc>
          <w:tcPr>
            <w:tcW w:w="4848" w:type="dxa"/>
          </w:tcPr>
          <w:p>
            <w:pPr>
              <w:pStyle w:val="TableParagraph"/>
              <w:spacing w:before="53"/>
              <w:ind w:left="115"/>
              <w:rPr>
                <w:sz w:val="22"/>
                <w:szCs w:val="22"/>
              </w:rPr>
            </w:pPr>
            <w:r>
              <w:rPr>
                <w:spacing w:val="-2"/>
                <w:sz w:val="22"/>
                <w:szCs w:val="22"/>
              </w:rPr>
              <w:t>Ջրային</w:t>
            </w:r>
            <w:r>
              <w:rPr>
                <w:spacing w:val="-7"/>
                <w:sz w:val="22"/>
                <w:szCs w:val="22"/>
              </w:rPr>
              <w:t> </w:t>
            </w:r>
            <w:r>
              <w:rPr>
                <w:spacing w:val="-2"/>
                <w:sz w:val="22"/>
                <w:szCs w:val="22"/>
              </w:rPr>
              <w:t>բաղնիք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18"/>
              <w:jc w:val="center"/>
              <w:rPr>
                <w:sz w:val="22"/>
              </w:rPr>
            </w:pPr>
            <w:r>
              <w:rPr>
                <w:spacing w:val="-5"/>
                <w:w w:val="95"/>
                <w:sz w:val="22"/>
              </w:rPr>
              <w:t>12)</w:t>
            </w:r>
          </w:p>
        </w:tc>
        <w:tc>
          <w:tcPr>
            <w:tcW w:w="4848" w:type="dxa"/>
          </w:tcPr>
          <w:p>
            <w:pPr>
              <w:pStyle w:val="TableParagraph"/>
              <w:spacing w:before="53"/>
              <w:ind w:left="115"/>
              <w:rPr>
                <w:sz w:val="22"/>
                <w:szCs w:val="22"/>
              </w:rPr>
            </w:pPr>
            <w:r>
              <w:rPr>
                <w:sz w:val="22"/>
                <w:szCs w:val="22"/>
              </w:rPr>
              <w:t>Տաքացնող</w:t>
            </w:r>
            <w:r>
              <w:rPr>
                <w:spacing w:val="-13"/>
                <w:sz w:val="22"/>
                <w:szCs w:val="22"/>
              </w:rPr>
              <w:t> </w:t>
            </w:r>
            <w:r>
              <w:rPr>
                <w:spacing w:val="-2"/>
                <w:sz w:val="22"/>
                <w:szCs w:val="22"/>
              </w:rPr>
              <w:t>սեղանիկ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6"/>
              <w:jc w:val="center"/>
              <w:rPr>
                <w:sz w:val="22"/>
              </w:rPr>
            </w:pPr>
            <w:r>
              <w:rPr>
                <w:spacing w:val="-10"/>
                <w:w w:val="105"/>
                <w:sz w:val="22"/>
              </w:rPr>
              <w:t>3</w:t>
            </w:r>
          </w:p>
        </w:tc>
        <w:tc>
          <w:tcPr>
            <w:tcW w:w="2126" w:type="dxa"/>
          </w:tcPr>
          <w:p>
            <w:pPr>
              <w:pStyle w:val="TableParagraph"/>
              <w:spacing w:before="56"/>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2061" w:hRule="atLeast"/>
        </w:trPr>
        <w:tc>
          <w:tcPr>
            <w:tcW w:w="535" w:type="dxa"/>
          </w:tcPr>
          <w:p>
            <w:pPr>
              <w:pStyle w:val="TableParagraph"/>
              <w:rPr>
                <w:rFonts w:ascii="Times New Roman"/>
                <w:sz w:val="22"/>
              </w:rPr>
            </w:pPr>
          </w:p>
        </w:tc>
        <w:tc>
          <w:tcPr>
            <w:tcW w:w="4848" w:type="dxa"/>
          </w:tcPr>
          <w:p>
            <w:pPr>
              <w:pStyle w:val="TableParagraph"/>
              <w:spacing w:line="326" w:lineRule="auto" w:before="53"/>
              <w:ind w:left="115" w:right="125"/>
              <w:rPr>
                <w:sz w:val="22"/>
                <w:szCs w:val="22"/>
              </w:rPr>
            </w:pPr>
            <w:r>
              <w:rPr>
                <w:sz w:val="22"/>
                <w:szCs w:val="22"/>
              </w:rPr>
              <w:t>Առարկայական ապակիների ներկման ավտոմատ համակարգ կամ հատուկ այդ նպատակով արտադրված տարաներ՝ ամուր փակվող կափարիչներով և </w:t>
            </w:r>
            <w:r>
              <w:rPr>
                <w:spacing w:val="-2"/>
                <w:sz w:val="22"/>
                <w:szCs w:val="22"/>
              </w:rPr>
              <w:t>համապատասխան մետաղյա զամբյուղներով</w:t>
            </w:r>
          </w:p>
          <w:p>
            <w:pPr>
              <w:pStyle w:val="TableParagraph"/>
              <w:spacing w:before="6"/>
              <w:ind w:left="115"/>
              <w:rPr>
                <w:sz w:val="22"/>
                <w:szCs w:val="22"/>
              </w:rPr>
            </w:pPr>
            <w:r>
              <w:rPr>
                <w:sz w:val="22"/>
                <w:szCs w:val="22"/>
              </w:rPr>
              <w:t>(30</w:t>
            </w:r>
            <w:r>
              <w:rPr>
                <w:spacing w:val="23"/>
                <w:sz w:val="22"/>
                <w:szCs w:val="22"/>
              </w:rPr>
              <w:t> </w:t>
            </w:r>
            <w:r>
              <w:rPr>
                <w:sz w:val="22"/>
                <w:szCs w:val="22"/>
              </w:rPr>
              <w:t>կամ</w:t>
            </w:r>
            <w:r>
              <w:rPr>
                <w:spacing w:val="24"/>
                <w:sz w:val="22"/>
                <w:szCs w:val="22"/>
              </w:rPr>
              <w:t> </w:t>
            </w:r>
            <w:r>
              <w:rPr>
                <w:sz w:val="22"/>
                <w:szCs w:val="22"/>
              </w:rPr>
              <w:t>60-</w:t>
            </w:r>
            <w:r>
              <w:rPr>
                <w:spacing w:val="-2"/>
                <w:sz w:val="22"/>
                <w:szCs w:val="22"/>
              </w:rPr>
              <w:t>տեղանոց)</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6"/>
              <w:jc w:val="center"/>
              <w:rPr>
                <w:sz w:val="22"/>
              </w:rPr>
            </w:pPr>
            <w:r>
              <w:rPr>
                <w:spacing w:val="-10"/>
                <w:w w:val="105"/>
                <w:sz w:val="22"/>
              </w:rPr>
              <w:t>3</w:t>
            </w:r>
          </w:p>
        </w:tc>
        <w:tc>
          <w:tcPr>
            <w:tcW w:w="2126" w:type="dxa"/>
          </w:tcPr>
          <w:p>
            <w:pPr>
              <w:pStyle w:val="TableParagraph"/>
              <w:spacing w:before="56"/>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43" w:hRule="atLeast"/>
        </w:trPr>
        <w:tc>
          <w:tcPr>
            <w:tcW w:w="535" w:type="dxa"/>
          </w:tcPr>
          <w:p>
            <w:pPr>
              <w:pStyle w:val="TableParagraph"/>
              <w:spacing w:before="53"/>
              <w:ind w:left="20"/>
              <w:jc w:val="center"/>
              <w:rPr>
                <w:sz w:val="22"/>
              </w:rPr>
            </w:pPr>
            <w:r>
              <w:rPr>
                <w:spacing w:val="-5"/>
                <w:sz w:val="22"/>
              </w:rPr>
              <w:t>13)</w:t>
            </w:r>
          </w:p>
        </w:tc>
        <w:tc>
          <w:tcPr>
            <w:tcW w:w="4848" w:type="dxa"/>
          </w:tcPr>
          <w:p>
            <w:pPr>
              <w:pStyle w:val="TableParagraph"/>
              <w:spacing w:before="53"/>
              <w:ind w:left="115"/>
              <w:rPr>
                <w:sz w:val="22"/>
                <w:szCs w:val="22"/>
              </w:rPr>
            </w:pPr>
            <w:r>
              <w:rPr>
                <w:sz w:val="22"/>
                <w:szCs w:val="22"/>
              </w:rPr>
              <w:t>Ջրի</w:t>
            </w:r>
            <w:r>
              <w:rPr>
                <w:spacing w:val="-6"/>
                <w:sz w:val="22"/>
                <w:szCs w:val="22"/>
              </w:rPr>
              <w:t> </w:t>
            </w:r>
            <w:r>
              <w:rPr>
                <w:sz w:val="22"/>
                <w:szCs w:val="22"/>
              </w:rPr>
              <w:t>թորման</w:t>
            </w:r>
            <w:r>
              <w:rPr>
                <w:spacing w:val="-6"/>
                <w:sz w:val="22"/>
                <w:szCs w:val="22"/>
              </w:rPr>
              <w:t> </w:t>
            </w:r>
            <w:r>
              <w:rPr>
                <w:sz w:val="22"/>
                <w:szCs w:val="22"/>
              </w:rPr>
              <w:t>կամ</w:t>
            </w:r>
            <w:r>
              <w:rPr>
                <w:spacing w:val="-4"/>
                <w:sz w:val="22"/>
                <w:szCs w:val="22"/>
              </w:rPr>
              <w:t> </w:t>
            </w:r>
            <w:r>
              <w:rPr>
                <w:spacing w:val="-2"/>
                <w:sz w:val="22"/>
                <w:szCs w:val="22"/>
              </w:rPr>
              <w:t>դեիոնիզացնող</w:t>
            </w:r>
          </w:p>
          <w:p>
            <w:pPr>
              <w:pStyle w:val="TableParagraph"/>
              <w:spacing w:before="131"/>
              <w:ind w:left="115"/>
              <w:rPr>
                <w:sz w:val="22"/>
                <w:szCs w:val="22"/>
              </w:rPr>
            </w:pPr>
            <w:r>
              <w:rPr>
                <w:spacing w:val="-2"/>
                <w:sz w:val="22"/>
                <w:szCs w:val="22"/>
              </w:rPr>
              <w:t>ապարատ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02" w:hRule="atLeast"/>
        </w:trPr>
        <w:tc>
          <w:tcPr>
            <w:tcW w:w="535" w:type="dxa"/>
          </w:tcPr>
          <w:p>
            <w:pPr>
              <w:pStyle w:val="TableParagraph"/>
              <w:spacing w:before="53"/>
              <w:ind w:left="17"/>
              <w:jc w:val="center"/>
              <w:rPr>
                <w:sz w:val="22"/>
              </w:rPr>
            </w:pPr>
            <w:r>
              <w:rPr>
                <w:spacing w:val="-5"/>
                <w:sz w:val="22"/>
              </w:rPr>
              <w:t>14)</w:t>
            </w:r>
          </w:p>
        </w:tc>
        <w:tc>
          <w:tcPr>
            <w:tcW w:w="4848" w:type="dxa"/>
          </w:tcPr>
          <w:p>
            <w:pPr>
              <w:pStyle w:val="TableParagraph"/>
              <w:spacing w:before="53"/>
              <w:ind w:left="115"/>
              <w:rPr>
                <w:sz w:val="22"/>
                <w:szCs w:val="22"/>
              </w:rPr>
            </w:pPr>
            <w:r>
              <w:rPr>
                <w:spacing w:val="-2"/>
                <w:sz w:val="22"/>
                <w:szCs w:val="22"/>
              </w:rPr>
              <w:t>Բինօկուլյար</w:t>
            </w:r>
            <w:r>
              <w:rPr>
                <w:spacing w:val="-3"/>
                <w:sz w:val="22"/>
                <w:szCs w:val="22"/>
              </w:rPr>
              <w:t> </w:t>
            </w:r>
            <w:r>
              <w:rPr>
                <w:spacing w:val="-2"/>
                <w:sz w:val="22"/>
                <w:szCs w:val="22"/>
              </w:rPr>
              <w:t>կամ</w:t>
            </w:r>
            <w:r>
              <w:rPr>
                <w:spacing w:val="-5"/>
                <w:sz w:val="22"/>
                <w:szCs w:val="22"/>
              </w:rPr>
              <w:t> </w:t>
            </w:r>
            <w:r>
              <w:rPr>
                <w:spacing w:val="-2"/>
                <w:sz w:val="22"/>
                <w:szCs w:val="22"/>
              </w:rPr>
              <w:t>տրինօկուլյար</w:t>
            </w:r>
          </w:p>
          <w:p>
            <w:pPr>
              <w:pStyle w:val="TableParagraph"/>
              <w:spacing w:before="90"/>
              <w:ind w:left="115"/>
              <w:rPr>
                <w:sz w:val="22"/>
                <w:szCs w:val="22"/>
              </w:rPr>
            </w:pPr>
            <w:r>
              <w:rPr>
                <w:sz w:val="22"/>
                <w:szCs w:val="22"/>
              </w:rPr>
              <w:t>մանրադիտակ,</w:t>
            </w:r>
            <w:r>
              <w:rPr>
                <w:spacing w:val="1"/>
                <w:sz w:val="22"/>
                <w:szCs w:val="22"/>
              </w:rPr>
              <w:t> </w:t>
            </w:r>
            <w:r>
              <w:rPr>
                <w:sz w:val="22"/>
                <w:szCs w:val="22"/>
              </w:rPr>
              <w:t>թվային </w:t>
            </w:r>
            <w:r>
              <w:rPr>
                <w:spacing w:val="-2"/>
                <w:sz w:val="22"/>
                <w:szCs w:val="22"/>
              </w:rPr>
              <w:t>տեսախցիկ</w:t>
            </w:r>
          </w:p>
        </w:tc>
        <w:tc>
          <w:tcPr>
            <w:tcW w:w="2976" w:type="dxa"/>
          </w:tcPr>
          <w:p>
            <w:pPr>
              <w:pStyle w:val="TableParagraph"/>
              <w:spacing w:before="53"/>
              <w:ind w:left="23"/>
              <w:jc w:val="center"/>
              <w:rPr>
                <w:sz w:val="22"/>
              </w:rPr>
            </w:pPr>
            <w:r>
              <w:rPr>
                <w:spacing w:val="-10"/>
                <w:w w:val="130"/>
                <w:sz w:val="22"/>
              </w:rPr>
              <w:t>.</w:t>
            </w: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2" w:hRule="atLeast"/>
        </w:trPr>
        <w:tc>
          <w:tcPr>
            <w:tcW w:w="535" w:type="dxa"/>
          </w:tcPr>
          <w:p>
            <w:pPr>
              <w:pStyle w:val="TableParagraph"/>
              <w:spacing w:before="53"/>
              <w:ind w:left="20"/>
              <w:jc w:val="center"/>
              <w:rPr>
                <w:sz w:val="22"/>
              </w:rPr>
            </w:pPr>
            <w:r>
              <w:rPr>
                <w:spacing w:val="-5"/>
                <w:sz w:val="22"/>
              </w:rPr>
              <w:t>15)</w:t>
            </w:r>
          </w:p>
        </w:tc>
        <w:tc>
          <w:tcPr>
            <w:tcW w:w="4848" w:type="dxa"/>
          </w:tcPr>
          <w:p>
            <w:pPr>
              <w:pStyle w:val="TableParagraph"/>
              <w:spacing w:before="53"/>
              <w:ind w:left="115"/>
              <w:rPr>
                <w:sz w:val="22"/>
                <w:szCs w:val="22"/>
              </w:rPr>
            </w:pPr>
            <w:r>
              <w:rPr>
                <w:spacing w:val="-2"/>
                <w:sz w:val="22"/>
                <w:szCs w:val="22"/>
              </w:rPr>
              <w:t>Մանրէասպան</w:t>
            </w:r>
            <w:r>
              <w:rPr>
                <w:spacing w:val="2"/>
                <w:sz w:val="22"/>
                <w:szCs w:val="22"/>
              </w:rPr>
              <w:t> </w:t>
            </w:r>
            <w:r>
              <w:rPr>
                <w:spacing w:val="-4"/>
                <w:sz w:val="22"/>
                <w:szCs w:val="22"/>
              </w:rPr>
              <w:t>լամպ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6"/>
              <w:jc w:val="center"/>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61" w:hRule="atLeast"/>
        </w:trPr>
        <w:tc>
          <w:tcPr>
            <w:tcW w:w="535" w:type="dxa"/>
          </w:tcPr>
          <w:p>
            <w:pPr>
              <w:pStyle w:val="TableParagraph"/>
              <w:spacing w:before="53"/>
              <w:ind w:left="21"/>
              <w:jc w:val="center"/>
              <w:rPr>
                <w:sz w:val="22"/>
              </w:rPr>
            </w:pPr>
            <w:r>
              <w:rPr>
                <w:spacing w:val="-5"/>
                <w:sz w:val="22"/>
              </w:rPr>
              <w:t>16)</w:t>
            </w:r>
          </w:p>
        </w:tc>
        <w:tc>
          <w:tcPr>
            <w:tcW w:w="4848" w:type="dxa"/>
          </w:tcPr>
          <w:p>
            <w:pPr>
              <w:pStyle w:val="TableParagraph"/>
              <w:spacing w:before="53"/>
              <w:ind w:left="115"/>
              <w:rPr>
                <w:sz w:val="22"/>
                <w:szCs w:val="22"/>
              </w:rPr>
            </w:pPr>
            <w:r>
              <w:rPr>
                <w:sz w:val="22"/>
                <w:szCs w:val="22"/>
              </w:rPr>
              <w:t>pH-</w:t>
            </w:r>
            <w:r>
              <w:rPr>
                <w:spacing w:val="-4"/>
                <w:sz w:val="22"/>
                <w:szCs w:val="22"/>
              </w:rPr>
              <w:t>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sz w:val="22"/>
              </w:rPr>
              <w:t>2</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18"/>
              <w:jc w:val="center"/>
              <w:rPr>
                <w:sz w:val="22"/>
              </w:rPr>
            </w:pPr>
            <w:r>
              <w:rPr>
                <w:spacing w:val="-5"/>
                <w:w w:val="95"/>
                <w:sz w:val="22"/>
              </w:rPr>
              <w:t>17)</w:t>
            </w:r>
          </w:p>
        </w:tc>
        <w:tc>
          <w:tcPr>
            <w:tcW w:w="4848" w:type="dxa"/>
          </w:tcPr>
          <w:p>
            <w:pPr>
              <w:pStyle w:val="TableParagraph"/>
              <w:spacing w:before="53"/>
              <w:ind w:left="115"/>
              <w:rPr>
                <w:sz w:val="22"/>
                <w:szCs w:val="22"/>
              </w:rPr>
            </w:pPr>
            <w:r>
              <w:rPr>
                <w:spacing w:val="-2"/>
                <w:sz w:val="22"/>
                <w:szCs w:val="22"/>
              </w:rPr>
              <w:t>Կշեռք՝</w:t>
            </w:r>
            <w:r>
              <w:rPr>
                <w:spacing w:val="-5"/>
                <w:sz w:val="22"/>
                <w:szCs w:val="22"/>
              </w:rPr>
              <w:t> </w:t>
            </w:r>
            <w:r>
              <w:rPr>
                <w:spacing w:val="-2"/>
                <w:sz w:val="22"/>
                <w:szCs w:val="22"/>
              </w:rPr>
              <w:t>լաբորատոր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041" w:hRule="atLeast"/>
        </w:trPr>
        <w:tc>
          <w:tcPr>
            <w:tcW w:w="535" w:type="dxa"/>
          </w:tcPr>
          <w:p>
            <w:pPr>
              <w:pStyle w:val="TableParagraph"/>
              <w:spacing w:before="53"/>
              <w:ind w:left="21"/>
              <w:jc w:val="center"/>
              <w:rPr>
                <w:sz w:val="22"/>
              </w:rPr>
            </w:pPr>
            <w:r>
              <w:rPr>
                <w:spacing w:val="-5"/>
                <w:sz w:val="22"/>
              </w:rPr>
              <w:t>18)</w:t>
            </w:r>
          </w:p>
        </w:tc>
        <w:tc>
          <w:tcPr>
            <w:tcW w:w="4848" w:type="dxa"/>
          </w:tcPr>
          <w:p>
            <w:pPr>
              <w:pStyle w:val="TableParagraph"/>
              <w:spacing w:line="326" w:lineRule="auto" w:before="53"/>
              <w:ind w:left="115"/>
              <w:rPr>
                <w:sz w:val="22"/>
                <w:szCs w:val="22"/>
              </w:rPr>
            </w:pPr>
            <w:r>
              <w:rPr>
                <w:sz w:val="22"/>
                <w:szCs w:val="22"/>
              </w:rPr>
              <w:t>Լաբորատոր տարաներ, գործիքներ (պլաստմասսայե</w:t>
            </w:r>
            <w:r>
              <w:rPr>
                <w:spacing w:val="-6"/>
                <w:sz w:val="22"/>
                <w:szCs w:val="22"/>
              </w:rPr>
              <w:t> </w:t>
            </w:r>
            <w:r>
              <w:rPr>
                <w:sz w:val="22"/>
                <w:szCs w:val="22"/>
              </w:rPr>
              <w:t>կասետներ,</w:t>
            </w:r>
            <w:r>
              <w:rPr>
                <w:spacing w:val="-7"/>
                <w:sz w:val="22"/>
                <w:szCs w:val="22"/>
              </w:rPr>
              <w:t> </w:t>
            </w:r>
            <w:r>
              <w:rPr>
                <w:spacing w:val="-2"/>
                <w:sz w:val="22"/>
                <w:szCs w:val="22"/>
              </w:rPr>
              <w:t>փորձանոթներ,</w:t>
            </w:r>
          </w:p>
          <w:p>
            <w:pPr>
              <w:pStyle w:val="TableParagraph"/>
              <w:spacing w:before="2"/>
              <w:ind w:left="115"/>
              <w:rPr>
                <w:sz w:val="22"/>
                <w:szCs w:val="22"/>
              </w:rPr>
            </w:pPr>
            <w:r>
              <w:rPr>
                <w:sz w:val="22"/>
                <w:szCs w:val="22"/>
              </w:rPr>
              <w:t>դանակներ,</w:t>
            </w:r>
            <w:r>
              <w:rPr>
                <w:spacing w:val="1"/>
                <w:sz w:val="22"/>
                <w:szCs w:val="22"/>
              </w:rPr>
              <w:t> </w:t>
            </w:r>
            <w:r>
              <w:rPr>
                <w:sz w:val="22"/>
                <w:szCs w:val="22"/>
              </w:rPr>
              <w:t>պինցետներ,</w:t>
            </w:r>
            <w:r>
              <w:rPr>
                <w:spacing w:val="1"/>
                <w:sz w:val="22"/>
                <w:szCs w:val="22"/>
              </w:rPr>
              <w:t> </w:t>
            </w:r>
            <w:r>
              <w:rPr>
                <w:sz w:val="22"/>
                <w:szCs w:val="22"/>
              </w:rPr>
              <w:t>քանոններ,</w:t>
            </w:r>
            <w:r>
              <w:rPr>
                <w:spacing w:val="2"/>
                <w:sz w:val="22"/>
                <w:szCs w:val="22"/>
              </w:rPr>
              <w:t> </w:t>
            </w:r>
            <w:r>
              <w:rPr>
                <w:spacing w:val="-2"/>
                <w:sz w:val="22"/>
                <w:szCs w:val="22"/>
              </w:rPr>
              <w:t>զոնդեր)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4"/>
              <w:jc w:val="center"/>
              <w:rPr>
                <w:sz w:val="22"/>
              </w:rPr>
            </w:pPr>
            <w:r>
              <w:rPr>
                <w:spacing w:val="-10"/>
                <w:w w:val="80"/>
                <w:sz w:val="22"/>
              </w:rPr>
              <w:t>1</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381" w:hRule="atLeast"/>
        </w:trPr>
        <w:tc>
          <w:tcPr>
            <w:tcW w:w="535" w:type="dxa"/>
          </w:tcPr>
          <w:p>
            <w:pPr>
              <w:pStyle w:val="TableParagraph"/>
              <w:spacing w:before="56"/>
              <w:ind w:left="21"/>
              <w:jc w:val="center"/>
              <w:rPr>
                <w:sz w:val="22"/>
              </w:rPr>
            </w:pPr>
            <w:r>
              <w:rPr>
                <w:spacing w:val="-5"/>
                <w:sz w:val="22"/>
              </w:rPr>
              <w:t>19)</w:t>
            </w:r>
          </w:p>
        </w:tc>
        <w:tc>
          <w:tcPr>
            <w:tcW w:w="4848" w:type="dxa"/>
          </w:tcPr>
          <w:p>
            <w:pPr>
              <w:pStyle w:val="TableParagraph"/>
              <w:spacing w:line="326" w:lineRule="auto" w:before="56"/>
              <w:ind w:left="115"/>
              <w:rPr>
                <w:sz w:val="22"/>
                <w:szCs w:val="22"/>
              </w:rPr>
            </w:pPr>
            <w:r>
              <w:rPr>
                <w:spacing w:val="-2"/>
                <w:sz w:val="22"/>
                <w:szCs w:val="22"/>
              </w:rPr>
              <w:t>Անհատական</w:t>
            </w:r>
            <w:r>
              <w:rPr>
                <w:spacing w:val="-13"/>
                <w:sz w:val="22"/>
                <w:szCs w:val="22"/>
              </w:rPr>
              <w:t> </w:t>
            </w:r>
            <w:r>
              <w:rPr>
                <w:spacing w:val="-2"/>
                <w:sz w:val="22"/>
                <w:szCs w:val="22"/>
              </w:rPr>
              <w:t>պաշտպանության</w:t>
            </w:r>
            <w:r>
              <w:rPr>
                <w:spacing w:val="-13"/>
                <w:sz w:val="22"/>
                <w:szCs w:val="22"/>
              </w:rPr>
              <w:t> </w:t>
            </w:r>
            <w:r>
              <w:rPr>
                <w:spacing w:val="-2"/>
                <w:sz w:val="22"/>
                <w:szCs w:val="22"/>
              </w:rPr>
              <w:t>միջոցներ </w:t>
            </w:r>
            <w:r>
              <w:rPr>
                <w:sz w:val="22"/>
                <w:szCs w:val="22"/>
              </w:rPr>
              <w:t>(խալաթներ, բախիլներ, դիմակներ, գլխարկներ,</w:t>
            </w:r>
            <w:r>
              <w:rPr>
                <w:spacing w:val="-9"/>
                <w:sz w:val="22"/>
                <w:szCs w:val="22"/>
              </w:rPr>
              <w:t> </w:t>
            </w:r>
            <w:r>
              <w:rPr>
                <w:sz w:val="22"/>
                <w:szCs w:val="22"/>
              </w:rPr>
              <w:t>ձեռնոցներ</w:t>
            </w:r>
            <w:r>
              <w:rPr>
                <w:spacing w:val="-11"/>
                <w:sz w:val="22"/>
                <w:szCs w:val="22"/>
              </w:rPr>
              <w:t> </w:t>
            </w:r>
            <w:r>
              <w:rPr>
                <w:sz w:val="22"/>
                <w:szCs w:val="22"/>
              </w:rPr>
              <w:t>և</w:t>
            </w:r>
            <w:r>
              <w:rPr>
                <w:spacing w:val="-8"/>
                <w:sz w:val="22"/>
                <w:szCs w:val="22"/>
              </w:rPr>
              <w:t> </w:t>
            </w:r>
            <w:r>
              <w:rPr>
                <w:sz w:val="22"/>
                <w:szCs w:val="22"/>
              </w:rPr>
              <w:t>այլ</w:t>
            </w:r>
            <w:r>
              <w:rPr>
                <w:spacing w:val="-7"/>
                <w:sz w:val="22"/>
                <w:szCs w:val="22"/>
              </w:rPr>
              <w:t> </w:t>
            </w:r>
            <w:r>
              <w:rPr>
                <w:sz w:val="22"/>
                <w:szCs w:val="22"/>
              </w:rPr>
              <w:t>անհրաժեշտ</w:t>
            </w:r>
          </w:p>
          <w:p>
            <w:pPr>
              <w:pStyle w:val="TableParagraph"/>
              <w:spacing w:before="2"/>
              <w:ind w:left="115"/>
              <w:rPr>
                <w:sz w:val="22"/>
                <w:szCs w:val="22"/>
              </w:rPr>
            </w:pPr>
            <w:r>
              <w:rPr>
                <w:spacing w:val="-2"/>
                <w:sz w:val="22"/>
                <w:szCs w:val="22"/>
              </w:rPr>
              <w:t>անհատական</w:t>
            </w:r>
            <w:r>
              <w:rPr>
                <w:spacing w:val="-9"/>
                <w:sz w:val="22"/>
                <w:szCs w:val="22"/>
              </w:rPr>
              <w:t> </w:t>
            </w:r>
            <w:r>
              <w:rPr>
                <w:spacing w:val="-2"/>
                <w:sz w:val="22"/>
                <w:szCs w:val="22"/>
              </w:rPr>
              <w:t>պաշտպանության</w:t>
            </w:r>
            <w:r>
              <w:rPr>
                <w:spacing w:val="-9"/>
                <w:sz w:val="22"/>
                <w:szCs w:val="22"/>
              </w:rPr>
              <w:t> </w:t>
            </w:r>
            <w:r>
              <w:rPr>
                <w:spacing w:val="-2"/>
                <w:sz w:val="22"/>
                <w:szCs w:val="22"/>
              </w:rPr>
              <w:t>միջոցներ)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19"/>
              <w:rPr>
                <w:sz w:val="22"/>
              </w:rPr>
            </w:pPr>
            <w:r>
              <w:rPr>
                <w:spacing w:val="-5"/>
                <w:w w:val="110"/>
                <w:sz w:val="22"/>
              </w:rPr>
              <w:t>0,5</w:t>
            </w:r>
          </w:p>
        </w:tc>
        <w:tc>
          <w:tcPr>
            <w:tcW w:w="2126" w:type="dxa"/>
          </w:tcPr>
          <w:p>
            <w:pPr>
              <w:pStyle w:val="TableParagraph"/>
              <w:spacing w:before="56"/>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05" w:hRule="atLeast"/>
        </w:trPr>
        <w:tc>
          <w:tcPr>
            <w:tcW w:w="535" w:type="dxa"/>
          </w:tcPr>
          <w:p>
            <w:pPr>
              <w:pStyle w:val="TableParagraph"/>
              <w:spacing w:before="56"/>
              <w:ind w:left="18"/>
              <w:jc w:val="center"/>
              <w:rPr>
                <w:sz w:val="22"/>
              </w:rPr>
            </w:pPr>
            <w:r>
              <w:rPr>
                <w:spacing w:val="-5"/>
                <w:sz w:val="22"/>
              </w:rPr>
              <w:t>20)</w:t>
            </w:r>
          </w:p>
        </w:tc>
        <w:tc>
          <w:tcPr>
            <w:tcW w:w="4848" w:type="dxa"/>
          </w:tcPr>
          <w:p>
            <w:pPr>
              <w:pStyle w:val="TableParagraph"/>
              <w:spacing w:before="56"/>
              <w:ind w:left="115"/>
              <w:rPr>
                <w:sz w:val="22"/>
                <w:szCs w:val="22"/>
              </w:rPr>
            </w:pPr>
            <w:r>
              <w:rPr>
                <w:spacing w:val="-2"/>
                <w:sz w:val="22"/>
                <w:szCs w:val="22"/>
              </w:rPr>
              <w:t>Անջրաթափանց խալաթներ</w:t>
            </w:r>
            <w:r>
              <w:rPr>
                <w:spacing w:val="-1"/>
                <w:sz w:val="22"/>
                <w:szCs w:val="22"/>
              </w:rPr>
              <w:t> </w:t>
            </w:r>
            <w:r>
              <w:rPr>
                <w:spacing w:val="-2"/>
                <w:sz w:val="22"/>
                <w:szCs w:val="22"/>
              </w:rPr>
              <w:t>և</w:t>
            </w:r>
            <w:r>
              <w:rPr>
                <w:spacing w:val="-1"/>
                <w:sz w:val="22"/>
                <w:szCs w:val="22"/>
              </w:rPr>
              <w:t> </w:t>
            </w:r>
            <w:r>
              <w:rPr>
                <w:spacing w:val="-2"/>
                <w:sz w:val="22"/>
                <w:szCs w:val="22"/>
              </w:rPr>
              <w:t>գոգնոցներ,</w:t>
            </w:r>
          </w:p>
          <w:p>
            <w:pPr>
              <w:pStyle w:val="TableParagraph"/>
              <w:spacing w:before="89"/>
              <w:ind w:left="115"/>
              <w:rPr>
                <w:sz w:val="22"/>
                <w:szCs w:val="22"/>
              </w:rPr>
            </w:pPr>
            <w:r>
              <w:rPr>
                <w:sz w:val="22"/>
                <w:szCs w:val="22"/>
              </w:rPr>
              <w:t>կենցաղային</w:t>
            </w:r>
            <w:r>
              <w:rPr>
                <w:spacing w:val="-2"/>
                <w:sz w:val="22"/>
                <w:szCs w:val="22"/>
              </w:rPr>
              <w:t> ձեռնոցներ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6"/>
              <w:ind w:left="419"/>
              <w:rPr>
                <w:sz w:val="22"/>
              </w:rPr>
            </w:pPr>
            <w:r>
              <w:rPr>
                <w:spacing w:val="-5"/>
                <w:w w:val="110"/>
                <w:sz w:val="22"/>
              </w:rPr>
              <w:t>0,5</w:t>
            </w:r>
          </w:p>
        </w:tc>
        <w:tc>
          <w:tcPr>
            <w:tcW w:w="2126" w:type="dxa"/>
          </w:tcPr>
          <w:p>
            <w:pPr>
              <w:pStyle w:val="TableParagraph"/>
              <w:spacing w:before="56"/>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702" w:hRule="atLeast"/>
        </w:trPr>
        <w:tc>
          <w:tcPr>
            <w:tcW w:w="535" w:type="dxa"/>
          </w:tcPr>
          <w:p>
            <w:pPr>
              <w:pStyle w:val="TableParagraph"/>
              <w:spacing w:before="53"/>
              <w:ind w:left="20"/>
              <w:jc w:val="center"/>
              <w:rPr>
                <w:sz w:val="22"/>
              </w:rPr>
            </w:pPr>
            <w:r>
              <w:rPr>
                <w:spacing w:val="-5"/>
                <w:w w:val="95"/>
                <w:sz w:val="22"/>
              </w:rPr>
              <w:t>21)</w:t>
            </w:r>
          </w:p>
        </w:tc>
        <w:tc>
          <w:tcPr>
            <w:tcW w:w="4848" w:type="dxa"/>
          </w:tcPr>
          <w:p>
            <w:pPr>
              <w:pStyle w:val="TableParagraph"/>
              <w:spacing w:before="53"/>
              <w:ind w:left="115"/>
              <w:rPr>
                <w:sz w:val="22"/>
                <w:szCs w:val="22"/>
              </w:rPr>
            </w:pPr>
            <w:r>
              <w:rPr>
                <w:sz w:val="22"/>
                <w:szCs w:val="22"/>
              </w:rPr>
              <w:t>Ախտահանող</w:t>
            </w:r>
            <w:r>
              <w:rPr>
                <w:spacing w:val="-11"/>
                <w:sz w:val="22"/>
                <w:szCs w:val="22"/>
              </w:rPr>
              <w:t> </w:t>
            </w:r>
            <w:r>
              <w:rPr>
                <w:sz w:val="22"/>
                <w:szCs w:val="22"/>
              </w:rPr>
              <w:t>նյութեր՝</w:t>
            </w:r>
            <w:r>
              <w:rPr>
                <w:spacing w:val="-11"/>
                <w:sz w:val="22"/>
                <w:szCs w:val="22"/>
              </w:rPr>
              <w:t> </w:t>
            </w:r>
            <w:r>
              <w:rPr>
                <w:sz w:val="22"/>
                <w:szCs w:val="22"/>
              </w:rPr>
              <w:t>քլորամին,</w:t>
            </w:r>
            <w:r>
              <w:rPr>
                <w:spacing w:val="-11"/>
                <w:sz w:val="22"/>
                <w:szCs w:val="22"/>
              </w:rPr>
              <w:t> </w:t>
            </w:r>
            <w:r>
              <w:rPr>
                <w:spacing w:val="-2"/>
                <w:sz w:val="22"/>
                <w:szCs w:val="22"/>
              </w:rPr>
              <w:t>քլորակիր</w:t>
            </w:r>
          </w:p>
          <w:p>
            <w:pPr>
              <w:pStyle w:val="TableParagraph"/>
              <w:spacing w:before="90"/>
              <w:ind w:left="115"/>
              <w:rPr>
                <w:sz w:val="22"/>
                <w:szCs w:val="22"/>
              </w:rPr>
            </w:pPr>
            <w:r>
              <w:rPr>
                <w:sz w:val="22"/>
                <w:szCs w:val="22"/>
              </w:rPr>
              <w:t>կամ</w:t>
            </w:r>
            <w:r>
              <w:rPr>
                <w:spacing w:val="3"/>
                <w:sz w:val="22"/>
                <w:szCs w:val="22"/>
              </w:rPr>
              <w:t> </w:t>
            </w:r>
            <w:r>
              <w:rPr>
                <w:spacing w:val="-5"/>
                <w:sz w:val="22"/>
                <w:szCs w:val="22"/>
              </w:rPr>
              <w:t>այլ</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53"/>
              <w:ind w:left="419"/>
              <w:rPr>
                <w:sz w:val="22"/>
              </w:rPr>
            </w:pPr>
            <w:r>
              <w:rPr>
                <w:spacing w:val="-5"/>
                <w:w w:val="110"/>
                <w:sz w:val="22"/>
              </w:rPr>
              <w:t>0,5</w:t>
            </w:r>
          </w:p>
        </w:tc>
        <w:tc>
          <w:tcPr>
            <w:tcW w:w="2126" w:type="dxa"/>
          </w:tcPr>
          <w:p>
            <w:pPr>
              <w:pStyle w:val="TableParagraph"/>
              <w:spacing w:before="53"/>
              <w:ind w:left="415"/>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696" w:hRule="atLeast"/>
        </w:trPr>
        <w:tc>
          <w:tcPr>
            <w:tcW w:w="535" w:type="dxa"/>
          </w:tcPr>
          <w:p>
            <w:pPr>
              <w:pStyle w:val="TableParagraph"/>
              <w:spacing w:before="50"/>
              <w:ind w:right="10"/>
              <w:jc w:val="center"/>
              <w:rPr>
                <w:rFonts w:ascii="Times New Roman" w:hAnsi="Times New Roman"/>
                <w:i/>
                <w:sz w:val="22"/>
              </w:rPr>
            </w:pPr>
            <w:r>
              <w:rPr>
                <w:rFonts w:ascii="Arial" w:hAnsi="Arial"/>
                <w:b/>
                <w:spacing w:val="-5"/>
                <w:sz w:val="22"/>
              </w:rPr>
              <w:t>88</w:t>
            </w:r>
            <w:r>
              <w:rPr>
                <w:rFonts w:ascii="Times New Roman" w:hAnsi="Times New Roman"/>
                <w:i/>
                <w:spacing w:val="-5"/>
                <w:sz w:val="22"/>
              </w:rPr>
              <w:t>․</w:t>
            </w:r>
          </w:p>
        </w:tc>
        <w:tc>
          <w:tcPr>
            <w:tcW w:w="4848" w:type="dxa"/>
          </w:tcPr>
          <w:p>
            <w:pPr>
              <w:pStyle w:val="TableParagraph"/>
              <w:spacing w:line="326" w:lineRule="auto" w:before="53"/>
              <w:ind w:left="96"/>
              <w:rPr>
                <w:sz w:val="22"/>
                <w:szCs w:val="22"/>
              </w:rPr>
            </w:pPr>
            <w:r>
              <w:rPr>
                <w:spacing w:val="-2"/>
                <w:sz w:val="22"/>
                <w:szCs w:val="22"/>
              </w:rPr>
              <w:t>Հյուսվածքաբանական</w:t>
            </w:r>
            <w:r>
              <w:rPr>
                <w:spacing w:val="-4"/>
                <w:sz w:val="22"/>
                <w:szCs w:val="22"/>
              </w:rPr>
              <w:t> </w:t>
            </w:r>
            <w:r>
              <w:rPr>
                <w:spacing w:val="-2"/>
                <w:sz w:val="22"/>
                <w:szCs w:val="22"/>
              </w:rPr>
              <w:t>լաբորատորիան </w:t>
            </w:r>
            <w:r>
              <w:rPr>
                <w:sz w:val="22"/>
                <w:szCs w:val="22"/>
              </w:rPr>
              <w:t>հագեցած է կադրերով.</w:t>
            </w:r>
          </w:p>
        </w:tc>
        <w:tc>
          <w:tcPr>
            <w:tcW w:w="2976" w:type="dxa"/>
          </w:tcPr>
          <w:p>
            <w:pPr>
              <w:pStyle w:val="TableParagraph"/>
              <w:spacing w:line="326" w:lineRule="auto" w:before="29"/>
              <w:ind w:left="302" w:right="27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92"/>
              <w:jc w:val="center"/>
              <w:rPr>
                <w:sz w:val="22"/>
                <w:szCs w:val="22"/>
              </w:rPr>
            </w:pPr>
            <w:r>
              <w:rPr>
                <w:sz w:val="22"/>
                <w:szCs w:val="22"/>
              </w:rPr>
              <w:t>հավելված</w:t>
            </w:r>
            <w:r>
              <w:rPr>
                <w:spacing w:val="-5"/>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6"/>
                <w:sz w:val="22"/>
                <w:szCs w:val="22"/>
              </w:rPr>
              <w:t> </w:t>
            </w:r>
            <w:r>
              <w:rPr>
                <w:spacing w:val="-5"/>
                <w:sz w:val="22"/>
                <w:szCs w:val="22"/>
              </w:rPr>
              <w:t>91,</w:t>
            </w:r>
          </w:p>
          <w:p>
            <w:pPr>
              <w:pStyle w:val="TableParagraph"/>
              <w:spacing w:before="92"/>
              <w:ind w:left="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3081" w:hRule="atLeast"/>
        </w:trPr>
        <w:tc>
          <w:tcPr>
            <w:tcW w:w="535" w:type="dxa"/>
          </w:tcPr>
          <w:p>
            <w:pPr>
              <w:pStyle w:val="TableParagraph"/>
              <w:spacing w:before="53"/>
              <w:ind w:right="12"/>
              <w:jc w:val="center"/>
              <w:rPr>
                <w:sz w:val="22"/>
              </w:rPr>
            </w:pPr>
            <w:r>
              <w:rPr>
                <w:spacing w:val="-5"/>
                <w:w w:val="95"/>
                <w:sz w:val="22"/>
              </w:rPr>
              <w:t>1)</w:t>
            </w:r>
          </w:p>
        </w:tc>
        <w:tc>
          <w:tcPr>
            <w:tcW w:w="4848" w:type="dxa"/>
          </w:tcPr>
          <w:p>
            <w:pPr>
              <w:pStyle w:val="TableParagraph"/>
              <w:spacing w:line="326" w:lineRule="auto" w:before="53"/>
              <w:ind w:left="96" w:right="168"/>
              <w:rPr>
                <w:sz w:val="22"/>
                <w:szCs w:val="22"/>
              </w:rPr>
            </w:pPr>
            <w:r>
              <w:rPr>
                <w:sz w:val="22"/>
                <w:szCs w:val="22"/>
              </w:rPr>
              <w:t>Ավագ բուժաշխատող՝ հյուսվածքաբան կամ ախտաբանաանատոմ</w:t>
            </w:r>
            <w:r>
              <w:rPr>
                <w:spacing w:val="-15"/>
                <w:sz w:val="22"/>
                <w:szCs w:val="22"/>
              </w:rPr>
              <w:t> </w:t>
            </w:r>
            <w:r>
              <w:rPr>
                <w:sz w:val="22"/>
                <w:szCs w:val="22"/>
              </w:rPr>
              <w:t>կամ</w:t>
            </w:r>
            <w:r>
              <w:rPr>
                <w:spacing w:val="-15"/>
                <w:sz w:val="22"/>
                <w:szCs w:val="22"/>
              </w:rPr>
              <w:t> </w:t>
            </w:r>
            <w:r>
              <w:rPr>
                <w:sz w:val="22"/>
                <w:szCs w:val="22"/>
              </w:rPr>
              <w:t>ախտաբանական անատոմիա և կլինիկական մորֆոլոգիա մասնագիտացմամբ` վերջին 5 տարվա ընթացքում Հայաստանի</w:t>
            </w:r>
            <w:r>
              <w:rPr>
                <w:spacing w:val="-1"/>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before="8"/>
              <w:ind w:left="96"/>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44"/>
              <w:rPr>
                <w:rFonts w:ascii="Arial"/>
                <w:b/>
                <w:sz w:val="22"/>
              </w:rPr>
            </w:pPr>
          </w:p>
          <w:p>
            <w:pPr>
              <w:pStyle w:val="TableParagraph"/>
              <w:spacing w:before="1"/>
              <w:ind w:left="363"/>
              <w:rPr>
                <w:sz w:val="22"/>
              </w:rPr>
            </w:pPr>
            <w:r>
              <w:rPr>
                <w:spacing w:val="-10"/>
                <w:w w:val="120"/>
                <w:sz w:val="22"/>
              </w:rPr>
              <w:t>5</w:t>
            </w:r>
          </w:p>
        </w:tc>
        <w:tc>
          <w:tcPr>
            <w:tcW w:w="2126" w:type="dxa"/>
          </w:tcPr>
          <w:p>
            <w:pPr>
              <w:pStyle w:val="TableParagraph"/>
              <w:spacing w:before="120"/>
              <w:rPr>
                <w:rFonts w:ascii="Arial"/>
                <w:b/>
                <w:sz w:val="22"/>
              </w:rPr>
            </w:pPr>
          </w:p>
          <w:p>
            <w:pPr>
              <w:pStyle w:val="TableParagraph"/>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058" w:hRule="atLeast"/>
        </w:trPr>
        <w:tc>
          <w:tcPr>
            <w:tcW w:w="535" w:type="dxa"/>
          </w:tcPr>
          <w:p>
            <w:pPr>
              <w:pStyle w:val="TableParagraph"/>
              <w:spacing w:before="53"/>
              <w:ind w:left="28"/>
              <w:rPr>
                <w:sz w:val="22"/>
              </w:rPr>
            </w:pPr>
            <w:r>
              <w:rPr>
                <w:spacing w:val="-5"/>
                <w:sz w:val="22"/>
              </w:rPr>
              <w:t>2)</w:t>
            </w:r>
          </w:p>
        </w:tc>
        <w:tc>
          <w:tcPr>
            <w:tcW w:w="4848" w:type="dxa"/>
          </w:tcPr>
          <w:p>
            <w:pPr>
              <w:pStyle w:val="TableParagraph"/>
              <w:spacing w:line="326" w:lineRule="auto" w:before="53"/>
              <w:ind w:left="96"/>
              <w:rPr>
                <w:sz w:val="22"/>
                <w:szCs w:val="22"/>
              </w:rPr>
            </w:pPr>
            <w:r>
              <w:rPr>
                <w:sz w:val="22"/>
                <w:szCs w:val="22"/>
              </w:rPr>
              <w:t>Միջին բուժաշխատող` վերջին 5 տարվա </w:t>
            </w:r>
            <w:r>
              <w:rPr>
                <w:spacing w:val="-2"/>
                <w:sz w:val="22"/>
                <w:szCs w:val="22"/>
              </w:rPr>
              <w:t>ընթացքում Հայաստանի 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4"/>
              <w:ind w:left="96"/>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48"/>
              <w:ind w:right="245"/>
              <w:jc w:val="center"/>
              <w:rPr>
                <w:sz w:val="22"/>
              </w:rPr>
            </w:pPr>
            <w:r>
              <w:rPr>
                <w:spacing w:val="-10"/>
                <w:w w:val="120"/>
                <w:sz w:val="22"/>
              </w:rPr>
              <w:t>3</w:t>
            </w:r>
          </w:p>
        </w:tc>
        <w:tc>
          <w:tcPr>
            <w:tcW w:w="2126" w:type="dxa"/>
          </w:tcPr>
          <w:p>
            <w:pPr>
              <w:pStyle w:val="TableParagraph"/>
              <w:spacing w:before="54"/>
              <w:ind w:left="127" w:right="10"/>
              <w:jc w:val="center"/>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626" w:hRule="atLeast"/>
        </w:trPr>
        <w:tc>
          <w:tcPr>
            <w:tcW w:w="535" w:type="dxa"/>
          </w:tcPr>
          <w:p>
            <w:pPr>
              <w:pStyle w:val="TableParagraph"/>
              <w:spacing w:before="52"/>
              <w:ind w:left="55"/>
              <w:rPr>
                <w:sz w:val="22"/>
              </w:rPr>
            </w:pPr>
            <w:r>
              <w:rPr>
                <w:rFonts w:ascii="Arial"/>
                <w:b/>
                <w:spacing w:val="-5"/>
                <w:w w:val="130"/>
                <w:sz w:val="22"/>
              </w:rPr>
              <w:t>89</w:t>
            </w:r>
            <w:r>
              <w:rPr>
                <w:spacing w:val="-5"/>
                <w:w w:val="130"/>
                <w:sz w:val="22"/>
              </w:rPr>
              <w:t>.</w:t>
            </w:r>
          </w:p>
        </w:tc>
        <w:tc>
          <w:tcPr>
            <w:tcW w:w="4848" w:type="dxa"/>
          </w:tcPr>
          <w:p>
            <w:pPr>
              <w:pStyle w:val="TableParagraph"/>
              <w:spacing w:line="326" w:lineRule="auto" w:before="56"/>
              <w:ind w:left="96"/>
              <w:rPr>
                <w:rFonts w:ascii="Arial" w:hAnsi="Arial" w:cs="Arial" w:eastAsia="Arial"/>
                <w:b/>
                <w:bCs/>
                <w:sz w:val="18"/>
                <w:szCs w:val="18"/>
              </w:rPr>
            </w:pPr>
            <w:r>
              <w:rPr>
                <w:spacing w:val="-4"/>
                <w:sz w:val="22"/>
                <w:szCs w:val="22"/>
              </w:rPr>
              <w:t>Մակաբուծաբանական </w:t>
            </w:r>
            <w:r>
              <w:rPr>
                <w:spacing w:val="-4"/>
                <w:sz w:val="22"/>
                <w:szCs w:val="22"/>
              </w:rPr>
              <w:t>լաբորատորիայում </w:t>
            </w:r>
            <w:r>
              <w:rPr>
                <w:sz w:val="22"/>
                <w:szCs w:val="22"/>
              </w:rPr>
              <w:t>առկա են հետևյալ սարքավորումները և բժշկական գործիքները. </w:t>
            </w:r>
            <w:r>
              <w:rPr>
                <w:rFonts w:ascii="Arial" w:hAnsi="Arial" w:cs="Arial" w:eastAsia="Arial"/>
                <w:b/>
                <w:bCs/>
                <w:sz w:val="18"/>
                <w:szCs w:val="18"/>
              </w:rPr>
              <w:t>Նշում 2*</w:t>
            </w:r>
          </w:p>
        </w:tc>
        <w:tc>
          <w:tcPr>
            <w:tcW w:w="2976" w:type="dxa"/>
          </w:tcPr>
          <w:p>
            <w:pPr>
              <w:pStyle w:val="TableParagraph"/>
              <w:spacing w:line="338" w:lineRule="auto" w:before="56"/>
              <w:ind w:left="302" w:right="27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2"/>
              <w:ind w:left="21"/>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92.3</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1041" w:hRule="atLeast"/>
        </w:trPr>
        <w:tc>
          <w:tcPr>
            <w:tcW w:w="535" w:type="dxa"/>
          </w:tcPr>
          <w:p>
            <w:pPr>
              <w:pStyle w:val="TableParagraph"/>
              <w:spacing w:before="53"/>
              <w:ind w:left="194"/>
              <w:rPr>
                <w:sz w:val="22"/>
              </w:rPr>
            </w:pPr>
            <w:r>
              <w:rPr>
                <w:spacing w:val="-5"/>
                <w:w w:val="95"/>
                <w:sz w:val="22"/>
              </w:rPr>
              <w:t>1)</w:t>
            </w:r>
          </w:p>
        </w:tc>
        <w:tc>
          <w:tcPr>
            <w:tcW w:w="4848" w:type="dxa"/>
          </w:tcPr>
          <w:p>
            <w:pPr>
              <w:pStyle w:val="TableParagraph"/>
              <w:spacing w:line="326" w:lineRule="auto" w:before="53"/>
              <w:ind w:left="96" w:right="81"/>
              <w:rPr>
                <w:sz w:val="22"/>
                <w:szCs w:val="22"/>
              </w:rPr>
            </w:pPr>
            <w:r>
              <w:rPr>
                <w:spacing w:val="-2"/>
                <w:sz w:val="22"/>
                <w:szCs w:val="22"/>
              </w:rPr>
              <w:t>Մանրադիտակ`</w:t>
            </w:r>
            <w:r>
              <w:rPr>
                <w:spacing w:val="-10"/>
                <w:sz w:val="22"/>
                <w:szCs w:val="22"/>
              </w:rPr>
              <w:t> </w:t>
            </w:r>
            <w:r>
              <w:rPr>
                <w:spacing w:val="-2"/>
                <w:sz w:val="22"/>
                <w:szCs w:val="22"/>
              </w:rPr>
              <w:t>լրացուցիչ</w:t>
            </w:r>
            <w:r>
              <w:rPr>
                <w:spacing w:val="-11"/>
                <w:sz w:val="22"/>
                <w:szCs w:val="22"/>
              </w:rPr>
              <w:t> </w:t>
            </w:r>
            <w:r>
              <w:rPr>
                <w:spacing w:val="-2"/>
                <w:sz w:val="22"/>
                <w:szCs w:val="22"/>
              </w:rPr>
              <w:t>էլեկտրական </w:t>
            </w:r>
            <w:r>
              <w:rPr>
                <w:sz w:val="22"/>
                <w:szCs w:val="22"/>
              </w:rPr>
              <w:t>լուսավորությամբ և նկարահանման</w:t>
            </w:r>
          </w:p>
          <w:p>
            <w:pPr>
              <w:pStyle w:val="TableParagraph"/>
              <w:spacing w:before="2"/>
              <w:ind w:left="96"/>
              <w:rPr>
                <w:sz w:val="22"/>
                <w:szCs w:val="22"/>
              </w:rPr>
            </w:pPr>
            <w:r>
              <w:rPr>
                <w:spacing w:val="-2"/>
                <w:sz w:val="22"/>
                <w:szCs w:val="22"/>
              </w:rPr>
              <w:t>հնարավորությամբ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3"/>
              <w:jc w:val="center"/>
              <w:rPr>
                <w:sz w:val="22"/>
              </w:rPr>
            </w:pPr>
            <w:r>
              <w:rPr>
                <w:spacing w:val="-10"/>
                <w:w w:val="110"/>
                <w:sz w:val="22"/>
              </w:rPr>
              <w:t>2</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386" w:hRule="atLeast"/>
        </w:trPr>
        <w:tc>
          <w:tcPr>
            <w:tcW w:w="535" w:type="dxa"/>
          </w:tcPr>
          <w:p>
            <w:pPr>
              <w:pStyle w:val="TableParagraph"/>
              <w:spacing w:before="53"/>
              <w:ind w:left="179"/>
              <w:rPr>
                <w:sz w:val="22"/>
              </w:rPr>
            </w:pPr>
            <w:r>
              <w:rPr>
                <w:spacing w:val="-5"/>
                <w:sz w:val="22"/>
              </w:rPr>
              <w:t>2)</w:t>
            </w:r>
          </w:p>
        </w:tc>
        <w:tc>
          <w:tcPr>
            <w:tcW w:w="4848" w:type="dxa"/>
          </w:tcPr>
          <w:p>
            <w:pPr>
              <w:pStyle w:val="TableParagraph"/>
              <w:spacing w:line="326" w:lineRule="auto" w:before="53"/>
              <w:ind w:left="96" w:right="196"/>
              <w:rPr>
                <w:sz w:val="22"/>
                <w:szCs w:val="22"/>
              </w:rPr>
            </w:pPr>
            <w:r>
              <w:rPr>
                <w:spacing w:val="-2"/>
                <w:sz w:val="22"/>
                <w:szCs w:val="22"/>
              </w:rPr>
              <w:t>Մակաբուծաբանական </w:t>
            </w:r>
            <w:r>
              <w:rPr>
                <w:sz w:val="22"/>
                <w:szCs w:val="22"/>
              </w:rPr>
              <w:t>հետազոտություններին անհրաժեշտ </w:t>
            </w:r>
            <w:r>
              <w:rPr>
                <w:spacing w:val="-2"/>
                <w:sz w:val="22"/>
                <w:szCs w:val="22"/>
              </w:rPr>
              <w:t>սարքավորումներ</w:t>
            </w:r>
            <w:r>
              <w:rPr>
                <w:spacing w:val="-10"/>
                <w:sz w:val="22"/>
                <w:szCs w:val="22"/>
              </w:rPr>
              <w:t> </w:t>
            </w:r>
            <w:r>
              <w:rPr>
                <w:spacing w:val="-2"/>
                <w:sz w:val="22"/>
                <w:szCs w:val="22"/>
              </w:rPr>
              <w:t>(Բերմանի</w:t>
            </w:r>
            <w:r>
              <w:rPr>
                <w:spacing w:val="-6"/>
                <w:sz w:val="22"/>
                <w:szCs w:val="22"/>
              </w:rPr>
              <w:t> </w:t>
            </w:r>
            <w:r>
              <w:rPr>
                <w:spacing w:val="-2"/>
                <w:sz w:val="22"/>
                <w:szCs w:val="22"/>
              </w:rPr>
              <w:t>ապարատ,</w:t>
            </w:r>
          </w:p>
          <w:p>
            <w:pPr>
              <w:pStyle w:val="TableParagraph"/>
              <w:spacing w:before="9"/>
              <w:ind w:left="96"/>
              <w:rPr>
                <w:sz w:val="22"/>
                <w:szCs w:val="22"/>
              </w:rPr>
            </w:pPr>
            <w:r>
              <w:rPr>
                <w:spacing w:val="-2"/>
                <w:sz w:val="22"/>
                <w:szCs w:val="22"/>
              </w:rPr>
              <w:t>տրիխինելոսկոպ)</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53"/>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175"/>
              <w:rPr>
                <w:sz w:val="22"/>
              </w:rPr>
            </w:pPr>
            <w:r>
              <w:rPr>
                <w:spacing w:val="-5"/>
                <w:sz w:val="22"/>
              </w:rPr>
              <w:t>3)</w:t>
            </w:r>
          </w:p>
        </w:tc>
        <w:tc>
          <w:tcPr>
            <w:tcW w:w="4848" w:type="dxa"/>
          </w:tcPr>
          <w:p>
            <w:pPr>
              <w:pStyle w:val="TableParagraph"/>
              <w:spacing w:before="53"/>
              <w:ind w:left="96"/>
              <w:rPr>
                <w:sz w:val="22"/>
                <w:szCs w:val="22"/>
              </w:rPr>
            </w:pPr>
            <w:r>
              <w:rPr>
                <w:sz w:val="22"/>
                <w:szCs w:val="22"/>
              </w:rPr>
              <w:t>PH</w:t>
            </w:r>
            <w:r>
              <w:rPr>
                <w:spacing w:val="-3"/>
                <w:sz w:val="22"/>
                <w:szCs w:val="22"/>
              </w:rPr>
              <w:t> </w:t>
            </w:r>
            <w:r>
              <w:rPr>
                <w:spacing w:val="-2"/>
                <w:w w:val="110"/>
                <w:sz w:val="22"/>
                <w:szCs w:val="22"/>
              </w:rPr>
              <w:t>–մետր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1" w:hRule="atLeast"/>
        </w:trPr>
        <w:tc>
          <w:tcPr>
            <w:tcW w:w="535" w:type="dxa"/>
          </w:tcPr>
          <w:p>
            <w:pPr>
              <w:pStyle w:val="TableParagraph"/>
              <w:spacing w:before="53"/>
              <w:ind w:left="177"/>
              <w:rPr>
                <w:sz w:val="22"/>
              </w:rPr>
            </w:pPr>
            <w:r>
              <w:rPr>
                <w:spacing w:val="-5"/>
                <w:sz w:val="22"/>
              </w:rPr>
              <w:t>4)</w:t>
            </w:r>
          </w:p>
        </w:tc>
        <w:tc>
          <w:tcPr>
            <w:tcW w:w="4848" w:type="dxa"/>
          </w:tcPr>
          <w:p>
            <w:pPr>
              <w:pStyle w:val="TableParagraph"/>
              <w:spacing w:before="53"/>
              <w:ind w:left="96"/>
              <w:rPr>
                <w:sz w:val="22"/>
                <w:szCs w:val="22"/>
              </w:rPr>
            </w:pPr>
            <w:r>
              <w:rPr>
                <w:sz w:val="22"/>
                <w:szCs w:val="22"/>
              </w:rPr>
              <w:t>Թերմոստատ</w:t>
            </w:r>
            <w:r>
              <w:rPr>
                <w:spacing w:val="33"/>
                <w:sz w:val="22"/>
                <w:szCs w:val="22"/>
              </w:rPr>
              <w:t> </w:t>
            </w:r>
            <w:r>
              <w:rPr>
                <w:spacing w:val="-2"/>
                <w:sz w:val="22"/>
                <w:szCs w:val="22"/>
              </w:rPr>
              <w:t>(ինկուբատոր)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5"/>
              <w:jc w:val="center"/>
              <w:rPr>
                <w:sz w:val="22"/>
              </w:rPr>
            </w:pPr>
            <w:r>
              <w:rPr>
                <w:spacing w:val="-10"/>
                <w:w w:val="120"/>
                <w:sz w:val="22"/>
              </w:rPr>
              <w:t>3</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5" w:hRule="atLeast"/>
        </w:trPr>
        <w:tc>
          <w:tcPr>
            <w:tcW w:w="535" w:type="dxa"/>
          </w:tcPr>
          <w:p>
            <w:pPr>
              <w:pStyle w:val="TableParagraph"/>
              <w:spacing w:before="53"/>
              <w:ind w:left="175"/>
              <w:rPr>
                <w:sz w:val="22"/>
              </w:rPr>
            </w:pPr>
            <w:r>
              <w:rPr>
                <w:spacing w:val="-5"/>
                <w:sz w:val="22"/>
              </w:rPr>
              <w:t>5)</w:t>
            </w:r>
          </w:p>
        </w:tc>
        <w:tc>
          <w:tcPr>
            <w:tcW w:w="4848" w:type="dxa"/>
          </w:tcPr>
          <w:p>
            <w:pPr>
              <w:pStyle w:val="TableParagraph"/>
              <w:spacing w:line="352" w:lineRule="auto" w:before="53"/>
              <w:ind w:left="96"/>
              <w:rPr>
                <w:sz w:val="22"/>
                <w:szCs w:val="22"/>
              </w:rPr>
            </w:pPr>
            <w:r>
              <w:rPr>
                <w:spacing w:val="-4"/>
                <w:sz w:val="22"/>
                <w:szCs w:val="22"/>
              </w:rPr>
              <w:t>Մանրէասպան լամպ/ուլտրամանուշակագույն </w:t>
            </w:r>
            <w:r>
              <w:rPr>
                <w:spacing w:val="-2"/>
                <w:sz w:val="22"/>
                <w:szCs w:val="22"/>
              </w:rPr>
              <w:t>ճառագայթիչ</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3"/>
              <w:jc w:val="center"/>
              <w:rPr>
                <w:sz w:val="22"/>
              </w:rPr>
            </w:pPr>
            <w:r>
              <w:rPr>
                <w:spacing w:val="-10"/>
                <w:w w:val="110"/>
                <w:sz w:val="22"/>
              </w:rPr>
              <w:t>2</w:t>
            </w:r>
          </w:p>
        </w:tc>
        <w:tc>
          <w:tcPr>
            <w:tcW w:w="2126" w:type="dxa"/>
          </w:tcPr>
          <w:p>
            <w:pPr>
              <w:pStyle w:val="TableParagraph"/>
              <w:spacing w:before="54"/>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3" w:hRule="atLeast"/>
        </w:trPr>
        <w:tc>
          <w:tcPr>
            <w:tcW w:w="535" w:type="dxa"/>
          </w:tcPr>
          <w:p>
            <w:pPr>
              <w:pStyle w:val="TableParagraph"/>
              <w:spacing w:before="53"/>
              <w:ind w:left="172"/>
              <w:rPr>
                <w:sz w:val="22"/>
              </w:rPr>
            </w:pPr>
            <w:r>
              <w:rPr>
                <w:spacing w:val="-5"/>
                <w:sz w:val="22"/>
              </w:rPr>
              <w:t>6)</w:t>
            </w:r>
          </w:p>
        </w:tc>
        <w:tc>
          <w:tcPr>
            <w:tcW w:w="4848" w:type="dxa"/>
          </w:tcPr>
          <w:p>
            <w:pPr>
              <w:pStyle w:val="TableParagraph"/>
              <w:spacing w:line="328" w:lineRule="auto" w:before="53"/>
              <w:ind w:left="96" w:right="196"/>
              <w:rPr>
                <w:sz w:val="22"/>
                <w:szCs w:val="22"/>
              </w:rPr>
            </w:pPr>
            <w:r>
              <w:rPr>
                <w:sz w:val="22"/>
                <w:szCs w:val="22"/>
              </w:rPr>
              <w:t>Ավտոմատ</w:t>
            </w:r>
            <w:r>
              <w:rPr>
                <w:spacing w:val="-15"/>
                <w:sz w:val="22"/>
                <w:szCs w:val="22"/>
              </w:rPr>
              <w:t> </w:t>
            </w:r>
            <w:r>
              <w:rPr>
                <w:sz w:val="22"/>
                <w:szCs w:val="22"/>
              </w:rPr>
              <w:t>կաթոցիչներ</w:t>
            </w:r>
            <w:r>
              <w:rPr>
                <w:spacing w:val="-14"/>
                <w:sz w:val="22"/>
                <w:szCs w:val="22"/>
              </w:rPr>
              <w:t> </w:t>
            </w:r>
            <w:r>
              <w:rPr>
                <w:sz w:val="22"/>
                <w:szCs w:val="22"/>
              </w:rPr>
              <w:t>իրենց ծայրակալներով (կոմպլեկտ)</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5"/>
              <w:jc w:val="center"/>
              <w:rPr>
                <w:sz w:val="22"/>
              </w:rPr>
            </w:pPr>
            <w:r>
              <w:rPr>
                <w:spacing w:val="-5"/>
                <w:w w:val="125"/>
                <w:sz w:val="22"/>
              </w:rPr>
              <w:t>0,5</w:t>
            </w:r>
          </w:p>
        </w:tc>
        <w:tc>
          <w:tcPr>
            <w:tcW w:w="2126" w:type="dxa"/>
          </w:tcPr>
          <w:p>
            <w:pPr>
              <w:pStyle w:val="TableParagraph"/>
              <w:spacing w:before="53"/>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806" w:hRule="atLeast"/>
        </w:trPr>
        <w:tc>
          <w:tcPr>
            <w:tcW w:w="535" w:type="dxa"/>
          </w:tcPr>
          <w:p>
            <w:pPr>
              <w:pStyle w:val="TableParagraph"/>
              <w:spacing w:before="56"/>
              <w:ind w:left="179"/>
              <w:rPr>
                <w:sz w:val="22"/>
              </w:rPr>
            </w:pPr>
            <w:r>
              <w:rPr>
                <w:spacing w:val="-5"/>
                <w:sz w:val="22"/>
              </w:rPr>
              <w:t>7)</w:t>
            </w:r>
          </w:p>
        </w:tc>
        <w:tc>
          <w:tcPr>
            <w:tcW w:w="4848" w:type="dxa"/>
          </w:tcPr>
          <w:p>
            <w:pPr>
              <w:pStyle w:val="TableParagraph"/>
              <w:spacing w:before="56"/>
              <w:ind w:left="96"/>
              <w:rPr>
                <w:sz w:val="22"/>
                <w:szCs w:val="22"/>
              </w:rPr>
            </w:pPr>
            <w:r>
              <w:rPr>
                <w:sz w:val="22"/>
                <w:szCs w:val="22"/>
              </w:rPr>
              <w:t>Ավտոմատ</w:t>
            </w:r>
            <w:r>
              <w:rPr>
                <w:spacing w:val="-7"/>
                <w:sz w:val="22"/>
                <w:szCs w:val="22"/>
              </w:rPr>
              <w:t> </w:t>
            </w:r>
            <w:r>
              <w:rPr>
                <w:sz w:val="22"/>
                <w:szCs w:val="22"/>
              </w:rPr>
              <w:t>կաթոցիչների</w:t>
            </w:r>
            <w:r>
              <w:rPr>
                <w:spacing w:val="-5"/>
                <w:sz w:val="22"/>
                <w:szCs w:val="22"/>
              </w:rPr>
              <w:t> </w:t>
            </w:r>
            <w:r>
              <w:rPr>
                <w:spacing w:val="-2"/>
                <w:sz w:val="22"/>
                <w:szCs w:val="22"/>
              </w:rPr>
              <w:t>շտատիվ</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
              <w:ind w:right="245"/>
              <w:jc w:val="center"/>
              <w:rPr>
                <w:sz w:val="22"/>
              </w:rPr>
            </w:pPr>
            <w:r>
              <w:rPr>
                <w:spacing w:val="-5"/>
                <w:w w:val="125"/>
                <w:sz w:val="22"/>
              </w:rPr>
              <w:t>0,5</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361" w:hRule="atLeast"/>
        </w:trPr>
        <w:tc>
          <w:tcPr>
            <w:tcW w:w="535" w:type="dxa"/>
          </w:tcPr>
          <w:p>
            <w:pPr>
              <w:pStyle w:val="TableParagraph"/>
              <w:spacing w:before="53"/>
              <w:ind w:left="19"/>
              <w:jc w:val="center"/>
              <w:rPr>
                <w:sz w:val="22"/>
              </w:rPr>
            </w:pPr>
            <w:r>
              <w:rPr>
                <w:spacing w:val="-5"/>
                <w:sz w:val="22"/>
              </w:rPr>
              <w:t>8)</w:t>
            </w:r>
          </w:p>
        </w:tc>
        <w:tc>
          <w:tcPr>
            <w:tcW w:w="4848" w:type="dxa"/>
          </w:tcPr>
          <w:p>
            <w:pPr>
              <w:pStyle w:val="TableParagraph"/>
              <w:spacing w:before="53"/>
              <w:ind w:left="96"/>
              <w:rPr>
                <w:sz w:val="22"/>
                <w:szCs w:val="22"/>
              </w:rPr>
            </w:pPr>
            <w:r>
              <w:rPr>
                <w:sz w:val="22"/>
                <w:szCs w:val="22"/>
              </w:rPr>
              <w:t>Ջրի</w:t>
            </w:r>
            <w:r>
              <w:rPr>
                <w:spacing w:val="-10"/>
                <w:sz w:val="22"/>
                <w:szCs w:val="22"/>
              </w:rPr>
              <w:t> </w:t>
            </w:r>
            <w:r>
              <w:rPr>
                <w:sz w:val="22"/>
                <w:szCs w:val="22"/>
              </w:rPr>
              <w:t>թորման</w:t>
            </w:r>
            <w:r>
              <w:rPr>
                <w:spacing w:val="-10"/>
                <w:sz w:val="22"/>
                <w:szCs w:val="22"/>
              </w:rPr>
              <w:t> </w:t>
            </w:r>
            <w:r>
              <w:rPr>
                <w:spacing w:val="-4"/>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3"/>
              <w:jc w:val="center"/>
              <w:rPr>
                <w:sz w:val="22"/>
              </w:rPr>
            </w:pPr>
            <w:r>
              <w:rPr>
                <w:spacing w:val="-10"/>
                <w:w w:val="110"/>
                <w:sz w:val="22"/>
              </w:rPr>
              <w:t>2</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741" w:hRule="atLeast"/>
        </w:trPr>
        <w:tc>
          <w:tcPr>
            <w:tcW w:w="535" w:type="dxa"/>
          </w:tcPr>
          <w:p>
            <w:pPr>
              <w:pStyle w:val="TableParagraph"/>
              <w:spacing w:before="53"/>
              <w:ind w:left="24"/>
              <w:jc w:val="center"/>
              <w:rPr>
                <w:sz w:val="22"/>
              </w:rPr>
            </w:pPr>
            <w:r>
              <w:rPr>
                <w:spacing w:val="-5"/>
                <w:sz w:val="22"/>
              </w:rPr>
              <w:t>9)</w:t>
            </w:r>
          </w:p>
        </w:tc>
        <w:tc>
          <w:tcPr>
            <w:tcW w:w="4848" w:type="dxa"/>
          </w:tcPr>
          <w:p>
            <w:pPr>
              <w:pStyle w:val="TableParagraph"/>
              <w:spacing w:before="53"/>
              <w:ind w:left="96"/>
              <w:rPr>
                <w:sz w:val="22"/>
                <w:szCs w:val="22"/>
              </w:rPr>
            </w:pPr>
            <w:r>
              <w:rPr>
                <w:sz w:val="22"/>
                <w:szCs w:val="22"/>
              </w:rPr>
              <w:t>Արեոմետր</w:t>
            </w:r>
            <w:r>
              <w:rPr>
                <w:spacing w:val="-4"/>
                <w:sz w:val="22"/>
                <w:szCs w:val="22"/>
              </w:rPr>
              <w:t> </w:t>
            </w:r>
            <w:r>
              <w:rPr>
                <w:sz w:val="22"/>
                <w:szCs w:val="22"/>
              </w:rPr>
              <w:t>(սարք</w:t>
            </w:r>
            <w:r>
              <w:rPr>
                <w:spacing w:val="-6"/>
                <w:sz w:val="22"/>
                <w:szCs w:val="22"/>
              </w:rPr>
              <w:t> </w:t>
            </w:r>
            <w:r>
              <w:rPr>
                <w:spacing w:val="-2"/>
                <w:sz w:val="22"/>
                <w:szCs w:val="22"/>
              </w:rPr>
              <w:t>լուծույթների</w:t>
            </w:r>
          </w:p>
          <w:p>
            <w:pPr>
              <w:pStyle w:val="TableParagraph"/>
              <w:spacing w:before="131"/>
              <w:ind w:left="96"/>
              <w:rPr>
                <w:sz w:val="22"/>
                <w:szCs w:val="22"/>
              </w:rPr>
            </w:pPr>
            <w:r>
              <w:rPr>
                <w:spacing w:val="-2"/>
                <w:sz w:val="22"/>
                <w:szCs w:val="22"/>
              </w:rPr>
              <w:t>տեսակարար</w:t>
            </w:r>
            <w:r>
              <w:rPr>
                <w:spacing w:val="-6"/>
                <w:sz w:val="22"/>
                <w:szCs w:val="22"/>
              </w:rPr>
              <w:t> </w:t>
            </w:r>
            <w:r>
              <w:rPr>
                <w:spacing w:val="-2"/>
                <w:sz w:val="22"/>
                <w:szCs w:val="22"/>
              </w:rPr>
              <w:t>կշիռը</w:t>
            </w:r>
            <w:r>
              <w:rPr>
                <w:spacing w:val="-6"/>
                <w:sz w:val="22"/>
                <w:szCs w:val="22"/>
              </w:rPr>
              <w:t> </w:t>
            </w:r>
            <w:r>
              <w:rPr>
                <w:spacing w:val="-2"/>
                <w:sz w:val="22"/>
                <w:szCs w:val="22"/>
              </w:rPr>
              <w:t>որոշելու</w:t>
            </w:r>
            <w:r>
              <w:rPr>
                <w:spacing w:val="-6"/>
                <w:sz w:val="22"/>
                <w:szCs w:val="22"/>
              </w:rPr>
              <w:t> </w:t>
            </w:r>
            <w:r>
              <w:rPr>
                <w:spacing w:val="-2"/>
                <w:sz w:val="22"/>
                <w:szCs w:val="22"/>
              </w:rPr>
              <w:t>համար)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53"/>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6"/>
              <w:ind w:left="23"/>
              <w:jc w:val="center"/>
              <w:rPr>
                <w:sz w:val="22"/>
              </w:rPr>
            </w:pPr>
            <w:r>
              <w:rPr>
                <w:spacing w:val="-5"/>
                <w:sz w:val="22"/>
              </w:rPr>
              <w:t>10)</w:t>
            </w:r>
          </w:p>
        </w:tc>
        <w:tc>
          <w:tcPr>
            <w:tcW w:w="4848" w:type="dxa"/>
          </w:tcPr>
          <w:p>
            <w:pPr>
              <w:pStyle w:val="TableParagraph"/>
              <w:spacing w:before="56"/>
              <w:ind w:left="96"/>
              <w:rPr>
                <w:sz w:val="22"/>
                <w:szCs w:val="22"/>
              </w:rPr>
            </w:pPr>
            <w:r>
              <w:rPr>
                <w:spacing w:val="-2"/>
                <w:sz w:val="22"/>
                <w:szCs w:val="22"/>
              </w:rPr>
              <w:t>Ցենտրիֆուգ</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
              <w:ind w:right="242"/>
              <w:jc w:val="center"/>
              <w:rPr>
                <w:sz w:val="22"/>
              </w:rPr>
            </w:pPr>
            <w:r>
              <w:rPr>
                <w:spacing w:val="-10"/>
                <w:w w:val="90"/>
                <w:sz w:val="22"/>
              </w:rPr>
              <w:t>1</w:t>
            </w:r>
          </w:p>
        </w:tc>
        <w:tc>
          <w:tcPr>
            <w:tcW w:w="2126" w:type="dxa"/>
          </w:tcPr>
          <w:p>
            <w:pPr>
              <w:pStyle w:val="TableParagraph"/>
              <w:spacing w:before="3"/>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23"/>
              <w:jc w:val="center"/>
              <w:rPr>
                <w:sz w:val="22"/>
              </w:rPr>
            </w:pPr>
            <w:r>
              <w:rPr>
                <w:spacing w:val="-5"/>
                <w:w w:val="90"/>
                <w:sz w:val="22"/>
              </w:rPr>
              <w:t>11)</w:t>
            </w:r>
          </w:p>
        </w:tc>
        <w:tc>
          <w:tcPr>
            <w:tcW w:w="4848" w:type="dxa"/>
          </w:tcPr>
          <w:p>
            <w:pPr>
              <w:pStyle w:val="TableParagraph"/>
              <w:spacing w:before="53"/>
              <w:ind w:left="96"/>
              <w:rPr>
                <w:sz w:val="22"/>
                <w:szCs w:val="22"/>
              </w:rPr>
            </w:pPr>
            <w:r>
              <w:rPr>
                <w:sz w:val="22"/>
                <w:szCs w:val="22"/>
              </w:rPr>
              <w:t>Քարշիչ</w:t>
            </w:r>
            <w:r>
              <w:rPr>
                <w:spacing w:val="1"/>
                <w:sz w:val="22"/>
                <w:szCs w:val="22"/>
              </w:rPr>
              <w:t> </w:t>
            </w:r>
            <w:r>
              <w:rPr>
                <w:spacing w:val="-2"/>
                <w:sz w:val="22"/>
                <w:szCs w:val="22"/>
              </w:rPr>
              <w:t>պահարան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1"/>
              <w:ind w:left="36"/>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318" w:hRule="atLeast"/>
        </w:trPr>
        <w:tc>
          <w:tcPr>
            <w:tcW w:w="535" w:type="dxa"/>
          </w:tcPr>
          <w:p>
            <w:pPr>
              <w:pStyle w:val="TableParagraph"/>
              <w:spacing w:line="245" w:lineRule="exact" w:before="53"/>
              <w:ind w:left="23"/>
              <w:jc w:val="center"/>
              <w:rPr>
                <w:sz w:val="22"/>
              </w:rPr>
            </w:pPr>
            <w:r>
              <w:rPr>
                <w:spacing w:val="-5"/>
                <w:w w:val="95"/>
                <w:sz w:val="22"/>
              </w:rPr>
              <w:t>12)</w:t>
            </w:r>
          </w:p>
        </w:tc>
        <w:tc>
          <w:tcPr>
            <w:tcW w:w="4848" w:type="dxa"/>
          </w:tcPr>
          <w:p>
            <w:pPr>
              <w:pStyle w:val="TableParagraph"/>
              <w:spacing w:before="22"/>
              <w:ind w:left="96"/>
              <w:rPr>
                <w:rFonts w:ascii="Times New Roman" w:hAnsi="Times New Roman" w:cs="Times New Roman" w:eastAsia="Times New Roman"/>
                <w:sz w:val="21"/>
                <w:szCs w:val="21"/>
              </w:rPr>
            </w:pPr>
            <w:r>
              <w:rPr>
                <w:rFonts w:ascii="Times New Roman" w:hAnsi="Times New Roman" w:cs="Times New Roman" w:eastAsia="Times New Roman"/>
                <w:w w:val="105"/>
                <w:sz w:val="21"/>
                <w:szCs w:val="21"/>
              </w:rPr>
              <w:t>Էլեկտրական</w:t>
            </w:r>
            <w:r>
              <w:rPr>
                <w:rFonts w:ascii="Times New Roman" w:hAnsi="Times New Roman" w:cs="Times New Roman" w:eastAsia="Times New Roman"/>
                <w:w w:val="110"/>
                <w:sz w:val="21"/>
                <w:szCs w:val="21"/>
              </w:rPr>
              <w:t> </w:t>
            </w:r>
            <w:r>
              <w:rPr>
                <w:rFonts w:ascii="Times New Roman" w:hAnsi="Times New Roman" w:cs="Times New Roman" w:eastAsia="Times New Roman"/>
                <w:spacing w:val="-2"/>
                <w:w w:val="110"/>
                <w:sz w:val="21"/>
                <w:szCs w:val="21"/>
              </w:rPr>
              <w:t>սալիկ</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364" w:hRule="atLeast"/>
        </w:trPr>
        <w:tc>
          <w:tcPr>
            <w:tcW w:w="535" w:type="dxa"/>
          </w:tcPr>
          <w:p>
            <w:pPr>
              <w:pStyle w:val="TableParagraph"/>
              <w:spacing w:before="53"/>
              <w:ind w:left="20"/>
              <w:jc w:val="center"/>
              <w:rPr>
                <w:sz w:val="22"/>
              </w:rPr>
            </w:pPr>
            <w:r>
              <w:rPr>
                <w:spacing w:val="-5"/>
                <w:sz w:val="22"/>
              </w:rPr>
              <w:t>13)</w:t>
            </w:r>
          </w:p>
        </w:tc>
        <w:tc>
          <w:tcPr>
            <w:tcW w:w="4848" w:type="dxa"/>
          </w:tcPr>
          <w:p>
            <w:pPr>
              <w:pStyle w:val="TableParagraph"/>
              <w:spacing w:before="53"/>
              <w:ind w:left="96"/>
              <w:rPr>
                <w:sz w:val="22"/>
                <w:szCs w:val="22"/>
              </w:rPr>
            </w:pPr>
            <w:r>
              <w:rPr>
                <w:spacing w:val="-2"/>
                <w:sz w:val="22"/>
                <w:szCs w:val="22"/>
              </w:rPr>
              <w:t>Սառնարան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1"/>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720" w:hRule="atLeast"/>
        </w:trPr>
        <w:tc>
          <w:tcPr>
            <w:tcW w:w="535" w:type="dxa"/>
          </w:tcPr>
          <w:p>
            <w:pPr>
              <w:pStyle w:val="TableParagraph"/>
              <w:spacing w:before="53"/>
              <w:ind w:left="22"/>
              <w:jc w:val="center"/>
              <w:rPr>
                <w:sz w:val="22"/>
              </w:rPr>
            </w:pPr>
            <w:r>
              <w:rPr>
                <w:spacing w:val="-5"/>
                <w:sz w:val="22"/>
              </w:rPr>
              <w:t>14)</w:t>
            </w:r>
          </w:p>
        </w:tc>
        <w:tc>
          <w:tcPr>
            <w:tcW w:w="4848" w:type="dxa"/>
          </w:tcPr>
          <w:p>
            <w:pPr>
              <w:pStyle w:val="TableParagraph"/>
              <w:spacing w:line="326" w:lineRule="auto" w:before="53"/>
              <w:ind w:left="96" w:right="196"/>
              <w:rPr>
                <w:sz w:val="22"/>
                <w:szCs w:val="22"/>
              </w:rPr>
            </w:pPr>
            <w:r>
              <w:rPr>
                <w:sz w:val="22"/>
                <w:szCs w:val="22"/>
              </w:rPr>
              <w:t>Անհրաժեշտ լաբորատոր գործիքներ, ապակեղեն և ծախսվող նյութեր (շտատիվներ,</w:t>
            </w:r>
            <w:r>
              <w:rPr>
                <w:spacing w:val="-15"/>
                <w:sz w:val="22"/>
                <w:szCs w:val="22"/>
              </w:rPr>
              <w:t> </w:t>
            </w:r>
            <w:r>
              <w:rPr>
                <w:sz w:val="22"/>
                <w:szCs w:val="22"/>
              </w:rPr>
              <w:t>առարկայական</w:t>
            </w:r>
            <w:r>
              <w:rPr>
                <w:spacing w:val="-15"/>
                <w:sz w:val="22"/>
                <w:szCs w:val="22"/>
              </w:rPr>
              <w:t> </w:t>
            </w:r>
            <w:r>
              <w:rPr>
                <w:sz w:val="22"/>
                <w:szCs w:val="22"/>
              </w:rPr>
              <w:t>ապակիներ, ծածկապակիներ, չափամաններ,</w:t>
            </w:r>
          </w:p>
          <w:p>
            <w:pPr>
              <w:pStyle w:val="TableParagraph"/>
              <w:spacing w:before="4"/>
              <w:ind w:left="96"/>
              <w:rPr>
                <w:sz w:val="22"/>
                <w:szCs w:val="22"/>
              </w:rPr>
            </w:pPr>
            <w:r>
              <w:rPr>
                <w:sz w:val="22"/>
                <w:szCs w:val="22"/>
              </w:rPr>
              <w:t>կոնտեյներներ,</w:t>
            </w:r>
            <w:r>
              <w:rPr>
                <w:spacing w:val="-1"/>
                <w:sz w:val="22"/>
                <w:szCs w:val="22"/>
              </w:rPr>
              <w:t> </w:t>
            </w:r>
            <w:r>
              <w:rPr>
                <w:spacing w:val="-2"/>
                <w:sz w:val="22"/>
                <w:szCs w:val="22"/>
              </w:rPr>
              <w:t>սպիրտայրոցներ)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1"/>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43" w:hRule="atLeast"/>
        </w:trPr>
        <w:tc>
          <w:tcPr>
            <w:tcW w:w="535" w:type="dxa"/>
          </w:tcPr>
          <w:p>
            <w:pPr>
              <w:pStyle w:val="TableParagraph"/>
              <w:spacing w:before="53"/>
              <w:ind w:left="24"/>
              <w:jc w:val="center"/>
              <w:rPr>
                <w:sz w:val="22"/>
              </w:rPr>
            </w:pPr>
            <w:r>
              <w:rPr>
                <w:spacing w:val="-5"/>
                <w:sz w:val="22"/>
              </w:rPr>
              <w:t>15)</w:t>
            </w:r>
          </w:p>
        </w:tc>
        <w:tc>
          <w:tcPr>
            <w:tcW w:w="4848" w:type="dxa"/>
          </w:tcPr>
          <w:p>
            <w:pPr>
              <w:pStyle w:val="TableParagraph"/>
              <w:spacing w:before="53"/>
              <w:ind w:left="96"/>
              <w:rPr>
                <w:sz w:val="22"/>
                <w:szCs w:val="22"/>
              </w:rPr>
            </w:pPr>
            <w:r>
              <w:rPr>
                <w:spacing w:val="-4"/>
                <w:sz w:val="22"/>
                <w:szCs w:val="22"/>
              </w:rPr>
              <w:t>Իմունաֆերմենտային</w:t>
            </w:r>
            <w:r>
              <w:rPr>
                <w:spacing w:val="5"/>
                <w:sz w:val="22"/>
                <w:szCs w:val="22"/>
              </w:rPr>
              <w:t> </w:t>
            </w:r>
            <w:r>
              <w:rPr>
                <w:spacing w:val="-4"/>
                <w:sz w:val="22"/>
                <w:szCs w:val="22"/>
              </w:rPr>
              <w:t>վերլուծիչ</w:t>
            </w:r>
            <w:r>
              <w:rPr>
                <w:spacing w:val="6"/>
                <w:sz w:val="22"/>
                <w:szCs w:val="22"/>
              </w:rPr>
              <w:t> </w:t>
            </w:r>
            <w:r>
              <w:rPr>
                <w:spacing w:val="-4"/>
                <w:sz w:val="22"/>
                <w:szCs w:val="22"/>
              </w:rPr>
              <w:t>(եթե</w:t>
            </w:r>
          </w:p>
          <w:p>
            <w:pPr>
              <w:pStyle w:val="TableParagraph"/>
              <w:spacing w:line="340" w:lineRule="atLeast" w:before="1"/>
              <w:ind w:left="96" w:right="81"/>
              <w:rPr>
                <w:sz w:val="22"/>
                <w:szCs w:val="22"/>
              </w:rPr>
            </w:pPr>
            <w:r>
              <w:rPr>
                <w:sz w:val="22"/>
                <w:szCs w:val="22"/>
              </w:rPr>
              <w:t>կատարվում</w:t>
            </w:r>
            <w:r>
              <w:rPr>
                <w:spacing w:val="-12"/>
                <w:sz w:val="22"/>
                <w:szCs w:val="22"/>
              </w:rPr>
              <w:t> </w:t>
            </w:r>
            <w:r>
              <w:rPr>
                <w:sz w:val="22"/>
                <w:szCs w:val="22"/>
              </w:rPr>
              <w:t>են</w:t>
            </w:r>
            <w:r>
              <w:rPr>
                <w:spacing w:val="-11"/>
                <w:sz w:val="22"/>
                <w:szCs w:val="22"/>
              </w:rPr>
              <w:t> </w:t>
            </w:r>
            <w:r>
              <w:rPr>
                <w:sz w:val="22"/>
                <w:szCs w:val="22"/>
              </w:rPr>
              <w:t>ԻՖԱ</w:t>
            </w:r>
            <w:r>
              <w:rPr>
                <w:spacing w:val="-12"/>
                <w:sz w:val="22"/>
                <w:szCs w:val="22"/>
              </w:rPr>
              <w:t> </w:t>
            </w:r>
            <w:r>
              <w:rPr>
                <w:sz w:val="22"/>
                <w:szCs w:val="22"/>
              </w:rPr>
              <w:t>մեթոդով </w:t>
            </w:r>
            <w:r>
              <w:rPr>
                <w:spacing w:val="-2"/>
                <w:sz w:val="22"/>
                <w:szCs w:val="22"/>
              </w:rPr>
              <w:t>հետազոտություններ)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3"/>
              <w:jc w:val="center"/>
              <w:rPr>
                <w:sz w:val="22"/>
              </w:rPr>
            </w:pPr>
            <w:r>
              <w:rPr>
                <w:spacing w:val="-10"/>
                <w:w w:val="110"/>
                <w:sz w:val="22"/>
              </w:rPr>
              <w:t>2</w:t>
            </w:r>
          </w:p>
        </w:tc>
        <w:tc>
          <w:tcPr>
            <w:tcW w:w="2126" w:type="dxa"/>
          </w:tcPr>
          <w:p>
            <w:pPr>
              <w:pStyle w:val="TableParagraph"/>
              <w:spacing w:before="54"/>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702" w:hRule="atLeast"/>
        </w:trPr>
        <w:tc>
          <w:tcPr>
            <w:tcW w:w="535" w:type="dxa"/>
          </w:tcPr>
          <w:p>
            <w:pPr>
              <w:pStyle w:val="TableParagraph"/>
              <w:spacing w:before="53"/>
              <w:ind w:left="21"/>
              <w:jc w:val="center"/>
              <w:rPr>
                <w:sz w:val="22"/>
              </w:rPr>
            </w:pPr>
            <w:r>
              <w:rPr>
                <w:spacing w:val="-5"/>
                <w:sz w:val="22"/>
              </w:rPr>
              <w:t>16)</w:t>
            </w:r>
          </w:p>
        </w:tc>
        <w:tc>
          <w:tcPr>
            <w:tcW w:w="4848" w:type="dxa"/>
          </w:tcPr>
          <w:p>
            <w:pPr>
              <w:pStyle w:val="TableParagraph"/>
              <w:spacing w:before="53"/>
              <w:ind w:left="96"/>
              <w:rPr>
                <w:sz w:val="22"/>
                <w:szCs w:val="22"/>
              </w:rPr>
            </w:pPr>
            <w:r>
              <w:rPr>
                <w:sz w:val="22"/>
                <w:szCs w:val="22"/>
              </w:rPr>
              <w:t>Լվացող</w:t>
            </w:r>
            <w:r>
              <w:rPr>
                <w:spacing w:val="-2"/>
                <w:sz w:val="22"/>
                <w:szCs w:val="22"/>
              </w:rPr>
              <w:t> </w:t>
            </w:r>
            <w:r>
              <w:rPr>
                <w:sz w:val="22"/>
                <w:szCs w:val="22"/>
              </w:rPr>
              <w:t>սարք (եթե կատարվում</w:t>
            </w:r>
            <w:r>
              <w:rPr>
                <w:spacing w:val="-3"/>
                <w:sz w:val="22"/>
                <w:szCs w:val="22"/>
              </w:rPr>
              <w:t> </w:t>
            </w:r>
            <w:r>
              <w:rPr>
                <w:sz w:val="22"/>
                <w:szCs w:val="22"/>
              </w:rPr>
              <w:t>են </w:t>
            </w:r>
            <w:r>
              <w:rPr>
                <w:spacing w:val="-5"/>
                <w:sz w:val="22"/>
                <w:szCs w:val="22"/>
              </w:rPr>
              <w:t>ԻՖԱ</w:t>
            </w:r>
          </w:p>
          <w:p>
            <w:pPr>
              <w:pStyle w:val="TableParagraph"/>
              <w:spacing w:before="90"/>
              <w:ind w:left="96"/>
              <w:rPr>
                <w:sz w:val="22"/>
                <w:szCs w:val="22"/>
              </w:rPr>
            </w:pPr>
            <w:r>
              <w:rPr>
                <w:sz w:val="22"/>
                <w:szCs w:val="22"/>
              </w:rPr>
              <w:t>մեթոդով</w:t>
            </w:r>
            <w:r>
              <w:rPr>
                <w:spacing w:val="3"/>
                <w:sz w:val="22"/>
                <w:szCs w:val="22"/>
              </w:rPr>
              <w:t> </w:t>
            </w:r>
            <w:r>
              <w:rPr>
                <w:spacing w:val="-2"/>
                <w:sz w:val="22"/>
                <w:szCs w:val="22"/>
              </w:rPr>
              <w:t>հետազոտություններ)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3"/>
              <w:jc w:val="center"/>
              <w:rPr>
                <w:sz w:val="22"/>
              </w:rPr>
            </w:pPr>
            <w:r>
              <w:rPr>
                <w:spacing w:val="-10"/>
                <w:w w:val="110"/>
                <w:sz w:val="22"/>
              </w:rPr>
              <w:t>2</w:t>
            </w:r>
          </w:p>
        </w:tc>
        <w:tc>
          <w:tcPr>
            <w:tcW w:w="2126" w:type="dxa"/>
          </w:tcPr>
          <w:p>
            <w:pPr>
              <w:pStyle w:val="TableParagraph"/>
              <w:spacing w:before="53"/>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41" w:hRule="atLeast"/>
        </w:trPr>
        <w:tc>
          <w:tcPr>
            <w:tcW w:w="535" w:type="dxa"/>
          </w:tcPr>
          <w:p>
            <w:pPr>
              <w:pStyle w:val="TableParagraph"/>
              <w:spacing w:before="53"/>
              <w:ind w:left="23"/>
              <w:jc w:val="center"/>
              <w:rPr>
                <w:sz w:val="22"/>
              </w:rPr>
            </w:pPr>
            <w:r>
              <w:rPr>
                <w:spacing w:val="-5"/>
                <w:w w:val="95"/>
                <w:sz w:val="22"/>
              </w:rPr>
              <w:t>17)</w:t>
            </w:r>
          </w:p>
        </w:tc>
        <w:tc>
          <w:tcPr>
            <w:tcW w:w="4848" w:type="dxa"/>
          </w:tcPr>
          <w:p>
            <w:pPr>
              <w:pStyle w:val="TableParagraph"/>
              <w:spacing w:line="326" w:lineRule="auto" w:before="53"/>
              <w:ind w:left="96"/>
              <w:rPr>
                <w:sz w:val="22"/>
                <w:szCs w:val="22"/>
              </w:rPr>
            </w:pPr>
            <w:r>
              <w:rPr>
                <w:sz w:val="22"/>
                <w:szCs w:val="22"/>
              </w:rPr>
              <w:t>Ավտոմատ</w:t>
            </w:r>
            <w:r>
              <w:rPr>
                <w:spacing w:val="-10"/>
                <w:sz w:val="22"/>
                <w:szCs w:val="22"/>
              </w:rPr>
              <w:t> </w:t>
            </w:r>
            <w:r>
              <w:rPr>
                <w:sz w:val="22"/>
                <w:szCs w:val="22"/>
              </w:rPr>
              <w:t>կաթոցիկներ</w:t>
            </w:r>
            <w:r>
              <w:rPr>
                <w:spacing w:val="-12"/>
                <w:sz w:val="22"/>
                <w:szCs w:val="22"/>
              </w:rPr>
              <w:t> </w:t>
            </w:r>
            <w:r>
              <w:rPr>
                <w:sz w:val="22"/>
                <w:szCs w:val="22"/>
              </w:rPr>
              <w:t>տարբեր</w:t>
            </w:r>
            <w:r>
              <w:rPr>
                <w:spacing w:val="-10"/>
                <w:sz w:val="22"/>
                <w:szCs w:val="22"/>
              </w:rPr>
              <w:t> </w:t>
            </w:r>
            <w:r>
              <w:rPr>
                <w:sz w:val="22"/>
                <w:szCs w:val="22"/>
              </w:rPr>
              <w:t>ծավալների (եթե կատարվում են ԻՖԱ մեթոդով</w:t>
            </w:r>
          </w:p>
          <w:p>
            <w:pPr>
              <w:pStyle w:val="TableParagraph"/>
              <w:spacing w:before="2"/>
              <w:ind w:left="96"/>
              <w:rPr>
                <w:sz w:val="22"/>
                <w:szCs w:val="22"/>
              </w:rPr>
            </w:pPr>
            <w:r>
              <w:rPr>
                <w:spacing w:val="-2"/>
                <w:sz w:val="22"/>
                <w:szCs w:val="22"/>
              </w:rPr>
              <w:t>հետազոտություններ)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2"/>
              <w:jc w:val="center"/>
              <w:rPr>
                <w:sz w:val="22"/>
              </w:rPr>
            </w:pPr>
            <w:r>
              <w:rPr>
                <w:spacing w:val="-10"/>
                <w:w w:val="90"/>
                <w:sz w:val="22"/>
              </w:rPr>
              <w:t>1</w:t>
            </w:r>
          </w:p>
        </w:tc>
        <w:tc>
          <w:tcPr>
            <w:tcW w:w="2126" w:type="dxa"/>
          </w:tcPr>
          <w:p>
            <w:pPr>
              <w:pStyle w:val="TableParagraph"/>
              <w:spacing w:before="54"/>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1043" w:hRule="atLeast"/>
        </w:trPr>
        <w:tc>
          <w:tcPr>
            <w:tcW w:w="535" w:type="dxa"/>
          </w:tcPr>
          <w:p>
            <w:pPr>
              <w:pStyle w:val="TableParagraph"/>
              <w:spacing w:before="56"/>
              <w:ind w:left="21"/>
              <w:jc w:val="center"/>
              <w:rPr>
                <w:sz w:val="22"/>
              </w:rPr>
            </w:pPr>
            <w:r>
              <w:rPr>
                <w:spacing w:val="-5"/>
                <w:sz w:val="22"/>
              </w:rPr>
              <w:t>18)</w:t>
            </w:r>
          </w:p>
        </w:tc>
        <w:tc>
          <w:tcPr>
            <w:tcW w:w="4848" w:type="dxa"/>
          </w:tcPr>
          <w:p>
            <w:pPr>
              <w:pStyle w:val="TableParagraph"/>
              <w:spacing w:line="326" w:lineRule="auto" w:before="56"/>
              <w:ind w:left="96"/>
              <w:rPr>
                <w:sz w:val="22"/>
                <w:szCs w:val="22"/>
              </w:rPr>
            </w:pPr>
            <w:r>
              <w:rPr>
                <w:spacing w:val="-2"/>
                <w:sz w:val="22"/>
                <w:szCs w:val="22"/>
              </w:rPr>
              <w:t>Ախտահանիչ</w:t>
            </w:r>
            <w:r>
              <w:rPr>
                <w:spacing w:val="-13"/>
                <w:sz w:val="22"/>
                <w:szCs w:val="22"/>
              </w:rPr>
              <w:t> </w:t>
            </w:r>
            <w:r>
              <w:rPr>
                <w:spacing w:val="-2"/>
                <w:sz w:val="22"/>
                <w:szCs w:val="22"/>
              </w:rPr>
              <w:t>նյութեր</w:t>
            </w:r>
            <w:r>
              <w:rPr>
                <w:spacing w:val="-13"/>
                <w:sz w:val="22"/>
                <w:szCs w:val="22"/>
              </w:rPr>
              <w:t> </w:t>
            </w:r>
            <w:r>
              <w:rPr>
                <w:spacing w:val="-2"/>
                <w:sz w:val="22"/>
                <w:szCs w:val="22"/>
              </w:rPr>
              <w:t>և</w:t>
            </w:r>
            <w:r>
              <w:rPr>
                <w:spacing w:val="-12"/>
                <w:sz w:val="22"/>
                <w:szCs w:val="22"/>
              </w:rPr>
              <w:t> </w:t>
            </w:r>
            <w:r>
              <w:rPr>
                <w:spacing w:val="-2"/>
                <w:sz w:val="22"/>
                <w:szCs w:val="22"/>
              </w:rPr>
              <w:t>լուծույթներ,</w:t>
            </w:r>
            <w:r>
              <w:rPr>
                <w:spacing w:val="-13"/>
                <w:sz w:val="22"/>
                <w:szCs w:val="22"/>
              </w:rPr>
              <w:t> </w:t>
            </w:r>
            <w:r>
              <w:rPr>
                <w:spacing w:val="-2"/>
                <w:sz w:val="22"/>
                <w:szCs w:val="22"/>
              </w:rPr>
              <w:t>մաքրման </w:t>
            </w:r>
            <w:r>
              <w:rPr>
                <w:sz w:val="22"/>
                <w:szCs w:val="22"/>
              </w:rPr>
              <w:t>համար նախատեսված և մակնշված գույք և</w:t>
            </w:r>
          </w:p>
          <w:p>
            <w:pPr>
              <w:pStyle w:val="TableParagraph"/>
              <w:spacing w:line="249" w:lineRule="exact"/>
              <w:ind w:left="96"/>
              <w:rPr>
                <w:sz w:val="22"/>
                <w:szCs w:val="22"/>
              </w:rPr>
            </w:pPr>
            <w:r>
              <w:rPr>
                <w:spacing w:val="-2"/>
                <w:sz w:val="22"/>
                <w:szCs w:val="22"/>
              </w:rPr>
              <w:t>պարագաներ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
              <w:ind w:right="245"/>
              <w:jc w:val="center"/>
              <w:rPr>
                <w:sz w:val="22"/>
              </w:rPr>
            </w:pPr>
            <w:r>
              <w:rPr>
                <w:spacing w:val="-5"/>
                <w:w w:val="125"/>
                <w:sz w:val="22"/>
              </w:rPr>
              <w:t>0,5</w:t>
            </w:r>
          </w:p>
        </w:tc>
        <w:tc>
          <w:tcPr>
            <w:tcW w:w="2126" w:type="dxa"/>
          </w:tcPr>
          <w:p>
            <w:pPr>
              <w:pStyle w:val="TableParagraph"/>
              <w:spacing w:before="56"/>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702" w:hRule="atLeast"/>
        </w:trPr>
        <w:tc>
          <w:tcPr>
            <w:tcW w:w="535" w:type="dxa"/>
          </w:tcPr>
          <w:p>
            <w:pPr>
              <w:pStyle w:val="TableParagraph"/>
              <w:spacing w:before="53"/>
              <w:ind w:left="21"/>
              <w:jc w:val="center"/>
              <w:rPr>
                <w:sz w:val="22"/>
              </w:rPr>
            </w:pPr>
            <w:r>
              <w:rPr>
                <w:spacing w:val="-5"/>
                <w:sz w:val="22"/>
              </w:rPr>
              <w:t>19)</w:t>
            </w:r>
          </w:p>
        </w:tc>
        <w:tc>
          <w:tcPr>
            <w:tcW w:w="4848" w:type="dxa"/>
          </w:tcPr>
          <w:p>
            <w:pPr>
              <w:pStyle w:val="TableParagraph"/>
              <w:spacing w:before="53"/>
              <w:ind w:left="146"/>
              <w:rPr>
                <w:sz w:val="22"/>
                <w:szCs w:val="22"/>
              </w:rPr>
            </w:pPr>
            <w:r>
              <w:rPr>
                <w:spacing w:val="-2"/>
                <w:sz w:val="22"/>
                <w:szCs w:val="22"/>
              </w:rPr>
              <w:t>Բժշկական,</w:t>
            </w:r>
            <w:r>
              <w:rPr>
                <w:spacing w:val="-3"/>
                <w:sz w:val="22"/>
                <w:szCs w:val="22"/>
              </w:rPr>
              <w:t> </w:t>
            </w:r>
            <w:r>
              <w:rPr>
                <w:spacing w:val="-2"/>
                <w:sz w:val="22"/>
                <w:szCs w:val="22"/>
              </w:rPr>
              <w:t>սենյակային և</w:t>
            </w:r>
            <w:r>
              <w:rPr>
                <w:sz w:val="22"/>
                <w:szCs w:val="22"/>
              </w:rPr>
              <w:t> </w:t>
            </w:r>
            <w:r>
              <w:rPr>
                <w:spacing w:val="-2"/>
                <w:sz w:val="22"/>
                <w:szCs w:val="22"/>
              </w:rPr>
              <w:t>սառնարանի</w:t>
            </w:r>
          </w:p>
          <w:p>
            <w:pPr>
              <w:pStyle w:val="TableParagraph"/>
              <w:spacing w:before="92"/>
              <w:ind w:left="96"/>
              <w:rPr>
                <w:sz w:val="22"/>
                <w:szCs w:val="22"/>
              </w:rPr>
            </w:pPr>
            <w:r>
              <w:rPr>
                <w:spacing w:val="-2"/>
                <w:sz w:val="22"/>
                <w:szCs w:val="22"/>
              </w:rPr>
              <w:t>ջերմաչափեր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5"/>
              <w:jc w:val="center"/>
              <w:rPr>
                <w:sz w:val="22"/>
              </w:rPr>
            </w:pPr>
            <w:r>
              <w:rPr>
                <w:spacing w:val="-5"/>
                <w:w w:val="125"/>
                <w:sz w:val="22"/>
              </w:rPr>
              <w:t>0,5</w:t>
            </w:r>
          </w:p>
        </w:tc>
        <w:tc>
          <w:tcPr>
            <w:tcW w:w="2126" w:type="dxa"/>
          </w:tcPr>
          <w:p>
            <w:pPr>
              <w:pStyle w:val="TableParagraph"/>
              <w:spacing w:before="53"/>
              <w:ind w:left="31"/>
              <w:jc w:val="center"/>
              <w:rPr>
                <w:sz w:val="22"/>
                <w:szCs w:val="22"/>
              </w:rPr>
            </w:pPr>
            <w:r>
              <w:rPr>
                <w:spacing w:val="-2"/>
                <w:w w:val="105"/>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8"/>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792" w:hRule="atLeast"/>
        </w:trPr>
        <w:tc>
          <w:tcPr>
            <w:tcW w:w="535" w:type="dxa"/>
          </w:tcPr>
          <w:p>
            <w:pPr>
              <w:pStyle w:val="TableParagraph"/>
              <w:spacing w:before="50"/>
              <w:ind w:right="11"/>
              <w:jc w:val="center"/>
              <w:rPr>
                <w:rFonts w:ascii="Arial"/>
                <w:b/>
                <w:sz w:val="22"/>
              </w:rPr>
            </w:pPr>
            <w:r>
              <w:rPr>
                <w:rFonts w:ascii="Arial"/>
                <w:b/>
                <w:spacing w:val="-5"/>
                <w:w w:val="110"/>
                <w:sz w:val="22"/>
              </w:rPr>
              <w:t>90.</w:t>
            </w:r>
          </w:p>
        </w:tc>
        <w:tc>
          <w:tcPr>
            <w:tcW w:w="4848" w:type="dxa"/>
          </w:tcPr>
          <w:p>
            <w:pPr>
              <w:pStyle w:val="TableParagraph"/>
              <w:spacing w:line="326" w:lineRule="auto" w:before="53"/>
              <w:ind w:left="96"/>
              <w:rPr>
                <w:sz w:val="22"/>
                <w:szCs w:val="22"/>
              </w:rPr>
            </w:pPr>
            <w:r>
              <w:rPr>
                <w:spacing w:val="-2"/>
                <w:sz w:val="22"/>
                <w:szCs w:val="22"/>
              </w:rPr>
              <w:t>Մակաբուծական</w:t>
            </w:r>
            <w:r>
              <w:rPr>
                <w:spacing w:val="-6"/>
                <w:sz w:val="22"/>
                <w:szCs w:val="22"/>
              </w:rPr>
              <w:t> </w:t>
            </w:r>
            <w:r>
              <w:rPr>
                <w:spacing w:val="-2"/>
                <w:sz w:val="22"/>
                <w:szCs w:val="22"/>
              </w:rPr>
              <w:t>լաբորատորիան</w:t>
            </w:r>
            <w:r>
              <w:rPr>
                <w:spacing w:val="-8"/>
                <w:sz w:val="22"/>
                <w:szCs w:val="22"/>
              </w:rPr>
              <w:t> </w:t>
            </w:r>
            <w:r>
              <w:rPr>
                <w:spacing w:val="-2"/>
                <w:sz w:val="22"/>
                <w:szCs w:val="22"/>
              </w:rPr>
              <w:t>հագեցած</w:t>
            </w:r>
            <w:r>
              <w:rPr>
                <w:spacing w:val="-6"/>
                <w:sz w:val="22"/>
                <w:szCs w:val="22"/>
              </w:rPr>
              <w:t> </w:t>
            </w:r>
            <w:r>
              <w:rPr>
                <w:spacing w:val="-2"/>
                <w:sz w:val="22"/>
                <w:szCs w:val="22"/>
              </w:rPr>
              <w:t>է կադրերով.</w:t>
            </w:r>
          </w:p>
        </w:tc>
        <w:tc>
          <w:tcPr>
            <w:tcW w:w="2976" w:type="dxa"/>
          </w:tcPr>
          <w:p>
            <w:pPr>
              <w:pStyle w:val="TableParagraph"/>
              <w:spacing w:line="338" w:lineRule="auto" w:before="53"/>
              <w:ind w:left="302" w:right="27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13"/>
              <w:ind w:left="19"/>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92.3,</w:t>
            </w:r>
          </w:p>
          <w:p>
            <w:pPr>
              <w:pStyle w:val="TableParagraph"/>
              <w:spacing w:before="116"/>
              <w:ind w:left="2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566" w:type="dxa"/>
            <w:shd w:val="clear" w:color="auto" w:fill="D8D8D8"/>
          </w:tcPr>
          <w:p>
            <w:pPr>
              <w:pStyle w:val="TableParagraph"/>
              <w:rPr>
                <w:rFonts w:ascii="Times New Roman"/>
                <w:sz w:val="22"/>
              </w:rPr>
            </w:pPr>
          </w:p>
        </w:tc>
        <w:tc>
          <w:tcPr>
            <w:tcW w:w="568" w:type="dxa"/>
            <w:shd w:val="clear" w:color="auto" w:fill="D8D8D8"/>
          </w:tcPr>
          <w:p>
            <w:pPr>
              <w:pStyle w:val="TableParagraph"/>
              <w:rPr>
                <w:rFonts w:ascii="Times New Roman"/>
                <w:sz w:val="22"/>
              </w:rPr>
            </w:pPr>
          </w:p>
        </w:tc>
        <w:tc>
          <w:tcPr>
            <w:tcW w:w="566" w:type="dxa"/>
            <w:shd w:val="clear" w:color="auto" w:fill="D8D8D8"/>
          </w:tcPr>
          <w:p>
            <w:pPr>
              <w:pStyle w:val="TableParagraph"/>
              <w:rPr>
                <w:rFonts w:ascii="Times New Roman"/>
                <w:sz w:val="22"/>
              </w:rPr>
            </w:pPr>
          </w:p>
        </w:tc>
        <w:tc>
          <w:tcPr>
            <w:tcW w:w="1132" w:type="dxa"/>
            <w:shd w:val="clear" w:color="auto" w:fill="D8D8D8"/>
          </w:tcPr>
          <w:p>
            <w:pPr>
              <w:pStyle w:val="TableParagraph"/>
              <w:rPr>
                <w:rFonts w:ascii="Times New Roman"/>
                <w:sz w:val="22"/>
              </w:rPr>
            </w:pPr>
          </w:p>
        </w:tc>
        <w:tc>
          <w:tcPr>
            <w:tcW w:w="2126" w:type="dxa"/>
            <w:shd w:val="clear" w:color="auto" w:fill="D8D8D8"/>
          </w:tcPr>
          <w:p>
            <w:pPr>
              <w:pStyle w:val="TableParagraph"/>
              <w:rPr>
                <w:rFonts w:ascii="Times New Roman"/>
                <w:sz w:val="22"/>
              </w:rPr>
            </w:pPr>
          </w:p>
        </w:tc>
        <w:tc>
          <w:tcPr>
            <w:tcW w:w="1560" w:type="dxa"/>
            <w:shd w:val="clear" w:color="auto" w:fill="D8D8D8"/>
          </w:tcPr>
          <w:p>
            <w:pPr>
              <w:pStyle w:val="TableParagraph"/>
              <w:rPr>
                <w:rFonts w:ascii="Times New Roman"/>
                <w:sz w:val="22"/>
              </w:rPr>
            </w:pPr>
          </w:p>
        </w:tc>
      </w:tr>
      <w:tr>
        <w:trPr>
          <w:trHeight w:val="6112" w:hRule="atLeast"/>
        </w:trPr>
        <w:tc>
          <w:tcPr>
            <w:tcW w:w="535" w:type="dxa"/>
          </w:tcPr>
          <w:p>
            <w:pPr>
              <w:pStyle w:val="TableParagraph"/>
              <w:spacing w:before="54"/>
              <w:ind w:right="11"/>
              <w:jc w:val="center"/>
              <w:rPr>
                <w:sz w:val="22"/>
              </w:rPr>
            </w:pPr>
            <w:r>
              <w:rPr>
                <w:spacing w:val="-5"/>
                <w:sz w:val="22"/>
              </w:rPr>
              <w:t>1)</w:t>
            </w:r>
          </w:p>
        </w:tc>
        <w:tc>
          <w:tcPr>
            <w:tcW w:w="4848" w:type="dxa"/>
          </w:tcPr>
          <w:p>
            <w:pPr>
              <w:pStyle w:val="TableParagraph"/>
              <w:spacing w:line="326" w:lineRule="auto" w:before="29"/>
              <w:ind w:left="115"/>
              <w:rPr>
                <w:sz w:val="22"/>
                <w:szCs w:val="22"/>
              </w:rPr>
            </w:pPr>
            <w:r>
              <w:rPr>
                <w:sz w:val="22"/>
                <w:szCs w:val="22"/>
              </w:rPr>
              <w:t>Ավագ բուժաշխատող-մակաբուծաբան կամ բարձրագույն կրթությամբ մասնագետ` համապատասխան մասնագիտացմամբ </w:t>
            </w:r>
            <w:r>
              <w:rPr>
                <w:spacing w:val="-2"/>
                <w:sz w:val="22"/>
                <w:szCs w:val="22"/>
              </w:rPr>
              <w:t>(«սանիտարիա»</w:t>
            </w:r>
            <w:r>
              <w:rPr>
                <w:spacing w:val="-13"/>
                <w:sz w:val="22"/>
                <w:szCs w:val="22"/>
              </w:rPr>
              <w:t> </w:t>
            </w:r>
            <w:r>
              <w:rPr>
                <w:spacing w:val="-2"/>
                <w:sz w:val="22"/>
                <w:szCs w:val="22"/>
              </w:rPr>
              <w:t>կամ</w:t>
            </w:r>
            <w:r>
              <w:rPr>
                <w:spacing w:val="-13"/>
                <w:sz w:val="22"/>
                <w:szCs w:val="22"/>
              </w:rPr>
              <w:t> </w:t>
            </w:r>
            <w:r>
              <w:rPr>
                <w:spacing w:val="-2"/>
                <w:sz w:val="22"/>
                <w:szCs w:val="22"/>
              </w:rPr>
              <w:t>«բժշկականխարգելման </w:t>
            </w:r>
            <w:r>
              <w:rPr>
                <w:sz w:val="22"/>
                <w:szCs w:val="22"/>
              </w:rPr>
              <w:t>գործ» կամ «մանրէաբանություն» կամ</w:t>
            </w:r>
          </w:p>
          <w:p>
            <w:pPr>
              <w:pStyle w:val="TableParagraph"/>
              <w:spacing w:before="6"/>
              <w:ind w:left="115"/>
              <w:rPr>
                <w:sz w:val="22"/>
                <w:szCs w:val="22"/>
              </w:rPr>
            </w:pPr>
            <w:r>
              <w:rPr>
                <w:spacing w:val="-2"/>
                <w:sz w:val="22"/>
                <w:szCs w:val="22"/>
              </w:rPr>
              <w:t>«կլինիկական</w:t>
            </w:r>
            <w:r>
              <w:rPr>
                <w:spacing w:val="-10"/>
                <w:sz w:val="22"/>
                <w:szCs w:val="22"/>
              </w:rPr>
              <w:t> </w:t>
            </w:r>
            <w:r>
              <w:rPr>
                <w:spacing w:val="-2"/>
                <w:sz w:val="22"/>
                <w:szCs w:val="22"/>
              </w:rPr>
              <w:t>լաբորատոր</w:t>
            </w:r>
            <w:r>
              <w:rPr>
                <w:spacing w:val="-9"/>
                <w:sz w:val="22"/>
                <w:szCs w:val="22"/>
              </w:rPr>
              <w:t> </w:t>
            </w:r>
            <w:r>
              <w:rPr>
                <w:spacing w:val="-2"/>
                <w:sz w:val="22"/>
                <w:szCs w:val="22"/>
              </w:rPr>
              <w:t>ախտորոշում»</w:t>
            </w:r>
            <w:r>
              <w:rPr>
                <w:spacing w:val="-10"/>
                <w:sz w:val="22"/>
                <w:szCs w:val="22"/>
              </w:rPr>
              <w:t> </w:t>
            </w:r>
            <w:r>
              <w:rPr>
                <w:spacing w:val="-5"/>
                <w:sz w:val="22"/>
                <w:szCs w:val="22"/>
              </w:rPr>
              <w:t>կամ</w:t>
            </w:r>
          </w:p>
          <w:p>
            <w:pPr>
              <w:pStyle w:val="TableParagraph"/>
              <w:spacing w:line="326" w:lineRule="auto" w:before="90"/>
              <w:ind w:left="115"/>
              <w:rPr>
                <w:sz w:val="22"/>
                <w:szCs w:val="22"/>
              </w:rPr>
            </w:pPr>
            <w:r>
              <w:rPr>
                <w:sz w:val="22"/>
                <w:szCs w:val="22"/>
              </w:rPr>
              <w:t>«կենսաբանություն` առնվազն մագիստրոսի </w:t>
            </w:r>
            <w:r>
              <w:rPr>
                <w:spacing w:val="-6"/>
                <w:sz w:val="22"/>
                <w:szCs w:val="22"/>
              </w:rPr>
              <w:t>որակավորում» կամ «մակաբուծաբանություն» </w:t>
            </w:r>
            <w:r>
              <w:rPr>
                <w:sz w:val="22"/>
                <w:szCs w:val="22"/>
              </w:rPr>
              <w:t>կամ «անասնաբուժություն» կամ</w:t>
            </w:r>
          </w:p>
          <w:p>
            <w:pPr>
              <w:pStyle w:val="TableParagraph"/>
              <w:spacing w:line="326" w:lineRule="auto" w:before="2"/>
              <w:ind w:left="115"/>
              <w:rPr>
                <w:sz w:val="22"/>
                <w:szCs w:val="22"/>
              </w:rPr>
            </w:pPr>
            <w:r>
              <w:rPr>
                <w:sz w:val="22"/>
                <w:szCs w:val="22"/>
              </w:rPr>
              <w:t>«անասնաբուծություն»</w:t>
            </w:r>
            <w:r>
              <w:rPr>
                <w:spacing w:val="-9"/>
                <w:sz w:val="22"/>
                <w:szCs w:val="22"/>
              </w:rPr>
              <w:t> </w:t>
            </w:r>
            <w:r>
              <w:rPr>
                <w:sz w:val="22"/>
                <w:szCs w:val="22"/>
              </w:rPr>
              <w:t>մասնագիտությամբ) կամ մինչև 2014 թվականը (ներառյալ) 10 տարվա անընդմեջ համապատասխան աշխատանքային</w:t>
            </w:r>
            <w:r>
              <w:rPr>
                <w:spacing w:val="-11"/>
                <w:sz w:val="22"/>
                <w:szCs w:val="22"/>
              </w:rPr>
              <w:t> </w:t>
            </w:r>
            <w:r>
              <w:rPr>
                <w:sz w:val="22"/>
                <w:szCs w:val="22"/>
              </w:rPr>
              <w:t>փորձով</w:t>
            </w:r>
            <w:r>
              <w:rPr>
                <w:spacing w:val="-11"/>
                <w:sz w:val="22"/>
                <w:szCs w:val="22"/>
              </w:rPr>
              <w:t> </w:t>
            </w:r>
            <w:r>
              <w:rPr>
                <w:sz w:val="22"/>
                <w:szCs w:val="22"/>
              </w:rPr>
              <w:t>և</w:t>
            </w:r>
            <w:r>
              <w:rPr>
                <w:spacing w:val="-11"/>
                <w:sz w:val="22"/>
                <w:szCs w:val="22"/>
              </w:rPr>
              <w:t> </w:t>
            </w:r>
            <w:r>
              <w:rPr>
                <w:sz w:val="22"/>
                <w:szCs w:val="22"/>
              </w:rPr>
              <w:t>վերջին</w:t>
            </w:r>
            <w:r>
              <w:rPr>
                <w:spacing w:val="-12"/>
                <w:sz w:val="22"/>
                <w:szCs w:val="22"/>
              </w:rPr>
              <w:t> </w:t>
            </w:r>
            <w:r>
              <w:rPr>
                <w:sz w:val="22"/>
                <w:szCs w:val="22"/>
              </w:rPr>
              <w:t>5</w:t>
            </w:r>
            <w:r>
              <w:rPr>
                <w:spacing w:val="-12"/>
                <w:sz w:val="22"/>
                <w:szCs w:val="22"/>
              </w:rPr>
              <w:t> </w:t>
            </w:r>
            <w:r>
              <w:rPr>
                <w:sz w:val="22"/>
                <w:szCs w:val="22"/>
              </w:rPr>
              <w:t>տարվա ընթացքում Հայաստանի Հանրապետության օրենքով սահմանված դեպքերում և ժամկետներում շարունակական մասնագիտական զարգացման</w:t>
            </w:r>
          </w:p>
          <w:p>
            <w:pPr>
              <w:pStyle w:val="TableParagraph"/>
              <w:spacing w:before="7"/>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244"/>
              <w:rPr>
                <w:rFonts w:ascii="Arial"/>
                <w:b/>
                <w:sz w:val="22"/>
              </w:rPr>
            </w:pPr>
          </w:p>
          <w:p>
            <w:pPr>
              <w:pStyle w:val="TableParagraph"/>
              <w:spacing w:before="1"/>
              <w:ind w:left="363"/>
              <w:rPr>
                <w:sz w:val="22"/>
              </w:rPr>
            </w:pPr>
            <w:r>
              <w:rPr>
                <w:spacing w:val="-10"/>
                <w:w w:val="120"/>
                <w:sz w:val="22"/>
              </w:rPr>
              <w:t>5</w:t>
            </w:r>
          </w:p>
        </w:tc>
        <w:tc>
          <w:tcPr>
            <w:tcW w:w="2126" w:type="dxa"/>
          </w:tcPr>
          <w:p>
            <w:pPr>
              <w:pStyle w:val="TableParagraph"/>
              <w:spacing w:before="119"/>
              <w:rPr>
                <w:rFonts w:ascii="Arial"/>
                <w:b/>
                <w:sz w:val="22"/>
              </w:rPr>
            </w:pPr>
          </w:p>
          <w:p>
            <w:pPr>
              <w:pStyle w:val="TableParagraph"/>
              <w:spacing w:before="1"/>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bl>
    <w:p>
      <w:pPr>
        <w:spacing w:after="0"/>
        <w:rPr>
          <w:rFonts w:ascii="Times New Roman"/>
          <w:sz w:val="22"/>
        </w:rPr>
        <w:sectPr>
          <w:headerReference w:type="default" r:id="rId19"/>
          <w:pgSz w:w="16840" w:h="11910" w:orient="landscape"/>
          <w:pgMar w:header="724" w:footer="0" w:top="940" w:bottom="280" w:left="740" w:right="520"/>
          <w:pgNumType w:start="1"/>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2375" w:hRule="atLeast"/>
        </w:trPr>
        <w:tc>
          <w:tcPr>
            <w:tcW w:w="535" w:type="dxa"/>
          </w:tcPr>
          <w:p>
            <w:pPr>
              <w:pStyle w:val="TableParagraph"/>
              <w:spacing w:before="54"/>
              <w:ind w:right="9"/>
              <w:jc w:val="center"/>
              <w:rPr>
                <w:sz w:val="22"/>
              </w:rPr>
            </w:pPr>
            <w:r>
              <w:rPr>
                <w:spacing w:val="-5"/>
                <w:w w:val="105"/>
                <w:sz w:val="22"/>
              </w:rPr>
              <w:t>2)</w:t>
            </w:r>
          </w:p>
        </w:tc>
        <w:tc>
          <w:tcPr>
            <w:tcW w:w="4848" w:type="dxa"/>
          </w:tcPr>
          <w:p>
            <w:pPr>
              <w:pStyle w:val="TableParagraph"/>
              <w:spacing w:line="326" w:lineRule="auto" w:before="29"/>
              <w:ind w:left="115"/>
              <w:rPr>
                <w:sz w:val="22"/>
                <w:szCs w:val="22"/>
              </w:rPr>
            </w:pPr>
            <w:r>
              <w:rPr>
                <w:spacing w:val="-2"/>
                <w:sz w:val="22"/>
                <w:szCs w:val="22"/>
              </w:rPr>
              <w:t>Միջին</w:t>
            </w:r>
            <w:r>
              <w:rPr>
                <w:spacing w:val="-13"/>
                <w:sz w:val="22"/>
                <w:szCs w:val="22"/>
              </w:rPr>
              <w:t> </w:t>
            </w:r>
            <w:r>
              <w:rPr>
                <w:spacing w:val="-2"/>
                <w:sz w:val="22"/>
                <w:szCs w:val="22"/>
              </w:rPr>
              <w:t>բուժաշխատող</w:t>
            </w:r>
            <w:r>
              <w:rPr>
                <w:spacing w:val="-13"/>
                <w:sz w:val="22"/>
                <w:szCs w:val="22"/>
              </w:rPr>
              <w:t> </w:t>
            </w:r>
            <w:r>
              <w:rPr>
                <w:spacing w:val="-2"/>
                <w:sz w:val="22"/>
                <w:szCs w:val="22"/>
              </w:rPr>
              <w:t>(բուժքույր,</w:t>
            </w:r>
            <w:r>
              <w:rPr>
                <w:spacing w:val="-12"/>
                <w:sz w:val="22"/>
                <w:szCs w:val="22"/>
              </w:rPr>
              <w:t> </w:t>
            </w:r>
            <w:r>
              <w:rPr>
                <w:spacing w:val="-2"/>
                <w:sz w:val="22"/>
                <w:szCs w:val="22"/>
              </w:rPr>
              <w:t>լաբորանտ, </w:t>
            </w:r>
            <w:r>
              <w:rPr>
                <w:sz w:val="22"/>
                <w:szCs w:val="22"/>
              </w:rPr>
              <w:t>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pPr>
              <w:pStyle w:val="TableParagraph"/>
              <w:spacing w:before="4"/>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63"/>
              <w:rPr>
                <w:sz w:val="22"/>
              </w:rPr>
            </w:pPr>
            <w:r>
              <w:rPr>
                <w:spacing w:val="-10"/>
                <w:w w:val="120"/>
                <w:sz w:val="22"/>
              </w:rPr>
              <w:t>3</w:t>
            </w:r>
          </w:p>
        </w:tc>
        <w:tc>
          <w:tcPr>
            <w:tcW w:w="2126" w:type="dxa"/>
          </w:tcPr>
          <w:p>
            <w:pPr>
              <w:pStyle w:val="TableParagraph"/>
              <w:spacing w:before="54"/>
              <w:ind w:left="59"/>
              <w:rPr>
                <w:sz w:val="22"/>
                <w:szCs w:val="22"/>
              </w:rPr>
            </w:pPr>
            <w:r>
              <w:rPr>
                <w:spacing w:val="-2"/>
                <w:w w:val="105"/>
                <w:sz w:val="22"/>
                <w:szCs w:val="22"/>
              </w:rPr>
              <w:t>Փաստաթղթային</w:t>
            </w:r>
          </w:p>
        </w:tc>
        <w:tc>
          <w:tcPr>
            <w:tcW w:w="1560" w:type="dxa"/>
          </w:tcPr>
          <w:p>
            <w:pPr>
              <w:pStyle w:val="TableParagraph"/>
              <w:rPr>
                <w:rFonts w:ascii="Times New Roman"/>
                <w:sz w:val="22"/>
              </w:rPr>
            </w:pPr>
          </w:p>
        </w:tc>
      </w:tr>
      <w:tr>
        <w:trPr>
          <w:trHeight w:val="1382" w:hRule="atLeast"/>
        </w:trPr>
        <w:tc>
          <w:tcPr>
            <w:tcW w:w="535" w:type="dxa"/>
          </w:tcPr>
          <w:p>
            <w:pPr>
              <w:pStyle w:val="TableParagraph"/>
              <w:spacing w:before="23"/>
              <w:ind w:left="7"/>
              <w:jc w:val="center"/>
              <w:rPr>
                <w:rFonts w:ascii="Times New Roman" w:hAnsi="Times New Roman"/>
                <w:i/>
                <w:sz w:val="20"/>
              </w:rPr>
            </w:pPr>
            <w:r>
              <w:rPr>
                <w:rFonts w:ascii="Arial" w:hAnsi="Arial"/>
                <w:b/>
                <w:spacing w:val="-5"/>
                <w:w w:val="90"/>
                <w:sz w:val="20"/>
              </w:rPr>
              <w:t>91</w:t>
            </w:r>
            <w:r>
              <w:rPr>
                <w:rFonts w:ascii="Times New Roman" w:hAnsi="Times New Roman"/>
                <w:i/>
                <w:spacing w:val="-5"/>
                <w:w w:val="90"/>
                <w:sz w:val="20"/>
              </w:rPr>
              <w:t>․</w:t>
            </w:r>
          </w:p>
        </w:tc>
        <w:tc>
          <w:tcPr>
            <w:tcW w:w="4848" w:type="dxa"/>
          </w:tcPr>
          <w:p>
            <w:pPr>
              <w:pStyle w:val="TableParagraph"/>
              <w:spacing w:line="326" w:lineRule="auto" w:before="53"/>
              <w:ind w:left="96" w:right="204"/>
              <w:jc w:val="both"/>
              <w:rPr>
                <w:rFonts w:ascii="Arial" w:hAnsi="Arial" w:cs="Arial" w:eastAsia="Arial"/>
                <w:b/>
                <w:bCs/>
                <w:sz w:val="18"/>
                <w:szCs w:val="18"/>
              </w:rPr>
            </w:pPr>
            <w:r>
              <w:rPr>
                <w:spacing w:val="-2"/>
                <w:sz w:val="22"/>
                <w:szCs w:val="22"/>
              </w:rPr>
              <w:t>Մանրէաբանական</w:t>
            </w:r>
            <w:r>
              <w:rPr>
                <w:spacing w:val="-8"/>
                <w:sz w:val="22"/>
                <w:szCs w:val="22"/>
              </w:rPr>
              <w:t> </w:t>
            </w:r>
            <w:r>
              <w:rPr>
                <w:spacing w:val="-2"/>
                <w:sz w:val="22"/>
                <w:szCs w:val="22"/>
              </w:rPr>
              <w:t>լաբորատորիայում</w:t>
            </w:r>
            <w:r>
              <w:rPr>
                <w:spacing w:val="-8"/>
                <w:sz w:val="22"/>
                <w:szCs w:val="22"/>
              </w:rPr>
              <w:t> </w:t>
            </w:r>
            <w:r>
              <w:rPr>
                <w:spacing w:val="-2"/>
                <w:sz w:val="22"/>
                <w:szCs w:val="22"/>
              </w:rPr>
              <w:t>առկա </w:t>
            </w:r>
            <w:r>
              <w:rPr>
                <w:sz w:val="22"/>
                <w:szCs w:val="22"/>
              </w:rPr>
              <w:t>են</w:t>
            </w:r>
            <w:r>
              <w:rPr>
                <w:spacing w:val="-15"/>
                <w:sz w:val="22"/>
                <w:szCs w:val="22"/>
              </w:rPr>
              <w:t> </w:t>
            </w:r>
            <w:r>
              <w:rPr>
                <w:sz w:val="22"/>
                <w:szCs w:val="22"/>
              </w:rPr>
              <w:t>հետևյալ</w:t>
            </w:r>
            <w:r>
              <w:rPr>
                <w:spacing w:val="-13"/>
                <w:sz w:val="22"/>
                <w:szCs w:val="22"/>
              </w:rPr>
              <w:t> </w:t>
            </w:r>
            <w:r>
              <w:rPr>
                <w:sz w:val="22"/>
                <w:szCs w:val="22"/>
              </w:rPr>
              <w:t>սարքավորումները</w:t>
            </w:r>
            <w:r>
              <w:rPr>
                <w:spacing w:val="-15"/>
                <w:sz w:val="22"/>
                <w:szCs w:val="22"/>
              </w:rPr>
              <w:t> </w:t>
            </w:r>
            <w:r>
              <w:rPr>
                <w:sz w:val="22"/>
                <w:szCs w:val="22"/>
              </w:rPr>
              <w:t>և</w:t>
            </w:r>
            <w:r>
              <w:rPr>
                <w:spacing w:val="-14"/>
                <w:sz w:val="22"/>
                <w:szCs w:val="22"/>
              </w:rPr>
              <w:t> </w:t>
            </w:r>
            <w:r>
              <w:rPr>
                <w:sz w:val="22"/>
                <w:szCs w:val="22"/>
              </w:rPr>
              <w:t>բժշկական գործիքները. </w:t>
            </w:r>
            <w:r>
              <w:rPr>
                <w:rFonts w:ascii="Arial" w:hAnsi="Arial" w:cs="Arial" w:eastAsia="Arial"/>
                <w:b/>
                <w:bCs/>
                <w:sz w:val="18"/>
                <w:szCs w:val="18"/>
              </w:rPr>
              <w:t>Նշում 2*</w:t>
            </w:r>
          </w:p>
        </w:tc>
        <w:tc>
          <w:tcPr>
            <w:tcW w:w="2976" w:type="dxa"/>
          </w:tcPr>
          <w:p>
            <w:pPr>
              <w:pStyle w:val="TableParagraph"/>
              <w:spacing w:line="326" w:lineRule="auto" w:before="29"/>
              <w:ind w:left="312" w:right="268"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39"/>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92.1</w:t>
            </w:r>
          </w:p>
        </w:tc>
        <w:tc>
          <w:tcPr>
            <w:tcW w:w="566" w:type="dxa"/>
            <w:shd w:val="clear" w:color="auto" w:fill="BFBFBF"/>
          </w:tcPr>
          <w:p>
            <w:pPr>
              <w:pStyle w:val="TableParagraph"/>
              <w:rPr>
                <w:rFonts w:ascii="Times New Roman"/>
                <w:sz w:val="22"/>
              </w:rPr>
            </w:pPr>
          </w:p>
        </w:tc>
        <w:tc>
          <w:tcPr>
            <w:tcW w:w="568" w:type="dxa"/>
            <w:shd w:val="clear" w:color="auto" w:fill="BFBFBF"/>
          </w:tcPr>
          <w:p>
            <w:pPr>
              <w:pStyle w:val="TableParagraph"/>
              <w:rPr>
                <w:rFonts w:ascii="Times New Roman"/>
                <w:sz w:val="22"/>
              </w:rPr>
            </w:pPr>
          </w:p>
        </w:tc>
        <w:tc>
          <w:tcPr>
            <w:tcW w:w="566" w:type="dxa"/>
            <w:shd w:val="clear" w:color="auto" w:fill="BFBFBF"/>
          </w:tcPr>
          <w:p>
            <w:pPr>
              <w:pStyle w:val="TableParagraph"/>
              <w:rPr>
                <w:rFonts w:ascii="Times New Roman"/>
                <w:sz w:val="22"/>
              </w:rPr>
            </w:pPr>
          </w:p>
        </w:tc>
        <w:tc>
          <w:tcPr>
            <w:tcW w:w="1132" w:type="dxa"/>
            <w:shd w:val="clear" w:color="auto" w:fill="BFBFBF"/>
          </w:tcPr>
          <w:p>
            <w:pPr>
              <w:pStyle w:val="TableParagraph"/>
              <w:rPr>
                <w:rFonts w:ascii="Times New Roman"/>
                <w:sz w:val="22"/>
              </w:rPr>
            </w:pPr>
          </w:p>
        </w:tc>
        <w:tc>
          <w:tcPr>
            <w:tcW w:w="2126" w:type="dxa"/>
            <w:shd w:val="clear" w:color="auto" w:fill="BFBFBF"/>
          </w:tcPr>
          <w:p>
            <w:pPr>
              <w:pStyle w:val="TableParagraph"/>
              <w:rPr>
                <w:rFonts w:ascii="Times New Roman"/>
                <w:sz w:val="22"/>
              </w:rPr>
            </w:pPr>
          </w:p>
        </w:tc>
        <w:tc>
          <w:tcPr>
            <w:tcW w:w="1560" w:type="dxa"/>
            <w:shd w:val="clear" w:color="auto" w:fill="BFBFBF"/>
          </w:tcPr>
          <w:p>
            <w:pPr>
              <w:pStyle w:val="TableParagraph"/>
              <w:rPr>
                <w:rFonts w:ascii="Times New Roman"/>
                <w:sz w:val="22"/>
              </w:rPr>
            </w:pPr>
          </w:p>
        </w:tc>
      </w:tr>
      <w:tr>
        <w:trPr>
          <w:trHeight w:val="702" w:hRule="atLeast"/>
        </w:trPr>
        <w:tc>
          <w:tcPr>
            <w:tcW w:w="535" w:type="dxa"/>
          </w:tcPr>
          <w:p>
            <w:pPr>
              <w:pStyle w:val="TableParagraph"/>
              <w:spacing w:before="53"/>
              <w:ind w:right="7"/>
              <w:jc w:val="center"/>
              <w:rPr>
                <w:sz w:val="22"/>
              </w:rPr>
            </w:pPr>
            <w:r>
              <w:rPr>
                <w:spacing w:val="-5"/>
                <w:sz w:val="22"/>
              </w:rPr>
              <w:t>1)</w:t>
            </w:r>
          </w:p>
        </w:tc>
        <w:tc>
          <w:tcPr>
            <w:tcW w:w="4848" w:type="dxa"/>
          </w:tcPr>
          <w:p>
            <w:pPr>
              <w:pStyle w:val="TableParagraph"/>
              <w:spacing w:before="53"/>
              <w:ind w:left="96"/>
              <w:rPr>
                <w:sz w:val="22"/>
                <w:szCs w:val="22"/>
              </w:rPr>
            </w:pPr>
            <w:r>
              <w:rPr>
                <w:spacing w:val="-2"/>
                <w:sz w:val="22"/>
                <w:szCs w:val="22"/>
              </w:rPr>
              <w:t>Շոգեգոլորշային</w:t>
            </w:r>
            <w:r>
              <w:rPr>
                <w:spacing w:val="-8"/>
                <w:sz w:val="22"/>
                <w:szCs w:val="22"/>
              </w:rPr>
              <w:t> </w:t>
            </w:r>
            <w:r>
              <w:rPr>
                <w:spacing w:val="-2"/>
                <w:sz w:val="22"/>
                <w:szCs w:val="22"/>
              </w:rPr>
              <w:t>մանրէազերծիչ</w:t>
            </w:r>
            <w:r>
              <w:rPr>
                <w:spacing w:val="-4"/>
                <w:sz w:val="22"/>
                <w:szCs w:val="22"/>
              </w:rPr>
              <w:t> </w:t>
            </w:r>
            <w:r>
              <w:rPr>
                <w:spacing w:val="-2"/>
                <w:sz w:val="22"/>
                <w:szCs w:val="22"/>
              </w:rPr>
              <w:t>(ավտոկլավ)</w:t>
            </w:r>
          </w:p>
          <w:p>
            <w:pPr>
              <w:pStyle w:val="TableParagraph"/>
              <w:spacing w:before="92"/>
              <w:ind w:left="96"/>
              <w:rPr>
                <w:sz w:val="22"/>
                <w:szCs w:val="22"/>
              </w:rPr>
            </w:pPr>
            <w:r>
              <w:rPr>
                <w:w w:val="90"/>
                <w:sz w:val="22"/>
                <w:szCs w:val="22"/>
              </w:rPr>
              <w:t>1</w:t>
            </w:r>
            <w:r>
              <w:rPr>
                <w:spacing w:val="-9"/>
                <w:w w:val="90"/>
                <w:sz w:val="22"/>
                <w:szCs w:val="22"/>
              </w:rPr>
              <w:t> </w:t>
            </w:r>
            <w:r>
              <w:rPr>
                <w:spacing w:val="-2"/>
                <w:sz w:val="22"/>
                <w:szCs w:val="22"/>
              </w:rPr>
              <w:t>(վարակազերծման)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87"/>
              <w:rPr>
                <w:sz w:val="22"/>
              </w:rPr>
            </w:pPr>
            <w:r>
              <w:rPr>
                <w:spacing w:val="-10"/>
                <w:w w:val="90"/>
                <w:sz w:val="22"/>
              </w:rPr>
              <w:t>1</w:t>
            </w:r>
          </w:p>
        </w:tc>
        <w:tc>
          <w:tcPr>
            <w:tcW w:w="2126" w:type="dxa"/>
          </w:tcPr>
          <w:p>
            <w:pPr>
              <w:pStyle w:val="TableParagraph"/>
              <w:spacing w:before="53"/>
              <w:ind w:left="376"/>
              <w:rPr>
                <w:sz w:val="22"/>
                <w:szCs w:val="22"/>
              </w:rPr>
            </w:pPr>
            <w:r>
              <w:rPr>
                <w:spacing w:val="-2"/>
                <w:w w:val="105"/>
                <w:sz w:val="22"/>
                <w:szCs w:val="22"/>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4"/>
              <w:ind w:right="9"/>
              <w:jc w:val="center"/>
              <w:rPr>
                <w:sz w:val="22"/>
              </w:rPr>
            </w:pPr>
            <w:r>
              <w:rPr>
                <w:spacing w:val="-5"/>
                <w:w w:val="105"/>
                <w:sz w:val="22"/>
              </w:rPr>
              <w:t>2)</w:t>
            </w:r>
          </w:p>
        </w:tc>
        <w:tc>
          <w:tcPr>
            <w:tcW w:w="4848" w:type="dxa"/>
          </w:tcPr>
          <w:p>
            <w:pPr>
              <w:pStyle w:val="TableParagraph"/>
              <w:spacing w:before="29"/>
              <w:ind w:left="115"/>
              <w:rPr>
                <w:sz w:val="22"/>
                <w:szCs w:val="22"/>
              </w:rPr>
            </w:pPr>
            <w:r>
              <w:rPr>
                <w:spacing w:val="-2"/>
                <w:sz w:val="22"/>
                <w:szCs w:val="22"/>
              </w:rPr>
              <w:t>Շոգեգոլորշային</w:t>
            </w:r>
            <w:r>
              <w:rPr>
                <w:spacing w:val="-8"/>
                <w:sz w:val="22"/>
                <w:szCs w:val="22"/>
              </w:rPr>
              <w:t> </w:t>
            </w:r>
            <w:r>
              <w:rPr>
                <w:spacing w:val="-2"/>
                <w:sz w:val="22"/>
                <w:szCs w:val="22"/>
              </w:rPr>
              <w:t>մանրէազերծիչ</w:t>
            </w:r>
            <w:r>
              <w:rPr>
                <w:spacing w:val="-4"/>
                <w:sz w:val="22"/>
                <w:szCs w:val="22"/>
              </w:rPr>
              <w:t> </w:t>
            </w:r>
            <w:r>
              <w:rPr>
                <w:spacing w:val="-2"/>
                <w:sz w:val="22"/>
                <w:szCs w:val="22"/>
              </w:rPr>
              <w:t>(ավտոկլավ)</w:t>
            </w:r>
          </w:p>
          <w:p>
            <w:pPr>
              <w:pStyle w:val="TableParagraph"/>
              <w:spacing w:before="92"/>
              <w:ind w:left="115"/>
              <w:rPr>
                <w:sz w:val="22"/>
                <w:szCs w:val="22"/>
              </w:rPr>
            </w:pPr>
            <w:r>
              <w:rPr>
                <w:sz w:val="22"/>
                <w:szCs w:val="22"/>
              </w:rPr>
              <w:t>2-րդ</w:t>
            </w:r>
            <w:r>
              <w:rPr>
                <w:spacing w:val="2"/>
                <w:sz w:val="22"/>
                <w:szCs w:val="22"/>
              </w:rPr>
              <w:t> </w:t>
            </w:r>
            <w:r>
              <w:rPr>
                <w:spacing w:val="-2"/>
                <w:sz w:val="22"/>
                <w:szCs w:val="22"/>
              </w:rPr>
              <w:t>(մանրէազերծման)</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92"/>
              <w:rPr>
                <w:sz w:val="22"/>
              </w:rPr>
            </w:pPr>
            <w:r>
              <w:rPr>
                <w:spacing w:val="-10"/>
                <w:w w:val="80"/>
                <w:sz w:val="22"/>
              </w:rPr>
              <w:t>1</w:t>
            </w:r>
          </w:p>
        </w:tc>
        <w:tc>
          <w:tcPr>
            <w:tcW w:w="2126" w:type="dxa"/>
          </w:tcPr>
          <w:p>
            <w:pPr>
              <w:pStyle w:val="TableParagraph"/>
              <w:spacing w:before="33"/>
              <w:ind w:left="338"/>
              <w:rPr>
                <w:sz w:val="24"/>
                <w:szCs w:val="24"/>
              </w:rPr>
            </w:pPr>
            <w:r>
              <w:rPr>
                <w:spacing w:val="-2"/>
                <w:sz w:val="24"/>
                <w:szCs w:val="24"/>
              </w:rPr>
              <w:t>Դիտողական</w:t>
            </w:r>
          </w:p>
        </w:tc>
        <w:tc>
          <w:tcPr>
            <w:tcW w:w="1560" w:type="dxa"/>
          </w:tcPr>
          <w:p>
            <w:pPr>
              <w:pStyle w:val="TableParagraph"/>
              <w:rPr>
                <w:rFonts w:ascii="Times New Roman"/>
                <w:sz w:val="22"/>
              </w:rPr>
            </w:pPr>
          </w:p>
        </w:tc>
      </w:tr>
      <w:tr>
        <w:trPr>
          <w:trHeight w:val="678" w:hRule="atLeast"/>
        </w:trPr>
        <w:tc>
          <w:tcPr>
            <w:tcW w:w="535" w:type="dxa"/>
          </w:tcPr>
          <w:p>
            <w:pPr>
              <w:pStyle w:val="TableParagraph"/>
              <w:spacing w:before="53"/>
              <w:ind w:right="6"/>
              <w:jc w:val="center"/>
              <w:rPr>
                <w:sz w:val="22"/>
              </w:rPr>
            </w:pPr>
            <w:r>
              <w:rPr>
                <w:spacing w:val="-5"/>
                <w:w w:val="110"/>
                <w:sz w:val="22"/>
              </w:rPr>
              <w:t>3)</w:t>
            </w:r>
          </w:p>
        </w:tc>
        <w:tc>
          <w:tcPr>
            <w:tcW w:w="4848" w:type="dxa"/>
          </w:tcPr>
          <w:p>
            <w:pPr>
              <w:pStyle w:val="TableParagraph"/>
              <w:spacing w:before="29"/>
              <w:ind w:left="115"/>
              <w:rPr>
                <w:sz w:val="22"/>
                <w:szCs w:val="22"/>
              </w:rPr>
            </w:pPr>
            <w:r>
              <w:rPr>
                <w:spacing w:val="-2"/>
                <w:sz w:val="22"/>
                <w:szCs w:val="22"/>
              </w:rPr>
              <w:t>Չորաօդային</w:t>
            </w:r>
            <w:r>
              <w:rPr>
                <w:spacing w:val="-7"/>
                <w:sz w:val="22"/>
                <w:szCs w:val="22"/>
              </w:rPr>
              <w:t> </w:t>
            </w:r>
            <w:r>
              <w:rPr>
                <w:spacing w:val="-2"/>
                <w:sz w:val="22"/>
                <w:szCs w:val="22"/>
              </w:rPr>
              <w:t>մանրէազերծիչ</w:t>
            </w:r>
            <w:r>
              <w:rPr>
                <w:spacing w:val="-6"/>
                <w:sz w:val="22"/>
                <w:szCs w:val="22"/>
              </w:rPr>
              <w:t> </w:t>
            </w:r>
            <w:r>
              <w:rPr>
                <w:spacing w:val="-2"/>
                <w:sz w:val="22"/>
                <w:szCs w:val="22"/>
              </w:rPr>
              <w:t>(160-250ՕC</w:t>
            </w:r>
            <w:r>
              <w:rPr>
                <w:spacing w:val="-8"/>
                <w:sz w:val="22"/>
                <w:szCs w:val="22"/>
              </w:rPr>
              <w:t> </w:t>
            </w:r>
            <w:r>
              <w:rPr>
                <w:spacing w:val="-5"/>
                <w:sz w:val="22"/>
                <w:szCs w:val="22"/>
              </w:rPr>
              <w:t>եթե</w:t>
            </w:r>
          </w:p>
          <w:p>
            <w:pPr>
              <w:pStyle w:val="TableParagraph"/>
              <w:spacing w:before="92"/>
              <w:ind w:left="115"/>
              <w:rPr>
                <w:sz w:val="22"/>
                <w:szCs w:val="22"/>
              </w:rPr>
            </w:pPr>
            <w:r>
              <w:rPr>
                <w:sz w:val="22"/>
                <w:szCs w:val="22"/>
              </w:rPr>
              <w:t>կիրառելի</w:t>
            </w:r>
            <w:r>
              <w:rPr>
                <w:spacing w:val="-5"/>
                <w:sz w:val="22"/>
                <w:szCs w:val="22"/>
              </w:rPr>
              <w:t> է)</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92"/>
              <w:rPr>
                <w:sz w:val="22"/>
              </w:rPr>
            </w:pPr>
            <w:r>
              <w:rPr>
                <w:spacing w:val="-10"/>
                <w:w w:val="80"/>
                <w:sz w:val="22"/>
              </w:rPr>
              <w:t>1</w:t>
            </w:r>
          </w:p>
        </w:tc>
        <w:tc>
          <w:tcPr>
            <w:tcW w:w="2126" w:type="dxa"/>
          </w:tcPr>
          <w:p>
            <w:pPr>
              <w:pStyle w:val="TableParagraph"/>
              <w:spacing w:before="53"/>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357" w:hRule="atLeast"/>
        </w:trPr>
        <w:tc>
          <w:tcPr>
            <w:tcW w:w="535" w:type="dxa"/>
          </w:tcPr>
          <w:p>
            <w:pPr>
              <w:pStyle w:val="TableParagraph"/>
              <w:spacing w:before="32"/>
              <w:ind w:left="12"/>
              <w:jc w:val="center"/>
              <w:rPr>
                <w:sz w:val="22"/>
              </w:rPr>
            </w:pPr>
            <w:r>
              <w:rPr>
                <w:spacing w:val="-5"/>
                <w:w w:val="105"/>
                <w:sz w:val="22"/>
              </w:rPr>
              <w:t>4)</w:t>
            </w:r>
          </w:p>
        </w:tc>
        <w:tc>
          <w:tcPr>
            <w:tcW w:w="4848" w:type="dxa"/>
          </w:tcPr>
          <w:p>
            <w:pPr>
              <w:pStyle w:val="TableParagraph"/>
              <w:spacing w:line="326" w:lineRule="auto" w:before="32"/>
              <w:ind w:left="115" w:right="173"/>
              <w:rPr>
                <w:sz w:val="22"/>
                <w:szCs w:val="22"/>
              </w:rPr>
            </w:pPr>
            <w:r>
              <w:rPr>
                <w:sz w:val="22"/>
                <w:szCs w:val="22"/>
              </w:rPr>
              <w:t>Ինկուբատոր</w:t>
            </w:r>
            <w:r>
              <w:rPr>
                <w:spacing w:val="-15"/>
                <w:sz w:val="22"/>
                <w:szCs w:val="22"/>
              </w:rPr>
              <w:t> </w:t>
            </w:r>
            <w:r>
              <w:rPr>
                <w:sz w:val="22"/>
                <w:szCs w:val="22"/>
              </w:rPr>
              <w:t>թերմոստատ/</w:t>
            </w:r>
            <w:r>
              <w:rPr>
                <w:spacing w:val="-15"/>
                <w:sz w:val="22"/>
                <w:szCs w:val="22"/>
              </w:rPr>
              <w:t> </w:t>
            </w:r>
            <w:r>
              <w:rPr>
                <w:sz w:val="22"/>
                <w:szCs w:val="22"/>
              </w:rPr>
              <w:t>թերմոստատներ՝ ըստ հետազոտությունների տեսակներին ներկայացվող պահանջների (առնվազն 2</w:t>
            </w:r>
          </w:p>
          <w:p>
            <w:pPr>
              <w:pStyle w:val="TableParagraph"/>
              <w:spacing w:before="2"/>
              <w:ind w:left="115"/>
              <w:rPr>
                <w:sz w:val="22"/>
                <w:szCs w:val="22"/>
              </w:rPr>
            </w:pPr>
            <w:r>
              <w:rPr>
                <w:sz w:val="22"/>
                <w:szCs w:val="22"/>
              </w:rPr>
              <w:t>հատ,</w:t>
            </w:r>
            <w:r>
              <w:rPr>
                <w:spacing w:val="2"/>
                <w:sz w:val="22"/>
                <w:szCs w:val="22"/>
              </w:rPr>
              <w:t> </w:t>
            </w:r>
            <w:r>
              <w:rPr>
                <w:sz w:val="22"/>
                <w:szCs w:val="22"/>
              </w:rPr>
              <w:t>տարբեր</w:t>
            </w:r>
            <w:r>
              <w:rPr>
                <w:spacing w:val="3"/>
                <w:sz w:val="22"/>
                <w:szCs w:val="22"/>
              </w:rPr>
              <w:t> </w:t>
            </w:r>
            <w:r>
              <w:rPr>
                <w:spacing w:val="-2"/>
                <w:sz w:val="22"/>
                <w:szCs w:val="22"/>
              </w:rPr>
              <w:t>ջերմաստիճանի)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
              <w:ind w:left="392"/>
              <w:rPr>
                <w:sz w:val="22"/>
              </w:rPr>
            </w:pPr>
            <w:r>
              <w:rPr>
                <w:spacing w:val="-10"/>
                <w:w w:val="80"/>
                <w:sz w:val="22"/>
              </w:rPr>
              <w:t>1</w:t>
            </w:r>
          </w:p>
        </w:tc>
        <w:tc>
          <w:tcPr>
            <w:tcW w:w="2126" w:type="dxa"/>
          </w:tcPr>
          <w:p>
            <w:pPr>
              <w:pStyle w:val="TableParagraph"/>
              <w:spacing w:before="56"/>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40" w:hRule="atLeast"/>
        </w:trPr>
        <w:tc>
          <w:tcPr>
            <w:tcW w:w="535" w:type="dxa"/>
          </w:tcPr>
          <w:p>
            <w:pPr>
              <w:pStyle w:val="TableParagraph"/>
              <w:spacing w:before="32"/>
              <w:ind w:left="10"/>
              <w:jc w:val="center"/>
              <w:rPr>
                <w:sz w:val="22"/>
              </w:rPr>
            </w:pPr>
            <w:r>
              <w:rPr>
                <w:spacing w:val="-5"/>
                <w:w w:val="110"/>
                <w:sz w:val="22"/>
              </w:rPr>
              <w:t>5)</w:t>
            </w:r>
          </w:p>
        </w:tc>
        <w:tc>
          <w:tcPr>
            <w:tcW w:w="4848" w:type="dxa"/>
          </w:tcPr>
          <w:p>
            <w:pPr>
              <w:pStyle w:val="TableParagraph"/>
              <w:spacing w:before="32"/>
              <w:ind w:left="115"/>
              <w:rPr>
                <w:sz w:val="22"/>
                <w:szCs w:val="22"/>
              </w:rPr>
            </w:pPr>
            <w:r>
              <w:rPr>
                <w:sz w:val="22"/>
                <w:szCs w:val="22"/>
              </w:rPr>
              <w:t>Մանրադիտակ</w:t>
            </w:r>
            <w:r>
              <w:rPr>
                <w:spacing w:val="-12"/>
                <w:sz w:val="22"/>
                <w:szCs w:val="22"/>
              </w:rPr>
              <w:t> </w:t>
            </w:r>
            <w:r>
              <w:rPr>
                <w:sz w:val="22"/>
                <w:szCs w:val="22"/>
              </w:rPr>
              <w:t>(բինօկուլյար</w:t>
            </w:r>
            <w:r>
              <w:rPr>
                <w:spacing w:val="-11"/>
                <w:sz w:val="22"/>
                <w:szCs w:val="22"/>
              </w:rPr>
              <w:t> </w:t>
            </w:r>
            <w:r>
              <w:rPr>
                <w:sz w:val="22"/>
                <w:szCs w:val="22"/>
              </w:rPr>
              <w:t>կամ</w:t>
            </w:r>
            <w:r>
              <w:rPr>
                <w:spacing w:val="-10"/>
                <w:sz w:val="22"/>
                <w:szCs w:val="22"/>
              </w:rPr>
              <w:t> </w:t>
            </w:r>
            <w:r>
              <w:rPr>
                <w:spacing w:val="-2"/>
                <w:sz w:val="22"/>
                <w:szCs w:val="22"/>
              </w:rPr>
              <w:t>եռակնյա)</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3"/>
              <w:ind w:left="392"/>
              <w:rPr>
                <w:sz w:val="22"/>
              </w:rPr>
            </w:pPr>
            <w:r>
              <w:rPr>
                <w:spacing w:val="-10"/>
                <w:w w:val="80"/>
                <w:sz w:val="22"/>
              </w:rPr>
              <w:t>1</w:t>
            </w:r>
          </w:p>
        </w:tc>
        <w:tc>
          <w:tcPr>
            <w:tcW w:w="2126" w:type="dxa"/>
          </w:tcPr>
          <w:p>
            <w:pPr>
              <w:pStyle w:val="TableParagraph"/>
              <w:spacing w:before="56"/>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340" w:hRule="atLeast"/>
        </w:trPr>
        <w:tc>
          <w:tcPr>
            <w:tcW w:w="535" w:type="dxa"/>
          </w:tcPr>
          <w:p>
            <w:pPr>
              <w:pStyle w:val="TableParagraph"/>
              <w:spacing w:before="30"/>
              <w:ind w:left="12"/>
              <w:jc w:val="center"/>
              <w:rPr>
                <w:sz w:val="22"/>
              </w:rPr>
            </w:pPr>
            <w:r>
              <w:rPr>
                <w:spacing w:val="-5"/>
                <w:w w:val="115"/>
                <w:sz w:val="22"/>
              </w:rPr>
              <w:t>6)</w:t>
            </w:r>
          </w:p>
        </w:tc>
        <w:tc>
          <w:tcPr>
            <w:tcW w:w="4848" w:type="dxa"/>
          </w:tcPr>
          <w:p>
            <w:pPr>
              <w:pStyle w:val="TableParagraph"/>
              <w:spacing w:before="29"/>
              <w:ind w:left="115"/>
              <w:rPr>
                <w:sz w:val="22"/>
                <w:szCs w:val="22"/>
              </w:rPr>
            </w:pPr>
            <w:r>
              <w:rPr>
                <w:spacing w:val="-2"/>
                <w:sz w:val="22"/>
                <w:szCs w:val="22"/>
              </w:rPr>
              <w:t>Մանրէասպան</w:t>
            </w:r>
            <w:r>
              <w:rPr>
                <w:spacing w:val="2"/>
                <w:sz w:val="22"/>
                <w:szCs w:val="22"/>
              </w:rPr>
              <w:t> </w:t>
            </w:r>
            <w:r>
              <w:rPr>
                <w:spacing w:val="-2"/>
                <w:sz w:val="22"/>
                <w:szCs w:val="22"/>
              </w:rPr>
              <w:t>լամպեր</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92"/>
              <w:rPr>
                <w:sz w:val="22"/>
              </w:rPr>
            </w:pPr>
            <w:r>
              <w:rPr>
                <w:spacing w:val="-10"/>
                <w:w w:val="80"/>
                <w:sz w:val="22"/>
              </w:rPr>
              <w:t>1</w:t>
            </w:r>
          </w:p>
        </w:tc>
        <w:tc>
          <w:tcPr>
            <w:tcW w:w="2126" w:type="dxa"/>
          </w:tcPr>
          <w:p>
            <w:pPr>
              <w:pStyle w:val="TableParagraph"/>
              <w:spacing w:before="53"/>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r>
        <w:trPr>
          <w:trHeight w:val="1501" w:hRule="atLeast"/>
        </w:trPr>
        <w:tc>
          <w:tcPr>
            <w:tcW w:w="535" w:type="dxa"/>
          </w:tcPr>
          <w:p>
            <w:pPr>
              <w:pStyle w:val="TableParagraph"/>
              <w:spacing w:before="30"/>
              <w:ind w:left="12"/>
              <w:jc w:val="center"/>
              <w:rPr>
                <w:sz w:val="22"/>
              </w:rPr>
            </w:pPr>
            <w:r>
              <w:rPr>
                <w:spacing w:val="-5"/>
                <w:w w:val="105"/>
                <w:sz w:val="22"/>
              </w:rPr>
              <w:t>7)</w:t>
            </w:r>
          </w:p>
        </w:tc>
        <w:tc>
          <w:tcPr>
            <w:tcW w:w="4848" w:type="dxa"/>
          </w:tcPr>
          <w:p>
            <w:pPr>
              <w:pStyle w:val="TableParagraph"/>
              <w:spacing w:line="283" w:lineRule="auto" w:before="33"/>
              <w:ind w:left="4"/>
              <w:rPr>
                <w:sz w:val="22"/>
                <w:szCs w:val="22"/>
              </w:rPr>
            </w:pPr>
            <w:r>
              <w:rPr>
                <w:sz w:val="24"/>
                <w:szCs w:val="24"/>
              </w:rPr>
              <w:t>Կենսանվտանգության պահարան II դասի </w:t>
            </w:r>
            <w:r>
              <w:rPr>
                <w:rFonts w:ascii="Times New Roman" w:hAnsi="Times New Roman" w:cs="Times New Roman" w:eastAsia="Times New Roman"/>
                <w:sz w:val="21"/>
                <w:szCs w:val="21"/>
              </w:rPr>
              <w:t>(</w:t>
            </w:r>
            <w:r>
              <w:rPr>
                <w:sz w:val="22"/>
                <w:szCs w:val="22"/>
              </w:rPr>
              <w:t>քանակն ըստ հետազոտական սենյակների),*ԱՀԿ դասակարգման 1-2 խմբի </w:t>
            </w:r>
            <w:r>
              <w:rPr>
                <w:spacing w:val="-2"/>
                <w:sz w:val="22"/>
                <w:szCs w:val="22"/>
              </w:rPr>
              <w:t>ախտածնության</w:t>
            </w:r>
            <w:r>
              <w:rPr>
                <w:spacing w:val="-13"/>
                <w:sz w:val="22"/>
                <w:szCs w:val="22"/>
              </w:rPr>
              <w:t> </w:t>
            </w:r>
            <w:r>
              <w:rPr>
                <w:spacing w:val="-2"/>
                <w:sz w:val="22"/>
                <w:szCs w:val="22"/>
              </w:rPr>
              <w:t>մանրէների</w:t>
            </w:r>
            <w:r>
              <w:rPr>
                <w:spacing w:val="-12"/>
                <w:sz w:val="22"/>
                <w:szCs w:val="22"/>
              </w:rPr>
              <w:t> </w:t>
            </w:r>
            <w:r>
              <w:rPr>
                <w:spacing w:val="-2"/>
                <w:sz w:val="22"/>
                <w:szCs w:val="22"/>
              </w:rPr>
              <w:t>հետ</w:t>
            </w:r>
            <w:r>
              <w:rPr>
                <w:spacing w:val="-12"/>
                <w:sz w:val="22"/>
                <w:szCs w:val="22"/>
              </w:rPr>
              <w:t> </w:t>
            </w:r>
            <w:r>
              <w:rPr>
                <w:spacing w:val="-2"/>
                <w:sz w:val="22"/>
                <w:szCs w:val="22"/>
              </w:rPr>
              <w:t>աշխատանքի</w:t>
            </w:r>
          </w:p>
          <w:p>
            <w:pPr>
              <w:pStyle w:val="TableParagraph"/>
              <w:spacing w:line="245" w:lineRule="exact" w:before="2"/>
              <w:ind w:left="4"/>
              <w:rPr>
                <w:sz w:val="22"/>
                <w:szCs w:val="22"/>
              </w:rPr>
            </w:pPr>
            <w:r>
              <w:rPr>
                <w:sz w:val="22"/>
                <w:szCs w:val="22"/>
              </w:rPr>
              <w:t>դեպքում</w:t>
            </w:r>
            <w:r>
              <w:rPr>
                <w:spacing w:val="-11"/>
                <w:sz w:val="22"/>
                <w:szCs w:val="22"/>
              </w:rPr>
              <w:t> </w:t>
            </w:r>
            <w:r>
              <w:rPr>
                <w:sz w:val="22"/>
                <w:szCs w:val="22"/>
              </w:rPr>
              <w:t>ԿԱՊ</w:t>
            </w:r>
            <w:r>
              <w:rPr>
                <w:spacing w:val="-10"/>
                <w:sz w:val="22"/>
                <w:szCs w:val="22"/>
              </w:rPr>
              <w:t> </w:t>
            </w:r>
            <w:r>
              <w:rPr>
                <w:sz w:val="22"/>
                <w:szCs w:val="22"/>
              </w:rPr>
              <w:t>չի</w:t>
            </w:r>
            <w:r>
              <w:rPr>
                <w:spacing w:val="-11"/>
                <w:sz w:val="22"/>
                <w:szCs w:val="22"/>
              </w:rPr>
              <w:t> </w:t>
            </w:r>
            <w:r>
              <w:rPr>
                <w:sz w:val="22"/>
                <w:szCs w:val="22"/>
              </w:rPr>
              <w:t>պարտադրվում</w:t>
            </w:r>
            <w:r>
              <w:rPr>
                <w:spacing w:val="-11"/>
                <w:sz w:val="22"/>
                <w:szCs w:val="22"/>
              </w:rPr>
              <w:t> </w:t>
            </w:r>
            <w:r>
              <w:rPr>
                <w:spacing w:val="-4"/>
                <w:sz w:val="22"/>
                <w:szCs w:val="22"/>
              </w:rPr>
              <w:t>(WHO</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left="392"/>
              <w:rPr>
                <w:sz w:val="22"/>
              </w:rPr>
            </w:pPr>
            <w:r>
              <w:rPr>
                <w:spacing w:val="-10"/>
                <w:w w:val="80"/>
                <w:sz w:val="22"/>
              </w:rPr>
              <w:t>1</w:t>
            </w:r>
          </w:p>
        </w:tc>
        <w:tc>
          <w:tcPr>
            <w:tcW w:w="2126" w:type="dxa"/>
          </w:tcPr>
          <w:p>
            <w:pPr>
              <w:pStyle w:val="TableParagraph"/>
              <w:spacing w:before="53"/>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4848"/>
        <w:gridCol w:w="2976"/>
        <w:gridCol w:w="566"/>
        <w:gridCol w:w="568"/>
        <w:gridCol w:w="566"/>
        <w:gridCol w:w="1132"/>
        <w:gridCol w:w="2126"/>
        <w:gridCol w:w="1560"/>
      </w:tblGrid>
      <w:tr>
        <w:trPr>
          <w:trHeight w:val="1223" w:hRule="atLeast"/>
        </w:trPr>
        <w:tc>
          <w:tcPr>
            <w:tcW w:w="535" w:type="dxa"/>
          </w:tcPr>
          <w:p>
            <w:pPr>
              <w:pStyle w:val="TableParagraph"/>
              <w:rPr>
                <w:rFonts w:ascii="Times New Roman"/>
                <w:sz w:val="22"/>
              </w:rPr>
            </w:pPr>
          </w:p>
        </w:tc>
        <w:tc>
          <w:tcPr>
            <w:tcW w:w="4848" w:type="dxa"/>
          </w:tcPr>
          <w:p>
            <w:pPr>
              <w:pStyle w:val="TableParagraph"/>
              <w:spacing w:line="285" w:lineRule="auto" w:before="29"/>
              <w:ind w:left="4"/>
              <w:rPr>
                <w:sz w:val="22"/>
                <w:szCs w:val="22"/>
              </w:rPr>
            </w:pPr>
            <w:r>
              <w:rPr>
                <w:spacing w:val="-2"/>
                <w:sz w:val="22"/>
                <w:szCs w:val="22"/>
              </w:rPr>
              <w:t>Laboratory</w:t>
            </w:r>
            <w:r>
              <w:rPr>
                <w:spacing w:val="-13"/>
                <w:sz w:val="22"/>
                <w:szCs w:val="22"/>
              </w:rPr>
              <w:t> </w:t>
            </w:r>
            <w:r>
              <w:rPr>
                <w:spacing w:val="-2"/>
                <w:sz w:val="22"/>
                <w:szCs w:val="22"/>
              </w:rPr>
              <w:t>biosafery</w:t>
            </w:r>
            <w:r>
              <w:rPr>
                <w:spacing w:val="-13"/>
                <w:sz w:val="22"/>
                <w:szCs w:val="22"/>
              </w:rPr>
              <w:t> </w:t>
            </w:r>
            <w:r>
              <w:rPr>
                <w:spacing w:val="-2"/>
                <w:sz w:val="22"/>
                <w:szCs w:val="22"/>
              </w:rPr>
              <w:t>manual)՝</w:t>
            </w:r>
            <w:r>
              <w:rPr>
                <w:spacing w:val="-12"/>
                <w:sz w:val="22"/>
                <w:szCs w:val="22"/>
              </w:rPr>
              <w:t> </w:t>
            </w:r>
            <w:r>
              <w:rPr>
                <w:spacing w:val="-2"/>
                <w:sz w:val="22"/>
                <w:szCs w:val="22"/>
              </w:rPr>
              <w:t>բացառությամբ </w:t>
            </w:r>
            <w:r>
              <w:rPr>
                <w:sz w:val="22"/>
                <w:szCs w:val="22"/>
              </w:rPr>
              <w:t>աէրոզոլների առաջացման հավանականությամբ գործողությունների</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rPr>
                <w:rFonts w:ascii="Times New Roman"/>
                <w:sz w:val="22"/>
              </w:rPr>
            </w:pPr>
          </w:p>
        </w:tc>
        <w:tc>
          <w:tcPr>
            <w:tcW w:w="2126" w:type="dxa"/>
          </w:tcPr>
          <w:p>
            <w:pPr>
              <w:pStyle w:val="TableParagraph"/>
              <w:rPr>
                <w:rFonts w:ascii="Times New Roman"/>
                <w:sz w:val="22"/>
              </w:rPr>
            </w:pPr>
          </w:p>
        </w:tc>
        <w:tc>
          <w:tcPr>
            <w:tcW w:w="1560" w:type="dxa"/>
          </w:tcPr>
          <w:p>
            <w:pPr>
              <w:pStyle w:val="TableParagraph"/>
              <w:rPr>
                <w:rFonts w:ascii="Times New Roman"/>
                <w:sz w:val="22"/>
              </w:rPr>
            </w:pPr>
          </w:p>
        </w:tc>
      </w:tr>
      <w:tr>
        <w:trPr>
          <w:trHeight w:val="414" w:hRule="atLeast"/>
        </w:trPr>
        <w:tc>
          <w:tcPr>
            <w:tcW w:w="535" w:type="dxa"/>
          </w:tcPr>
          <w:p>
            <w:pPr>
              <w:pStyle w:val="TableParagraph"/>
              <w:spacing w:before="30"/>
              <w:ind w:left="155"/>
              <w:rPr>
                <w:sz w:val="22"/>
              </w:rPr>
            </w:pPr>
            <w:r>
              <w:rPr>
                <w:spacing w:val="-5"/>
                <w:w w:val="115"/>
                <w:sz w:val="22"/>
              </w:rPr>
              <w:t>8)</w:t>
            </w:r>
          </w:p>
        </w:tc>
        <w:tc>
          <w:tcPr>
            <w:tcW w:w="4848" w:type="dxa"/>
          </w:tcPr>
          <w:p>
            <w:pPr>
              <w:pStyle w:val="TableParagraph"/>
              <w:spacing w:before="29"/>
              <w:ind w:left="115"/>
              <w:rPr>
                <w:sz w:val="22"/>
                <w:szCs w:val="22"/>
              </w:rPr>
            </w:pPr>
            <w:r>
              <w:rPr>
                <w:sz w:val="22"/>
                <w:szCs w:val="22"/>
              </w:rPr>
              <w:t>Ջրի</w:t>
            </w:r>
            <w:r>
              <w:rPr>
                <w:spacing w:val="-10"/>
                <w:sz w:val="22"/>
                <w:szCs w:val="22"/>
              </w:rPr>
              <w:t> </w:t>
            </w:r>
            <w:r>
              <w:rPr>
                <w:sz w:val="22"/>
                <w:szCs w:val="22"/>
              </w:rPr>
              <w:t>թորման</w:t>
            </w:r>
            <w:r>
              <w:rPr>
                <w:spacing w:val="-10"/>
                <w:sz w:val="22"/>
                <w:szCs w:val="22"/>
              </w:rPr>
              <w:t> </w:t>
            </w:r>
            <w:r>
              <w:rPr>
                <w:spacing w:val="-4"/>
                <w:sz w:val="22"/>
                <w:szCs w:val="22"/>
              </w:rPr>
              <w:t>սարք</w:t>
            </w:r>
          </w:p>
        </w:tc>
        <w:tc>
          <w:tcPr>
            <w:tcW w:w="2976" w:type="dxa"/>
          </w:tcPr>
          <w:p>
            <w:pPr>
              <w:pStyle w:val="TableParagraph"/>
              <w:rPr>
                <w:rFonts w:ascii="Times New Roman"/>
                <w:sz w:val="22"/>
              </w:rPr>
            </w:pPr>
          </w:p>
        </w:tc>
        <w:tc>
          <w:tcPr>
            <w:tcW w:w="566"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1132" w:type="dxa"/>
          </w:tcPr>
          <w:p>
            <w:pPr>
              <w:pStyle w:val="TableParagraph"/>
              <w:spacing w:before="1"/>
              <w:ind w:right="246"/>
              <w:jc w:val="center"/>
              <w:rPr>
                <w:sz w:val="22"/>
              </w:rPr>
            </w:pPr>
            <w:r>
              <w:rPr>
                <w:spacing w:val="-10"/>
                <w:w w:val="80"/>
                <w:sz w:val="22"/>
              </w:rPr>
              <w:t>1</w:t>
            </w:r>
          </w:p>
        </w:tc>
        <w:tc>
          <w:tcPr>
            <w:tcW w:w="2126" w:type="dxa"/>
          </w:tcPr>
          <w:p>
            <w:pPr>
              <w:pStyle w:val="TableParagraph"/>
              <w:spacing w:before="53"/>
              <w:ind w:left="410"/>
              <w:rPr>
                <w:sz w:val="22"/>
                <w:szCs w:val="22"/>
              </w:rPr>
            </w:pPr>
            <w:r>
              <w:rPr>
                <w:spacing w:val="-2"/>
                <w:sz w:val="22"/>
                <w:szCs w:val="22"/>
              </w:rPr>
              <w:t>Դիտողական</w:t>
            </w:r>
          </w:p>
        </w:tc>
        <w:tc>
          <w:tcPr>
            <w:tcW w:w="1560" w:type="dxa"/>
          </w:tcPr>
          <w:p>
            <w:pPr>
              <w:pStyle w:val="TableParagraph"/>
              <w:rPr>
                <w:rFonts w:ascii="Times New Roman"/>
                <w:sz w:val="22"/>
              </w:rPr>
            </w:pPr>
          </w:p>
        </w:tc>
      </w:tr>
    </w:tbl>
    <w:p>
      <w:pPr>
        <w:pStyle w:val="BodyText"/>
        <w:spacing w:before="40"/>
        <w:rPr>
          <w:rFonts w:ascii="Arial"/>
          <w:b/>
          <w:sz w:val="2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1017" w:hRule="atLeast"/>
        </w:trPr>
        <w:tc>
          <w:tcPr>
            <w:tcW w:w="720" w:type="dxa"/>
          </w:tcPr>
          <w:p>
            <w:pPr>
              <w:pStyle w:val="TableParagraph"/>
              <w:spacing w:before="53"/>
              <w:ind w:left="80"/>
              <w:rPr>
                <w:sz w:val="22"/>
              </w:rPr>
            </w:pPr>
            <w:r>
              <w:rPr>
                <w:spacing w:val="-5"/>
                <w:w w:val="115"/>
                <w:sz w:val="22"/>
              </w:rPr>
              <w:t>9)</w:t>
            </w:r>
          </w:p>
        </w:tc>
        <w:tc>
          <w:tcPr>
            <w:tcW w:w="4680" w:type="dxa"/>
          </w:tcPr>
          <w:p>
            <w:pPr>
              <w:pStyle w:val="TableParagraph"/>
              <w:spacing w:line="326" w:lineRule="auto" w:before="29"/>
              <w:ind w:left="115" w:right="152"/>
              <w:rPr>
                <w:sz w:val="22"/>
                <w:szCs w:val="22"/>
              </w:rPr>
            </w:pPr>
            <w:r>
              <w:rPr>
                <w:spacing w:val="-2"/>
                <w:sz w:val="22"/>
                <w:szCs w:val="22"/>
              </w:rPr>
              <w:t>Սառնարան</w:t>
            </w:r>
            <w:r>
              <w:rPr>
                <w:spacing w:val="-13"/>
                <w:sz w:val="22"/>
                <w:szCs w:val="22"/>
              </w:rPr>
              <w:t> </w:t>
            </w:r>
            <w:r>
              <w:rPr>
                <w:spacing w:val="-2"/>
                <w:sz w:val="22"/>
                <w:szCs w:val="22"/>
              </w:rPr>
              <w:t>և</w:t>
            </w:r>
            <w:r>
              <w:rPr>
                <w:spacing w:val="-13"/>
                <w:sz w:val="22"/>
                <w:szCs w:val="22"/>
              </w:rPr>
              <w:t> </w:t>
            </w:r>
            <w:r>
              <w:rPr>
                <w:spacing w:val="-2"/>
                <w:sz w:val="22"/>
                <w:szCs w:val="22"/>
              </w:rPr>
              <w:t>սառցարան</w:t>
            </w:r>
            <w:r>
              <w:rPr>
                <w:spacing w:val="-12"/>
                <w:sz w:val="22"/>
                <w:szCs w:val="22"/>
              </w:rPr>
              <w:t> </w:t>
            </w:r>
            <w:r>
              <w:rPr>
                <w:spacing w:val="-2"/>
                <w:sz w:val="22"/>
                <w:szCs w:val="22"/>
              </w:rPr>
              <w:t>(առանձնացվում </w:t>
            </w:r>
            <w:r>
              <w:rPr>
                <w:sz w:val="22"/>
                <w:szCs w:val="22"/>
              </w:rPr>
              <w:t>է նմուշների, ցանքսերի և ռեագենտների</w:t>
            </w:r>
          </w:p>
          <w:p>
            <w:pPr>
              <w:pStyle w:val="TableParagraph"/>
              <w:spacing w:before="2"/>
              <w:ind w:left="115"/>
              <w:rPr>
                <w:sz w:val="22"/>
                <w:szCs w:val="22"/>
              </w:rPr>
            </w:pPr>
            <w:r>
              <w:rPr>
                <w:spacing w:val="-2"/>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3"/>
              <w:ind w:right="248"/>
              <w:jc w:val="right"/>
              <w:rPr>
                <w:sz w:val="22"/>
              </w:rPr>
            </w:pPr>
            <w:r>
              <w:rPr>
                <w:spacing w:val="-5"/>
                <w:sz w:val="22"/>
              </w:rPr>
              <w:t>10)</w:t>
            </w:r>
          </w:p>
        </w:tc>
        <w:tc>
          <w:tcPr>
            <w:tcW w:w="4680" w:type="dxa"/>
          </w:tcPr>
          <w:p>
            <w:pPr>
              <w:pStyle w:val="TableParagraph"/>
              <w:spacing w:before="32"/>
              <w:ind w:left="115"/>
              <w:rPr>
                <w:sz w:val="22"/>
                <w:szCs w:val="22"/>
              </w:rPr>
            </w:pPr>
            <w:r>
              <w:rPr>
                <w:spacing w:val="-2"/>
                <w:sz w:val="22"/>
                <w:szCs w:val="22"/>
              </w:rPr>
              <w:t>Կշեռք՝</w:t>
            </w:r>
            <w:r>
              <w:rPr>
                <w:spacing w:val="-5"/>
                <w:sz w:val="22"/>
                <w:szCs w:val="22"/>
              </w:rPr>
              <w:t> </w:t>
            </w:r>
            <w:r>
              <w:rPr>
                <w:spacing w:val="-2"/>
                <w:sz w:val="22"/>
                <w:szCs w:val="22"/>
              </w:rPr>
              <w:t>լաբորատոր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56"/>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54"/>
              <w:ind w:right="255"/>
              <w:jc w:val="right"/>
              <w:rPr>
                <w:sz w:val="22"/>
              </w:rPr>
            </w:pPr>
            <w:r>
              <w:rPr>
                <w:spacing w:val="-5"/>
                <w:sz w:val="22"/>
              </w:rPr>
              <w:t>11)</w:t>
            </w:r>
          </w:p>
        </w:tc>
        <w:tc>
          <w:tcPr>
            <w:tcW w:w="4680" w:type="dxa"/>
          </w:tcPr>
          <w:p>
            <w:pPr>
              <w:pStyle w:val="TableParagraph"/>
              <w:spacing w:before="29"/>
              <w:ind w:left="115"/>
              <w:rPr>
                <w:sz w:val="22"/>
                <w:szCs w:val="22"/>
              </w:rPr>
            </w:pPr>
            <w:r>
              <w:rPr>
                <w:sz w:val="22"/>
                <w:szCs w:val="22"/>
              </w:rPr>
              <w:t>Ավտոմատ</w:t>
            </w:r>
            <w:r>
              <w:rPr>
                <w:spacing w:val="-5"/>
                <w:sz w:val="22"/>
                <w:szCs w:val="22"/>
              </w:rPr>
              <w:t> </w:t>
            </w:r>
            <w:r>
              <w:rPr>
                <w:sz w:val="22"/>
                <w:szCs w:val="22"/>
              </w:rPr>
              <w:t>կաթոցիչներ</w:t>
            </w:r>
            <w:r>
              <w:rPr>
                <w:spacing w:val="-6"/>
                <w:sz w:val="22"/>
                <w:szCs w:val="22"/>
              </w:rPr>
              <w:t> </w:t>
            </w:r>
            <w:r>
              <w:rPr>
                <w:spacing w:val="-4"/>
                <w:sz w:val="22"/>
                <w:szCs w:val="22"/>
              </w:rPr>
              <w:t>իրենց</w:t>
            </w:r>
          </w:p>
          <w:p>
            <w:pPr>
              <w:pStyle w:val="TableParagraph"/>
              <w:spacing w:before="92"/>
              <w:ind w:left="115"/>
              <w:rPr>
                <w:sz w:val="22"/>
                <w:szCs w:val="22"/>
              </w:rPr>
            </w:pPr>
            <w:r>
              <w:rPr>
                <w:sz w:val="22"/>
                <w:szCs w:val="22"/>
              </w:rPr>
              <w:t>ծայրակալներով</w:t>
            </w:r>
            <w:r>
              <w:rPr>
                <w:spacing w:val="-11"/>
                <w:sz w:val="22"/>
                <w:szCs w:val="22"/>
              </w:rPr>
              <w:t> </w:t>
            </w:r>
            <w:r>
              <w:rPr>
                <w:spacing w:val="-2"/>
                <w:sz w:val="22"/>
                <w:szCs w:val="22"/>
              </w:rPr>
              <w:t>(հավաքածու)</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53"/>
              <w:ind w:right="238"/>
              <w:jc w:val="right"/>
              <w:rPr>
                <w:sz w:val="22"/>
              </w:rPr>
            </w:pPr>
            <w:r>
              <w:rPr>
                <w:spacing w:val="-5"/>
                <w:sz w:val="22"/>
              </w:rPr>
              <w:t>12)</w:t>
            </w:r>
          </w:p>
        </w:tc>
        <w:tc>
          <w:tcPr>
            <w:tcW w:w="4680" w:type="dxa"/>
          </w:tcPr>
          <w:p>
            <w:pPr>
              <w:pStyle w:val="TableParagraph"/>
              <w:spacing w:before="29"/>
              <w:ind w:left="115"/>
              <w:rPr>
                <w:sz w:val="22"/>
                <w:szCs w:val="22"/>
              </w:rPr>
            </w:pPr>
            <w:r>
              <w:rPr>
                <w:sz w:val="22"/>
                <w:szCs w:val="22"/>
              </w:rPr>
              <w:t>Ավտոմատ</w:t>
            </w:r>
            <w:r>
              <w:rPr>
                <w:spacing w:val="-7"/>
                <w:sz w:val="22"/>
                <w:szCs w:val="22"/>
              </w:rPr>
              <w:t> </w:t>
            </w:r>
            <w:r>
              <w:rPr>
                <w:sz w:val="22"/>
                <w:szCs w:val="22"/>
              </w:rPr>
              <w:t>կաթոցիչների</w:t>
            </w:r>
            <w:r>
              <w:rPr>
                <w:spacing w:val="-5"/>
                <w:sz w:val="22"/>
                <w:szCs w:val="22"/>
              </w:rPr>
              <w:t> </w:t>
            </w:r>
            <w:r>
              <w:rPr>
                <w:spacing w:val="-2"/>
                <w:sz w:val="22"/>
                <w:szCs w:val="22"/>
              </w:rPr>
              <w:t>շտատիվ</w:t>
            </w:r>
          </w:p>
          <w:p>
            <w:pPr>
              <w:pStyle w:val="TableParagraph"/>
              <w:spacing w:before="92"/>
              <w:ind w:left="115"/>
              <w:rPr>
                <w:sz w:val="22"/>
                <w:szCs w:val="22"/>
              </w:rPr>
            </w:pPr>
            <w:r>
              <w:rPr>
                <w:spacing w:val="-2"/>
                <w:sz w:val="22"/>
                <w:szCs w:val="22"/>
              </w:rPr>
              <w:t>(հաստատոցներ)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8" w:hRule="atLeast"/>
        </w:trPr>
        <w:tc>
          <w:tcPr>
            <w:tcW w:w="720" w:type="dxa"/>
          </w:tcPr>
          <w:p>
            <w:pPr>
              <w:pStyle w:val="TableParagraph"/>
              <w:spacing w:before="54"/>
              <w:ind w:right="233"/>
              <w:jc w:val="right"/>
              <w:rPr>
                <w:sz w:val="22"/>
              </w:rPr>
            </w:pPr>
            <w:r>
              <w:rPr>
                <w:spacing w:val="-5"/>
                <w:sz w:val="22"/>
              </w:rPr>
              <w:t>13)</w:t>
            </w:r>
          </w:p>
        </w:tc>
        <w:tc>
          <w:tcPr>
            <w:tcW w:w="4680" w:type="dxa"/>
          </w:tcPr>
          <w:p>
            <w:pPr>
              <w:pStyle w:val="TableParagraph"/>
              <w:spacing w:line="328" w:lineRule="auto" w:before="29"/>
              <w:ind w:left="115" w:right="221"/>
              <w:rPr>
                <w:sz w:val="22"/>
                <w:szCs w:val="22"/>
              </w:rPr>
            </w:pPr>
            <w:r>
              <w:rPr>
                <w:sz w:val="22"/>
                <w:szCs w:val="22"/>
              </w:rPr>
              <w:t>Անհրաժեշտ լաբորատոր գործիքներ, ապակեղեն և ծախսվող նյութեր </w:t>
            </w:r>
            <w:r>
              <w:rPr>
                <w:spacing w:val="-6"/>
                <w:sz w:val="22"/>
                <w:szCs w:val="22"/>
              </w:rPr>
              <w:t>(շտատիվներ,</w:t>
            </w:r>
            <w:r>
              <w:rPr>
                <w:spacing w:val="-9"/>
                <w:sz w:val="22"/>
                <w:szCs w:val="22"/>
              </w:rPr>
              <w:t> </w:t>
            </w:r>
            <w:r>
              <w:rPr>
                <w:spacing w:val="-6"/>
                <w:sz w:val="22"/>
                <w:szCs w:val="22"/>
              </w:rPr>
              <w:t>ծածկապակիներ,</w:t>
            </w:r>
            <w:r>
              <w:rPr>
                <w:spacing w:val="-9"/>
                <w:sz w:val="22"/>
                <w:szCs w:val="22"/>
              </w:rPr>
              <w:t> </w:t>
            </w:r>
            <w:r>
              <w:rPr>
                <w:spacing w:val="-6"/>
                <w:sz w:val="22"/>
                <w:szCs w:val="22"/>
              </w:rPr>
              <w:t>առարկայա- </w:t>
            </w:r>
            <w:r>
              <w:rPr>
                <w:spacing w:val="-8"/>
                <w:sz w:val="22"/>
                <w:szCs w:val="22"/>
              </w:rPr>
              <w:t>կան</w:t>
            </w:r>
            <w:r>
              <w:rPr>
                <w:spacing w:val="2"/>
                <w:sz w:val="22"/>
                <w:szCs w:val="22"/>
              </w:rPr>
              <w:t> </w:t>
            </w:r>
            <w:r>
              <w:rPr>
                <w:spacing w:val="-8"/>
                <w:sz w:val="22"/>
                <w:szCs w:val="22"/>
              </w:rPr>
              <w:t>ապակիներ,</w:t>
            </w:r>
            <w:r>
              <w:rPr>
                <w:spacing w:val="10"/>
                <w:sz w:val="22"/>
                <w:szCs w:val="22"/>
              </w:rPr>
              <w:t> </w:t>
            </w:r>
            <w:r>
              <w:rPr>
                <w:spacing w:val="-8"/>
                <w:sz w:val="22"/>
                <w:szCs w:val="22"/>
              </w:rPr>
              <w:t>չափամաններ,</w:t>
            </w:r>
            <w:r>
              <w:rPr>
                <w:spacing w:val="6"/>
                <w:sz w:val="22"/>
                <w:szCs w:val="22"/>
              </w:rPr>
              <w:t> </w:t>
            </w:r>
            <w:r>
              <w:rPr>
                <w:spacing w:val="-8"/>
                <w:sz w:val="22"/>
                <w:szCs w:val="22"/>
              </w:rPr>
              <w:t>փորձանոթ-</w:t>
            </w:r>
          </w:p>
          <w:p>
            <w:pPr>
              <w:pStyle w:val="TableParagraph"/>
              <w:spacing w:line="243" w:lineRule="exact"/>
              <w:ind w:left="115"/>
              <w:rPr>
                <w:sz w:val="22"/>
                <w:szCs w:val="22"/>
              </w:rPr>
            </w:pPr>
            <w:r>
              <w:rPr>
                <w:spacing w:val="-6"/>
                <w:sz w:val="22"/>
                <w:szCs w:val="22"/>
              </w:rPr>
              <w:t>ներ,</w:t>
            </w:r>
            <w:r>
              <w:rPr>
                <w:spacing w:val="-8"/>
                <w:sz w:val="22"/>
                <w:szCs w:val="22"/>
              </w:rPr>
              <w:t> </w:t>
            </w:r>
            <w:r>
              <w:rPr>
                <w:spacing w:val="-6"/>
                <w:sz w:val="22"/>
                <w:szCs w:val="22"/>
              </w:rPr>
              <w:t>կոնտեյներներ,</w:t>
            </w:r>
            <w:r>
              <w:rPr>
                <w:spacing w:val="7"/>
                <w:sz w:val="22"/>
                <w:szCs w:val="22"/>
              </w:rPr>
              <w:t> </w:t>
            </w:r>
            <w:r>
              <w:rPr>
                <w:spacing w:val="-6"/>
                <w:sz w:val="22"/>
                <w:szCs w:val="22"/>
              </w:rPr>
              <w:t>սպիրտայրոցներ)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54"/>
              <w:ind w:right="235"/>
              <w:jc w:val="right"/>
              <w:rPr>
                <w:sz w:val="22"/>
              </w:rPr>
            </w:pPr>
            <w:r>
              <w:rPr>
                <w:spacing w:val="-5"/>
                <w:sz w:val="22"/>
              </w:rPr>
              <w:t>14)</w:t>
            </w:r>
          </w:p>
        </w:tc>
        <w:tc>
          <w:tcPr>
            <w:tcW w:w="4680" w:type="dxa"/>
          </w:tcPr>
          <w:p>
            <w:pPr>
              <w:pStyle w:val="TableParagraph"/>
              <w:spacing w:before="29"/>
              <w:ind w:left="115"/>
              <w:rPr>
                <w:sz w:val="22"/>
                <w:szCs w:val="22"/>
              </w:rPr>
            </w:pPr>
            <w:r>
              <w:rPr>
                <w:spacing w:val="-2"/>
                <w:sz w:val="22"/>
                <w:szCs w:val="22"/>
              </w:rPr>
              <w:t>Ցենտրիֆուգեր,</w:t>
            </w:r>
            <w:r>
              <w:rPr>
                <w:spacing w:val="-7"/>
                <w:sz w:val="22"/>
                <w:szCs w:val="22"/>
              </w:rPr>
              <w:t> </w:t>
            </w:r>
            <w:r>
              <w:rPr>
                <w:spacing w:val="-2"/>
                <w:sz w:val="22"/>
                <w:szCs w:val="22"/>
              </w:rPr>
              <w:t>այդ</w:t>
            </w:r>
            <w:r>
              <w:rPr>
                <w:spacing w:val="-8"/>
                <w:sz w:val="22"/>
                <w:szCs w:val="22"/>
              </w:rPr>
              <w:t> </w:t>
            </w:r>
            <w:r>
              <w:rPr>
                <w:spacing w:val="-2"/>
                <w:sz w:val="22"/>
                <w:szCs w:val="22"/>
              </w:rPr>
              <w:t>թվում՝</w:t>
            </w:r>
            <w:r>
              <w:rPr>
                <w:spacing w:val="-7"/>
                <w:sz w:val="22"/>
                <w:szCs w:val="22"/>
              </w:rPr>
              <w:t> </w:t>
            </w:r>
            <w:r>
              <w:rPr>
                <w:spacing w:val="-5"/>
                <w:sz w:val="22"/>
                <w:szCs w:val="22"/>
              </w:rPr>
              <w:t>նաև</w:t>
            </w:r>
          </w:p>
          <w:p>
            <w:pPr>
              <w:pStyle w:val="TableParagraph"/>
              <w:spacing w:before="90"/>
              <w:ind w:left="115"/>
              <w:rPr>
                <w:sz w:val="22"/>
                <w:szCs w:val="22"/>
              </w:rPr>
            </w:pPr>
            <w:r>
              <w:rPr>
                <w:spacing w:val="-2"/>
                <w:sz w:val="22"/>
                <w:szCs w:val="22"/>
              </w:rPr>
              <w:t>սառեցումով</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358" w:hRule="atLeast"/>
        </w:trPr>
        <w:tc>
          <w:tcPr>
            <w:tcW w:w="720" w:type="dxa"/>
          </w:tcPr>
          <w:p>
            <w:pPr>
              <w:pStyle w:val="TableParagraph"/>
              <w:spacing w:before="53"/>
              <w:ind w:right="235"/>
              <w:jc w:val="right"/>
              <w:rPr>
                <w:sz w:val="22"/>
              </w:rPr>
            </w:pPr>
            <w:r>
              <w:rPr>
                <w:spacing w:val="-5"/>
                <w:sz w:val="22"/>
              </w:rPr>
              <w:t>15)</w:t>
            </w:r>
          </w:p>
        </w:tc>
        <w:tc>
          <w:tcPr>
            <w:tcW w:w="4680" w:type="dxa"/>
          </w:tcPr>
          <w:p>
            <w:pPr>
              <w:pStyle w:val="TableParagraph"/>
              <w:spacing w:line="326" w:lineRule="auto" w:before="29"/>
              <w:ind w:left="115" w:right="152"/>
              <w:rPr>
                <w:sz w:val="22"/>
                <w:szCs w:val="22"/>
              </w:rPr>
            </w:pPr>
            <w:r>
              <w:rPr>
                <w:sz w:val="22"/>
                <w:szCs w:val="22"/>
              </w:rPr>
              <w:t>Ինկուբատոր թերմոստատ՝ CO2-ի մատակարարմամբ</w:t>
            </w:r>
            <w:r>
              <w:rPr>
                <w:spacing w:val="-15"/>
                <w:sz w:val="22"/>
                <w:szCs w:val="22"/>
              </w:rPr>
              <w:t> </w:t>
            </w:r>
            <w:r>
              <w:rPr>
                <w:sz w:val="22"/>
                <w:szCs w:val="22"/>
              </w:rPr>
              <w:t>(կամ</w:t>
            </w:r>
            <w:r>
              <w:rPr>
                <w:spacing w:val="-15"/>
                <w:sz w:val="22"/>
                <w:szCs w:val="22"/>
              </w:rPr>
              <w:t> </w:t>
            </w:r>
            <w:r>
              <w:rPr>
                <w:sz w:val="22"/>
                <w:szCs w:val="22"/>
              </w:rPr>
              <w:t>այլընտրանքային տարբերակ՝ անօդակյաց մանրէների</w:t>
            </w:r>
          </w:p>
          <w:p>
            <w:pPr>
              <w:pStyle w:val="TableParagraph"/>
              <w:spacing w:before="5"/>
              <w:ind w:left="115"/>
              <w:rPr>
                <w:sz w:val="22"/>
                <w:szCs w:val="22"/>
              </w:rPr>
            </w:pPr>
            <w:r>
              <w:rPr>
                <w:sz w:val="22"/>
                <w:szCs w:val="22"/>
              </w:rPr>
              <w:t>աճեցման</w:t>
            </w:r>
            <w:r>
              <w:rPr>
                <w:spacing w:val="-4"/>
                <w:sz w:val="22"/>
                <w:szCs w:val="22"/>
              </w:rPr>
              <w:t> </w:t>
            </w:r>
            <w:r>
              <w:rPr>
                <w:spacing w:val="-2"/>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53"/>
              <w:ind w:right="230"/>
              <w:jc w:val="right"/>
              <w:rPr>
                <w:sz w:val="22"/>
              </w:rPr>
            </w:pPr>
            <w:r>
              <w:rPr>
                <w:spacing w:val="-5"/>
                <w:sz w:val="22"/>
              </w:rPr>
              <w:t>16)</w:t>
            </w:r>
          </w:p>
        </w:tc>
        <w:tc>
          <w:tcPr>
            <w:tcW w:w="4680" w:type="dxa"/>
          </w:tcPr>
          <w:p>
            <w:pPr>
              <w:pStyle w:val="TableParagraph"/>
              <w:spacing w:before="29"/>
              <w:ind w:left="115"/>
              <w:rPr>
                <w:sz w:val="22"/>
                <w:szCs w:val="22"/>
              </w:rPr>
            </w:pPr>
            <w:r>
              <w:rPr>
                <w:sz w:val="22"/>
                <w:szCs w:val="22"/>
              </w:rPr>
              <w:t>Դենսիտոմետր</w:t>
            </w:r>
            <w:r>
              <w:rPr>
                <w:spacing w:val="10"/>
                <w:sz w:val="22"/>
                <w:szCs w:val="22"/>
              </w:rPr>
              <w:t> </w:t>
            </w:r>
            <w:r>
              <w:rPr>
                <w:sz w:val="22"/>
                <w:szCs w:val="22"/>
              </w:rPr>
              <w:t>(ՀՄԴԿ-ի</w:t>
            </w:r>
            <w:r>
              <w:rPr>
                <w:spacing w:val="10"/>
                <w:sz w:val="22"/>
                <w:szCs w:val="22"/>
              </w:rPr>
              <w:t> </w:t>
            </w:r>
            <w:r>
              <w:rPr>
                <w:spacing w:val="-2"/>
                <w:sz w:val="22"/>
                <w:szCs w:val="22"/>
              </w:rPr>
              <w:t>նկատմամբ</w:t>
            </w:r>
          </w:p>
          <w:p>
            <w:pPr>
              <w:pStyle w:val="TableParagraph"/>
              <w:spacing w:before="92"/>
              <w:ind w:left="115"/>
              <w:rPr>
                <w:sz w:val="22"/>
                <w:szCs w:val="22"/>
              </w:rPr>
            </w:pPr>
            <w:r>
              <w:rPr>
                <w:spacing w:val="-2"/>
                <w:sz w:val="22"/>
                <w:szCs w:val="22"/>
              </w:rPr>
              <w:t>զգայության</w:t>
            </w:r>
            <w:r>
              <w:rPr>
                <w:spacing w:val="-1"/>
                <w:sz w:val="22"/>
                <w:szCs w:val="22"/>
              </w:rPr>
              <w:t> </w:t>
            </w:r>
            <w:r>
              <w:rPr>
                <w:spacing w:val="-2"/>
                <w:sz w:val="22"/>
                <w:szCs w:val="22"/>
              </w:rPr>
              <w:t>որոշման</w:t>
            </w:r>
            <w:r>
              <w:rPr>
                <w:sz w:val="22"/>
                <w:szCs w:val="22"/>
              </w:rPr>
              <w:t> </w:t>
            </w:r>
            <w:r>
              <w:rPr>
                <w:spacing w:val="-2"/>
                <w:sz w:val="22"/>
                <w:szCs w:val="22"/>
              </w:rPr>
              <w:t>համար)</w:t>
            </w:r>
            <w:r>
              <w:rPr>
                <w:spacing w:val="-1"/>
                <w:sz w:val="22"/>
                <w:szCs w:val="22"/>
              </w:rPr>
              <w:t> </w:t>
            </w:r>
            <w:r>
              <w:rPr>
                <w:spacing w:val="-5"/>
                <w:sz w:val="22"/>
                <w:szCs w:val="22"/>
              </w:rPr>
              <w:t>կամ</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337" w:hRule="atLeast"/>
        </w:trPr>
        <w:tc>
          <w:tcPr>
            <w:tcW w:w="720" w:type="dxa"/>
          </w:tcPr>
          <w:p>
            <w:pPr>
              <w:pStyle w:val="TableParagraph"/>
              <w:rPr>
                <w:rFonts w:ascii="Times New Roman"/>
                <w:sz w:val="22"/>
              </w:rPr>
            </w:pPr>
          </w:p>
        </w:tc>
        <w:tc>
          <w:tcPr>
            <w:tcW w:w="4680" w:type="dxa"/>
          </w:tcPr>
          <w:p>
            <w:pPr>
              <w:pStyle w:val="TableParagraph"/>
              <w:spacing w:before="29"/>
              <w:ind w:left="115"/>
              <w:rPr>
                <w:sz w:val="22"/>
                <w:szCs w:val="22"/>
              </w:rPr>
            </w:pPr>
            <w:r>
              <w:rPr>
                <w:spacing w:val="-2"/>
                <w:sz w:val="22"/>
                <w:szCs w:val="22"/>
              </w:rPr>
              <w:t>Մակֆառլանդի</w:t>
            </w:r>
            <w:r>
              <w:rPr>
                <w:sz w:val="22"/>
                <w:szCs w:val="22"/>
              </w:rPr>
              <w:t> </w:t>
            </w:r>
            <w:r>
              <w:rPr>
                <w:spacing w:val="-2"/>
                <w:sz w:val="22"/>
                <w:szCs w:val="22"/>
              </w:rPr>
              <w:t>ստանդարտ</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rPr>
                <w:rFonts w:ascii="Times New Roman"/>
                <w:sz w:val="22"/>
              </w:rPr>
            </w:pPr>
          </w:p>
        </w:tc>
        <w:tc>
          <w:tcPr>
            <w:tcW w:w="2160" w:type="dxa"/>
          </w:tcPr>
          <w:p>
            <w:pPr>
              <w:pStyle w:val="TableParagraph"/>
              <w:rPr>
                <w:rFonts w:ascii="Times New Roman"/>
                <w:sz w:val="22"/>
              </w:rPr>
            </w:pP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54"/>
              <w:ind w:right="238"/>
              <w:jc w:val="right"/>
              <w:rPr>
                <w:sz w:val="22"/>
              </w:rPr>
            </w:pPr>
            <w:r>
              <w:rPr>
                <w:spacing w:val="-5"/>
                <w:sz w:val="22"/>
              </w:rPr>
              <w:t>17)</w:t>
            </w:r>
          </w:p>
        </w:tc>
        <w:tc>
          <w:tcPr>
            <w:tcW w:w="4680" w:type="dxa"/>
          </w:tcPr>
          <w:p>
            <w:pPr>
              <w:pStyle w:val="TableParagraph"/>
              <w:spacing w:before="29"/>
              <w:ind w:left="115"/>
              <w:rPr>
                <w:sz w:val="22"/>
                <w:szCs w:val="22"/>
              </w:rPr>
            </w:pPr>
            <w:r>
              <w:rPr>
                <w:spacing w:val="-2"/>
                <w:sz w:val="22"/>
                <w:szCs w:val="22"/>
              </w:rPr>
              <w:t>PH-մետր</w:t>
            </w:r>
            <w:r>
              <w:rPr>
                <w:spacing w:val="-3"/>
                <w:sz w:val="22"/>
                <w:szCs w:val="22"/>
              </w:rPr>
              <w:t> </w:t>
            </w:r>
            <w:r>
              <w:rPr>
                <w:spacing w:val="-2"/>
                <w:sz w:val="22"/>
                <w:szCs w:val="22"/>
              </w:rPr>
              <w:t>(եթե</w:t>
            </w:r>
            <w:r>
              <w:rPr>
                <w:spacing w:val="-5"/>
                <w:sz w:val="22"/>
                <w:szCs w:val="22"/>
              </w:rPr>
              <w:t> </w:t>
            </w:r>
            <w:r>
              <w:rPr>
                <w:spacing w:val="-2"/>
                <w:sz w:val="22"/>
                <w:szCs w:val="22"/>
              </w:rPr>
              <w:t>տեղում</w:t>
            </w:r>
            <w:r>
              <w:rPr>
                <w:spacing w:val="-5"/>
                <w:sz w:val="22"/>
                <w:szCs w:val="22"/>
              </w:rPr>
              <w:t> </w:t>
            </w:r>
            <w:r>
              <w:rPr>
                <w:spacing w:val="-2"/>
                <w:sz w:val="22"/>
                <w:szCs w:val="22"/>
              </w:rPr>
              <w:t>սնուցող</w:t>
            </w:r>
            <w:r>
              <w:rPr>
                <w:spacing w:val="-3"/>
                <w:sz w:val="22"/>
                <w:szCs w:val="22"/>
              </w:rPr>
              <w:t> </w:t>
            </w:r>
            <w:r>
              <w:rPr>
                <w:spacing w:val="-2"/>
                <w:sz w:val="22"/>
                <w:szCs w:val="22"/>
              </w:rPr>
              <w:t>միջավայր</w:t>
            </w:r>
          </w:p>
          <w:p>
            <w:pPr>
              <w:pStyle w:val="TableParagraph"/>
              <w:spacing w:before="92"/>
              <w:ind w:left="115"/>
              <w:rPr>
                <w:sz w:val="22"/>
                <w:szCs w:val="22"/>
              </w:rPr>
            </w:pPr>
            <w:r>
              <w:rPr>
                <w:sz w:val="22"/>
                <w:szCs w:val="22"/>
              </w:rPr>
              <w:t>են</w:t>
            </w:r>
            <w:r>
              <w:rPr>
                <w:spacing w:val="5"/>
                <w:sz w:val="22"/>
                <w:szCs w:val="22"/>
              </w:rPr>
              <w:t> </w:t>
            </w:r>
            <w:r>
              <w:rPr>
                <w:spacing w:val="-2"/>
                <w:sz w:val="22"/>
                <w:szCs w:val="22"/>
              </w:rPr>
              <w:t>պատրաստում)</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019" w:hRule="atLeast"/>
        </w:trPr>
        <w:tc>
          <w:tcPr>
            <w:tcW w:w="720" w:type="dxa"/>
          </w:tcPr>
          <w:p>
            <w:pPr>
              <w:pStyle w:val="TableParagraph"/>
              <w:spacing w:before="53"/>
              <w:ind w:right="228"/>
              <w:jc w:val="right"/>
              <w:rPr>
                <w:sz w:val="22"/>
              </w:rPr>
            </w:pPr>
            <w:r>
              <w:rPr>
                <w:spacing w:val="-5"/>
                <w:sz w:val="22"/>
              </w:rPr>
              <w:t>18)</w:t>
            </w:r>
          </w:p>
        </w:tc>
        <w:tc>
          <w:tcPr>
            <w:tcW w:w="4680" w:type="dxa"/>
          </w:tcPr>
          <w:p>
            <w:pPr>
              <w:pStyle w:val="TableParagraph"/>
              <w:spacing w:before="29"/>
              <w:ind w:left="115"/>
              <w:rPr>
                <w:sz w:val="22"/>
                <w:szCs w:val="22"/>
              </w:rPr>
            </w:pPr>
            <w:r>
              <w:rPr>
                <w:spacing w:val="-2"/>
                <w:sz w:val="22"/>
                <w:szCs w:val="22"/>
              </w:rPr>
              <w:t>Կենսաբանական</w:t>
            </w:r>
            <w:r>
              <w:rPr>
                <w:spacing w:val="5"/>
                <w:sz w:val="22"/>
                <w:szCs w:val="22"/>
              </w:rPr>
              <w:t> </w:t>
            </w:r>
            <w:r>
              <w:rPr>
                <w:spacing w:val="-2"/>
                <w:sz w:val="22"/>
                <w:szCs w:val="22"/>
              </w:rPr>
              <w:t>թափվածքների</w:t>
            </w:r>
            <w:r>
              <w:rPr>
                <w:spacing w:val="4"/>
                <w:sz w:val="22"/>
                <w:szCs w:val="22"/>
              </w:rPr>
              <w:t> </w:t>
            </w:r>
            <w:r>
              <w:rPr>
                <w:spacing w:val="-2"/>
                <w:sz w:val="22"/>
                <w:szCs w:val="22"/>
              </w:rPr>
              <w:t>մաքրման</w:t>
            </w:r>
          </w:p>
          <w:p>
            <w:pPr>
              <w:pStyle w:val="TableParagraph"/>
              <w:spacing w:line="340" w:lineRule="atLeast" w:before="1"/>
              <w:ind w:left="115"/>
              <w:rPr>
                <w:sz w:val="22"/>
                <w:szCs w:val="22"/>
              </w:rPr>
            </w:pPr>
            <w:r>
              <w:rPr>
                <w:spacing w:val="-2"/>
                <w:sz w:val="22"/>
                <w:szCs w:val="22"/>
              </w:rPr>
              <w:t>հավաքածու</w:t>
            </w:r>
            <w:r>
              <w:rPr>
                <w:spacing w:val="-9"/>
                <w:sz w:val="22"/>
                <w:szCs w:val="22"/>
              </w:rPr>
              <w:t> </w:t>
            </w:r>
            <w:r>
              <w:rPr>
                <w:spacing w:val="-2"/>
                <w:sz w:val="22"/>
                <w:szCs w:val="22"/>
              </w:rPr>
              <w:t>կամ</w:t>
            </w:r>
            <w:r>
              <w:rPr>
                <w:spacing w:val="-7"/>
                <w:sz w:val="22"/>
                <w:szCs w:val="22"/>
              </w:rPr>
              <w:t> </w:t>
            </w:r>
            <w:r>
              <w:rPr>
                <w:spacing w:val="-2"/>
                <w:sz w:val="22"/>
                <w:szCs w:val="22"/>
              </w:rPr>
              <w:t>անհրաժեշտ</w:t>
            </w:r>
            <w:r>
              <w:rPr>
                <w:spacing w:val="-8"/>
                <w:sz w:val="22"/>
                <w:szCs w:val="22"/>
              </w:rPr>
              <w:t> </w:t>
            </w:r>
            <w:r>
              <w:rPr>
                <w:spacing w:val="-2"/>
                <w:sz w:val="22"/>
                <w:szCs w:val="22"/>
              </w:rPr>
              <w:t>պարագաներ </w:t>
            </w:r>
            <w:r>
              <w:rPr>
                <w:sz w:val="22"/>
                <w:szCs w:val="22"/>
              </w:rPr>
              <w:t>և ռեագենտներ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017" w:hRule="atLeast"/>
        </w:trPr>
        <w:tc>
          <w:tcPr>
            <w:tcW w:w="720" w:type="dxa"/>
          </w:tcPr>
          <w:p>
            <w:pPr>
              <w:pStyle w:val="TableParagraph"/>
              <w:spacing w:before="53"/>
              <w:ind w:right="212"/>
              <w:jc w:val="right"/>
              <w:rPr>
                <w:sz w:val="22"/>
              </w:rPr>
            </w:pPr>
            <w:r>
              <w:rPr>
                <w:spacing w:val="-5"/>
                <w:w w:val="105"/>
                <w:sz w:val="22"/>
              </w:rPr>
              <w:t>19)</w:t>
            </w:r>
          </w:p>
        </w:tc>
        <w:tc>
          <w:tcPr>
            <w:tcW w:w="4680" w:type="dxa"/>
          </w:tcPr>
          <w:p>
            <w:pPr>
              <w:pStyle w:val="TableParagraph"/>
              <w:spacing w:line="326" w:lineRule="auto" w:before="29"/>
              <w:ind w:left="115" w:right="152"/>
              <w:rPr>
                <w:sz w:val="22"/>
                <w:szCs w:val="22"/>
              </w:rPr>
            </w:pPr>
            <w:r>
              <w:rPr>
                <w:spacing w:val="-4"/>
                <w:sz w:val="22"/>
                <w:szCs w:val="22"/>
              </w:rPr>
              <w:t>Ախտահանիչ</w:t>
            </w:r>
            <w:r>
              <w:rPr>
                <w:spacing w:val="-9"/>
                <w:sz w:val="22"/>
                <w:szCs w:val="22"/>
              </w:rPr>
              <w:t> </w:t>
            </w:r>
            <w:r>
              <w:rPr>
                <w:spacing w:val="-4"/>
                <w:sz w:val="22"/>
                <w:szCs w:val="22"/>
              </w:rPr>
              <w:t>նյութեր</w:t>
            </w:r>
            <w:r>
              <w:rPr>
                <w:spacing w:val="-6"/>
                <w:sz w:val="22"/>
                <w:szCs w:val="22"/>
              </w:rPr>
              <w:t> </w:t>
            </w:r>
            <w:r>
              <w:rPr>
                <w:spacing w:val="-4"/>
                <w:sz w:val="22"/>
                <w:szCs w:val="22"/>
              </w:rPr>
              <w:t>և</w:t>
            </w:r>
            <w:r>
              <w:rPr>
                <w:spacing w:val="-9"/>
                <w:sz w:val="22"/>
                <w:szCs w:val="22"/>
              </w:rPr>
              <w:t> </w:t>
            </w:r>
            <w:r>
              <w:rPr>
                <w:spacing w:val="-4"/>
                <w:sz w:val="22"/>
                <w:szCs w:val="22"/>
              </w:rPr>
              <w:t>լուծույթներ, </w:t>
            </w:r>
            <w:r>
              <w:rPr>
                <w:sz w:val="22"/>
                <w:szCs w:val="22"/>
              </w:rPr>
              <w:t>մաքրման</w:t>
            </w:r>
            <w:r>
              <w:rPr>
                <w:spacing w:val="-11"/>
                <w:sz w:val="22"/>
                <w:szCs w:val="22"/>
              </w:rPr>
              <w:t> </w:t>
            </w:r>
            <w:r>
              <w:rPr>
                <w:sz w:val="22"/>
                <w:szCs w:val="22"/>
              </w:rPr>
              <w:t>համար</w:t>
            </w:r>
            <w:r>
              <w:rPr>
                <w:spacing w:val="-10"/>
                <w:sz w:val="22"/>
                <w:szCs w:val="22"/>
              </w:rPr>
              <w:t> </w:t>
            </w:r>
            <w:r>
              <w:rPr>
                <w:sz w:val="22"/>
                <w:szCs w:val="22"/>
              </w:rPr>
              <w:t>նախատեսված</w:t>
            </w:r>
            <w:r>
              <w:rPr>
                <w:spacing w:val="-11"/>
                <w:sz w:val="22"/>
                <w:szCs w:val="22"/>
              </w:rPr>
              <w:t> </w:t>
            </w:r>
            <w:r>
              <w:rPr>
                <w:spacing w:val="-10"/>
                <w:sz w:val="22"/>
                <w:szCs w:val="22"/>
              </w:rPr>
              <w:t>և</w:t>
            </w:r>
          </w:p>
          <w:p>
            <w:pPr>
              <w:pStyle w:val="TableParagraph"/>
              <w:spacing w:before="2"/>
              <w:ind w:left="115"/>
              <w:rPr>
                <w:sz w:val="22"/>
                <w:szCs w:val="22"/>
              </w:rPr>
            </w:pPr>
            <w:r>
              <w:rPr>
                <w:spacing w:val="-4"/>
                <w:sz w:val="22"/>
                <w:szCs w:val="22"/>
              </w:rPr>
              <w:t>մակնշված գույք և</w:t>
            </w:r>
            <w:r>
              <w:rPr>
                <w:spacing w:val="-3"/>
                <w:sz w:val="22"/>
                <w:szCs w:val="22"/>
              </w:rPr>
              <w:t> </w:t>
            </w:r>
            <w:r>
              <w:rPr>
                <w:spacing w:val="-4"/>
                <w:sz w:val="22"/>
                <w:szCs w:val="22"/>
              </w:rPr>
              <w:t>պարագաներ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53"/>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81" w:hRule="atLeast"/>
        </w:trPr>
        <w:tc>
          <w:tcPr>
            <w:tcW w:w="720" w:type="dxa"/>
          </w:tcPr>
          <w:p>
            <w:pPr>
              <w:pStyle w:val="TableParagraph"/>
              <w:spacing w:before="56"/>
              <w:ind w:right="186"/>
              <w:jc w:val="right"/>
              <w:rPr>
                <w:sz w:val="22"/>
              </w:rPr>
            </w:pPr>
            <w:r>
              <w:rPr>
                <w:spacing w:val="-5"/>
                <w:w w:val="115"/>
                <w:sz w:val="22"/>
              </w:rPr>
              <w:t>20)</w:t>
            </w:r>
          </w:p>
        </w:tc>
        <w:tc>
          <w:tcPr>
            <w:tcW w:w="4680" w:type="dxa"/>
          </w:tcPr>
          <w:p>
            <w:pPr>
              <w:pStyle w:val="TableParagraph"/>
              <w:spacing w:before="32"/>
              <w:ind w:left="115"/>
              <w:rPr>
                <w:sz w:val="22"/>
                <w:szCs w:val="22"/>
              </w:rPr>
            </w:pPr>
            <w:r>
              <w:rPr>
                <w:spacing w:val="-2"/>
                <w:sz w:val="22"/>
                <w:szCs w:val="22"/>
              </w:rPr>
              <w:t>Բժշկական, սենյակային</w:t>
            </w:r>
            <w:r>
              <w:rPr>
                <w:spacing w:val="-4"/>
                <w:sz w:val="22"/>
                <w:szCs w:val="22"/>
              </w:rPr>
              <w:t> </w:t>
            </w:r>
            <w:r>
              <w:rPr>
                <w:spacing w:val="-2"/>
                <w:sz w:val="22"/>
                <w:szCs w:val="22"/>
              </w:rPr>
              <w:t>և</w:t>
            </w:r>
            <w:r>
              <w:rPr>
                <w:spacing w:val="-1"/>
                <w:sz w:val="22"/>
                <w:szCs w:val="22"/>
              </w:rPr>
              <w:t> </w:t>
            </w:r>
            <w:r>
              <w:rPr>
                <w:spacing w:val="-2"/>
                <w:sz w:val="22"/>
                <w:szCs w:val="22"/>
              </w:rPr>
              <w:t>սառնարանի</w:t>
            </w:r>
          </w:p>
          <w:p>
            <w:pPr>
              <w:pStyle w:val="TableParagraph"/>
              <w:spacing w:before="89"/>
              <w:ind w:left="115"/>
              <w:rPr>
                <w:sz w:val="22"/>
                <w:szCs w:val="22"/>
              </w:rPr>
            </w:pPr>
            <w:r>
              <w:rPr>
                <w:spacing w:val="-2"/>
                <w:sz w:val="22"/>
                <w:szCs w:val="22"/>
              </w:rPr>
              <w:t>ջերմաչափեր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56"/>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6" w:hRule="atLeast"/>
        </w:trPr>
        <w:tc>
          <w:tcPr>
            <w:tcW w:w="720" w:type="dxa"/>
          </w:tcPr>
          <w:p>
            <w:pPr>
              <w:pStyle w:val="TableParagraph"/>
              <w:spacing w:line="250" w:lineRule="exact"/>
              <w:ind w:right="175"/>
              <w:jc w:val="right"/>
              <w:rPr>
                <w:rFonts w:ascii="Arial"/>
                <w:b/>
                <w:sz w:val="22"/>
              </w:rPr>
            </w:pPr>
            <w:r>
              <w:rPr>
                <w:rFonts w:ascii="Arial"/>
                <w:b/>
                <w:spacing w:val="-5"/>
                <w:w w:val="120"/>
                <w:sz w:val="22"/>
              </w:rPr>
              <w:t>92.</w:t>
            </w:r>
          </w:p>
        </w:tc>
        <w:tc>
          <w:tcPr>
            <w:tcW w:w="4680" w:type="dxa"/>
          </w:tcPr>
          <w:p>
            <w:pPr>
              <w:pStyle w:val="TableParagraph"/>
              <w:spacing w:line="326" w:lineRule="auto" w:before="56"/>
              <w:ind w:left="115" w:right="152"/>
              <w:rPr>
                <w:sz w:val="22"/>
                <w:szCs w:val="22"/>
              </w:rPr>
            </w:pPr>
            <w:r>
              <w:rPr>
                <w:spacing w:val="-2"/>
                <w:sz w:val="22"/>
                <w:szCs w:val="22"/>
              </w:rPr>
              <w:t>Մանրէաբանական </w:t>
            </w:r>
            <w:r>
              <w:rPr>
                <w:spacing w:val="-2"/>
                <w:sz w:val="22"/>
                <w:szCs w:val="22"/>
              </w:rPr>
              <w:t>լաբորատորիան </w:t>
            </w:r>
            <w:r>
              <w:rPr>
                <w:sz w:val="22"/>
                <w:szCs w:val="22"/>
              </w:rPr>
              <w:t>հագեցած է կադրերով.</w:t>
            </w:r>
          </w:p>
        </w:tc>
        <w:tc>
          <w:tcPr>
            <w:tcW w:w="2969" w:type="dxa"/>
          </w:tcPr>
          <w:p>
            <w:pPr>
              <w:pStyle w:val="TableParagraph"/>
              <w:spacing w:line="326" w:lineRule="auto" w:before="29"/>
              <w:ind w:left="309" w:right="264"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right="216"/>
              <w:jc w:val="right"/>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92.1,</w:t>
            </w:r>
          </w:p>
          <w:p>
            <w:pPr>
              <w:pStyle w:val="TableParagraph"/>
              <w:spacing w:before="92"/>
              <w:ind w:right="291"/>
              <w:jc w:val="right"/>
              <w:rPr>
                <w:sz w:val="22"/>
                <w:szCs w:val="22"/>
              </w:rPr>
            </w:pPr>
            <w:r>
              <w:rPr>
                <w:sz w:val="22"/>
                <w:szCs w:val="22"/>
              </w:rPr>
              <w:t>հավելված</w:t>
            </w:r>
            <w:r>
              <w:rPr>
                <w:spacing w:val="11"/>
                <w:sz w:val="22"/>
                <w:szCs w:val="22"/>
              </w:rPr>
              <w:t> </w:t>
            </w:r>
            <w:r>
              <w:rPr>
                <w:sz w:val="22"/>
                <w:szCs w:val="22"/>
              </w:rPr>
              <w:t>N</w:t>
            </w:r>
            <w:r>
              <w:rPr>
                <w:spacing w:val="16"/>
                <w:sz w:val="22"/>
                <w:szCs w:val="22"/>
              </w:rPr>
              <w:t> </w:t>
            </w:r>
            <w:r>
              <w:rPr>
                <w:sz w:val="22"/>
                <w:szCs w:val="22"/>
              </w:rPr>
              <w:t>5,</w:t>
            </w:r>
            <w:r>
              <w:rPr>
                <w:spacing w:val="16"/>
                <w:sz w:val="22"/>
                <w:szCs w:val="22"/>
              </w:rPr>
              <w:t> </w:t>
            </w:r>
            <w:r>
              <w:rPr>
                <w:sz w:val="22"/>
                <w:szCs w:val="22"/>
              </w:rPr>
              <w:t>կետ</w:t>
            </w:r>
            <w:r>
              <w:rPr>
                <w:spacing w:val="14"/>
                <w:sz w:val="22"/>
                <w:szCs w:val="22"/>
              </w:rPr>
              <w:t> </w:t>
            </w:r>
            <w:r>
              <w:rPr>
                <w:spacing w:val="-7"/>
                <w:sz w:val="22"/>
                <w:szCs w:val="22"/>
              </w:rPr>
              <w:t>18</w:t>
            </w:r>
          </w:p>
        </w:tc>
        <w:tc>
          <w:tcPr>
            <w:tcW w:w="631"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1169" w:type="dxa"/>
            <w:shd w:val="clear" w:color="auto" w:fill="BFBFBF"/>
          </w:tcPr>
          <w:p>
            <w:pPr>
              <w:pStyle w:val="TableParagraph"/>
              <w:rPr>
                <w:rFonts w:ascii="Times New Roman"/>
                <w:sz w:val="22"/>
              </w:rPr>
            </w:pPr>
          </w:p>
        </w:tc>
        <w:tc>
          <w:tcPr>
            <w:tcW w:w="2160" w:type="dxa"/>
            <w:shd w:val="clear" w:color="auto" w:fill="BFBFBF"/>
          </w:tcPr>
          <w:p>
            <w:pPr>
              <w:pStyle w:val="TableParagraph"/>
              <w:rPr>
                <w:rFonts w:ascii="Times New Roman"/>
                <w:sz w:val="22"/>
              </w:rPr>
            </w:pPr>
          </w:p>
        </w:tc>
        <w:tc>
          <w:tcPr>
            <w:tcW w:w="1531" w:type="dxa"/>
            <w:shd w:val="clear" w:color="auto" w:fill="BFBFBF"/>
          </w:tcPr>
          <w:p>
            <w:pPr>
              <w:pStyle w:val="TableParagraph"/>
              <w:rPr>
                <w:rFonts w:ascii="Times New Roman"/>
                <w:sz w:val="22"/>
              </w:rPr>
            </w:pPr>
          </w:p>
        </w:tc>
      </w:tr>
      <w:tr>
        <w:trPr>
          <w:trHeight w:val="3736" w:hRule="atLeast"/>
        </w:trPr>
        <w:tc>
          <w:tcPr>
            <w:tcW w:w="720" w:type="dxa"/>
          </w:tcPr>
          <w:p>
            <w:pPr>
              <w:pStyle w:val="TableParagraph"/>
              <w:spacing w:before="53"/>
              <w:ind w:right="186"/>
              <w:jc w:val="right"/>
              <w:rPr>
                <w:sz w:val="22"/>
              </w:rPr>
            </w:pPr>
            <w:r>
              <w:rPr>
                <w:spacing w:val="-5"/>
                <w:sz w:val="22"/>
              </w:rPr>
              <w:t>1)</w:t>
            </w:r>
          </w:p>
        </w:tc>
        <w:tc>
          <w:tcPr>
            <w:tcW w:w="4680" w:type="dxa"/>
          </w:tcPr>
          <w:p>
            <w:pPr>
              <w:pStyle w:val="TableParagraph"/>
              <w:spacing w:line="328" w:lineRule="auto" w:before="29"/>
              <w:ind w:left="88" w:right="152"/>
              <w:rPr>
                <w:sz w:val="22"/>
                <w:szCs w:val="22"/>
              </w:rPr>
            </w:pPr>
            <w:r>
              <w:rPr>
                <w:spacing w:val="-2"/>
                <w:sz w:val="22"/>
                <w:szCs w:val="22"/>
              </w:rPr>
              <w:t>Ավագ</w:t>
            </w:r>
            <w:r>
              <w:rPr>
                <w:spacing w:val="-4"/>
                <w:sz w:val="22"/>
                <w:szCs w:val="22"/>
              </w:rPr>
              <w:t> </w:t>
            </w:r>
            <w:r>
              <w:rPr>
                <w:spacing w:val="-2"/>
                <w:sz w:val="22"/>
                <w:szCs w:val="22"/>
              </w:rPr>
              <w:t>բուժաշխատող-մանրէաբան</w:t>
            </w:r>
            <w:r>
              <w:rPr>
                <w:spacing w:val="-5"/>
                <w:sz w:val="22"/>
                <w:szCs w:val="22"/>
              </w:rPr>
              <w:t> </w:t>
            </w:r>
            <w:r>
              <w:rPr>
                <w:spacing w:val="-2"/>
                <w:sz w:val="22"/>
                <w:szCs w:val="22"/>
              </w:rPr>
              <w:t>կամ </w:t>
            </w:r>
            <w:r>
              <w:rPr>
                <w:sz w:val="22"/>
                <w:szCs w:val="22"/>
              </w:rPr>
              <w:t>բարձրագույն կրթությամբ մասնագետ` </w:t>
            </w:r>
            <w:r>
              <w:rPr>
                <w:spacing w:val="-2"/>
                <w:sz w:val="22"/>
                <w:szCs w:val="22"/>
              </w:rPr>
              <w:t>համապատասխան</w:t>
            </w:r>
            <w:r>
              <w:rPr>
                <w:spacing w:val="-5"/>
                <w:sz w:val="22"/>
                <w:szCs w:val="22"/>
              </w:rPr>
              <w:t> </w:t>
            </w:r>
            <w:r>
              <w:rPr>
                <w:spacing w:val="-2"/>
                <w:sz w:val="22"/>
                <w:szCs w:val="22"/>
              </w:rPr>
              <w:t>մասնագիտացմամբ </w:t>
            </w:r>
            <w:r>
              <w:rPr>
                <w:sz w:val="22"/>
                <w:szCs w:val="22"/>
              </w:rPr>
              <w:t>(«սանիտարիա» կամ</w:t>
            </w:r>
          </w:p>
          <w:p>
            <w:pPr>
              <w:pStyle w:val="TableParagraph"/>
              <w:spacing w:line="243" w:lineRule="exact"/>
              <w:ind w:left="88"/>
              <w:rPr>
                <w:sz w:val="22"/>
                <w:szCs w:val="22"/>
              </w:rPr>
            </w:pPr>
            <w:r>
              <w:rPr>
                <w:spacing w:val="-2"/>
                <w:sz w:val="22"/>
                <w:szCs w:val="22"/>
              </w:rPr>
              <w:t>«բժշկականխարգելման</w:t>
            </w:r>
            <w:r>
              <w:rPr>
                <w:spacing w:val="-13"/>
                <w:sz w:val="22"/>
                <w:szCs w:val="22"/>
              </w:rPr>
              <w:t> </w:t>
            </w:r>
            <w:r>
              <w:rPr>
                <w:spacing w:val="-2"/>
                <w:sz w:val="22"/>
                <w:szCs w:val="22"/>
              </w:rPr>
              <w:t>գործ»</w:t>
            </w:r>
            <w:r>
              <w:rPr>
                <w:spacing w:val="-12"/>
                <w:sz w:val="22"/>
                <w:szCs w:val="22"/>
              </w:rPr>
              <w:t> </w:t>
            </w:r>
            <w:r>
              <w:rPr>
                <w:spacing w:val="-5"/>
                <w:sz w:val="22"/>
                <w:szCs w:val="22"/>
              </w:rPr>
              <w:t>կամ</w:t>
            </w:r>
          </w:p>
          <w:p>
            <w:pPr>
              <w:pStyle w:val="TableParagraph"/>
              <w:spacing w:line="326" w:lineRule="auto" w:before="92"/>
              <w:ind w:left="88" w:right="152"/>
              <w:rPr>
                <w:sz w:val="22"/>
                <w:szCs w:val="22"/>
              </w:rPr>
            </w:pPr>
            <w:r>
              <w:rPr>
                <w:spacing w:val="-4"/>
                <w:sz w:val="22"/>
                <w:szCs w:val="22"/>
              </w:rPr>
              <w:t>«մանրէաբանություն»</w:t>
            </w:r>
            <w:r>
              <w:rPr>
                <w:spacing w:val="-8"/>
                <w:sz w:val="22"/>
                <w:szCs w:val="22"/>
              </w:rPr>
              <w:t> </w:t>
            </w:r>
            <w:r>
              <w:rPr>
                <w:spacing w:val="-4"/>
                <w:sz w:val="22"/>
                <w:szCs w:val="22"/>
              </w:rPr>
              <w:t>կամ</w:t>
            </w:r>
            <w:r>
              <w:rPr>
                <w:spacing w:val="-7"/>
                <w:sz w:val="22"/>
                <w:szCs w:val="22"/>
              </w:rPr>
              <w:t> </w:t>
            </w:r>
            <w:r>
              <w:rPr>
                <w:spacing w:val="-4"/>
                <w:sz w:val="22"/>
                <w:szCs w:val="22"/>
              </w:rPr>
              <w:t>«կլինիկական </w:t>
            </w:r>
            <w:r>
              <w:rPr>
                <w:sz w:val="22"/>
                <w:szCs w:val="22"/>
              </w:rPr>
              <w:t>լաբորատոր ախտորոշում» կամ</w:t>
            </w:r>
          </w:p>
          <w:p>
            <w:pPr>
              <w:pStyle w:val="TableParagraph"/>
              <w:spacing w:line="326" w:lineRule="auto" w:before="2"/>
              <w:ind w:left="88" w:right="79"/>
              <w:rPr>
                <w:sz w:val="22"/>
                <w:szCs w:val="22"/>
              </w:rPr>
            </w:pPr>
            <w:r>
              <w:rPr>
                <w:sz w:val="22"/>
                <w:szCs w:val="22"/>
              </w:rPr>
              <w:t>«կենսաբանություն`</w:t>
            </w:r>
            <w:r>
              <w:rPr>
                <w:spacing w:val="-15"/>
                <w:sz w:val="22"/>
                <w:szCs w:val="22"/>
              </w:rPr>
              <w:t> </w:t>
            </w:r>
            <w:r>
              <w:rPr>
                <w:sz w:val="22"/>
                <w:szCs w:val="22"/>
              </w:rPr>
              <w:t>առնվազն</w:t>
            </w:r>
            <w:r>
              <w:rPr>
                <w:spacing w:val="-15"/>
                <w:sz w:val="22"/>
                <w:szCs w:val="22"/>
              </w:rPr>
              <w:t> </w:t>
            </w:r>
            <w:r>
              <w:rPr>
                <w:sz w:val="22"/>
                <w:szCs w:val="22"/>
              </w:rPr>
              <w:t>մագիստրոսի որակավորում» մասնագիտությամբ) կամ մինչև</w:t>
            </w:r>
            <w:r>
              <w:rPr>
                <w:spacing w:val="-15"/>
                <w:sz w:val="22"/>
                <w:szCs w:val="22"/>
              </w:rPr>
              <w:t> </w:t>
            </w:r>
            <w:r>
              <w:rPr>
                <w:sz w:val="22"/>
                <w:szCs w:val="22"/>
              </w:rPr>
              <w:t>2014</w:t>
            </w:r>
            <w:r>
              <w:rPr>
                <w:spacing w:val="-15"/>
                <w:sz w:val="22"/>
                <w:szCs w:val="22"/>
              </w:rPr>
              <w:t> </w:t>
            </w:r>
            <w:r>
              <w:rPr>
                <w:sz w:val="22"/>
                <w:szCs w:val="22"/>
              </w:rPr>
              <w:t>թվականը</w:t>
            </w:r>
            <w:r>
              <w:rPr>
                <w:spacing w:val="-14"/>
                <w:sz w:val="22"/>
                <w:szCs w:val="22"/>
              </w:rPr>
              <w:t> </w:t>
            </w:r>
            <w:r>
              <w:rPr>
                <w:sz w:val="22"/>
                <w:szCs w:val="22"/>
              </w:rPr>
              <w:t>(ներառյալ)</w:t>
            </w:r>
            <w:r>
              <w:rPr>
                <w:spacing w:val="-15"/>
                <w:sz w:val="22"/>
                <w:szCs w:val="22"/>
              </w:rPr>
              <w:t> </w:t>
            </w:r>
            <w:r>
              <w:rPr>
                <w:sz w:val="22"/>
                <w:szCs w:val="22"/>
              </w:rPr>
              <w:t>10</w:t>
            </w:r>
            <w:r>
              <w:rPr>
                <w:spacing w:val="-15"/>
                <w:sz w:val="22"/>
                <w:szCs w:val="22"/>
              </w:rPr>
              <w:t> </w:t>
            </w:r>
            <w:r>
              <w:rPr>
                <w:sz w:val="22"/>
                <w:szCs w:val="22"/>
              </w:rPr>
              <w:t>տարվա</w:t>
            </w:r>
          </w:p>
          <w:p>
            <w:pPr>
              <w:pStyle w:val="TableParagraph"/>
              <w:spacing w:before="2"/>
              <w:ind w:left="88"/>
              <w:rPr>
                <w:sz w:val="22"/>
                <w:szCs w:val="22"/>
              </w:rPr>
            </w:pPr>
            <w:r>
              <w:rPr>
                <w:sz w:val="22"/>
                <w:szCs w:val="22"/>
              </w:rPr>
              <w:t>անընդմեջ</w:t>
            </w:r>
            <w:r>
              <w:rPr>
                <w:spacing w:val="-7"/>
                <w:sz w:val="22"/>
                <w:szCs w:val="22"/>
              </w:rPr>
              <w:t> </w:t>
            </w:r>
            <w:r>
              <w:rPr>
                <w:spacing w:val="-2"/>
                <w:sz w:val="22"/>
                <w:szCs w:val="22"/>
              </w:rPr>
              <w:t>համապատասխան</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381"/>
              <w:rPr>
                <w:sz w:val="22"/>
              </w:rPr>
            </w:pPr>
            <w:r>
              <w:rPr>
                <w:spacing w:val="-10"/>
                <w:w w:val="120"/>
                <w:sz w:val="22"/>
              </w:rPr>
              <w:t>5</w:t>
            </w:r>
          </w:p>
        </w:tc>
        <w:tc>
          <w:tcPr>
            <w:tcW w:w="2160" w:type="dxa"/>
          </w:tcPr>
          <w:p>
            <w:pPr>
              <w:pStyle w:val="TableParagraph"/>
              <w:spacing w:before="53"/>
              <w:ind w:left="117"/>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2034" w:hRule="atLeast"/>
        </w:trPr>
        <w:tc>
          <w:tcPr>
            <w:tcW w:w="720" w:type="dxa"/>
          </w:tcPr>
          <w:p>
            <w:pPr>
              <w:pStyle w:val="TableParagraph"/>
              <w:rPr>
                <w:rFonts w:ascii="Times New Roman"/>
                <w:sz w:val="22"/>
              </w:rPr>
            </w:pPr>
          </w:p>
        </w:tc>
        <w:tc>
          <w:tcPr>
            <w:tcW w:w="4680" w:type="dxa"/>
          </w:tcPr>
          <w:p>
            <w:pPr>
              <w:pStyle w:val="TableParagraph"/>
              <w:spacing w:line="326" w:lineRule="auto" w:before="29"/>
              <w:ind w:left="88" w:right="152"/>
              <w:rPr>
                <w:sz w:val="22"/>
                <w:szCs w:val="22"/>
              </w:rPr>
            </w:pPr>
            <w:r>
              <w:rPr>
                <w:sz w:val="22"/>
                <w:szCs w:val="22"/>
              </w:rPr>
              <w:t>աշխատանքային փորձով և վերջին 5 տարվա ընթացքում Հայաստանի </w:t>
            </w:r>
            <w:r>
              <w:rPr>
                <w:spacing w:val="-2"/>
                <w:sz w:val="22"/>
                <w:szCs w:val="22"/>
              </w:rPr>
              <w:t>Հանրապետության օրենքով սահմանված </w:t>
            </w:r>
            <w:r>
              <w:rPr>
                <w:sz w:val="22"/>
                <w:szCs w:val="22"/>
              </w:rPr>
              <w:t>դեպքերում և ժամկետներում շարունակական մասնագիտական</w:t>
            </w:r>
          </w:p>
          <w:p>
            <w:pPr>
              <w:pStyle w:val="TableParagraph"/>
              <w:spacing w:before="4"/>
              <w:ind w:left="8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rPr>
                <w:rFonts w:ascii="Times New Roman"/>
                <w:sz w:val="22"/>
              </w:rPr>
            </w:pPr>
          </w:p>
        </w:tc>
        <w:tc>
          <w:tcPr>
            <w:tcW w:w="2160" w:type="dxa"/>
          </w:tcPr>
          <w:p>
            <w:pPr>
              <w:pStyle w:val="TableParagraph"/>
              <w:rPr>
                <w:rFonts w:ascii="Times New Roman"/>
                <w:sz w:val="22"/>
              </w:rPr>
            </w:pPr>
          </w:p>
        </w:tc>
        <w:tc>
          <w:tcPr>
            <w:tcW w:w="1531" w:type="dxa"/>
          </w:tcPr>
          <w:p>
            <w:pPr>
              <w:pStyle w:val="TableParagraph"/>
              <w:rPr>
                <w:rFonts w:ascii="Times New Roman"/>
                <w:sz w:val="22"/>
              </w:rPr>
            </w:pPr>
          </w:p>
        </w:tc>
      </w:tr>
      <w:tr>
        <w:trPr>
          <w:trHeight w:val="2378" w:hRule="atLeast"/>
        </w:trPr>
        <w:tc>
          <w:tcPr>
            <w:tcW w:w="720" w:type="dxa"/>
          </w:tcPr>
          <w:p>
            <w:pPr>
              <w:pStyle w:val="TableParagraph"/>
              <w:spacing w:before="56"/>
              <w:ind w:right="167"/>
              <w:jc w:val="right"/>
              <w:rPr>
                <w:sz w:val="22"/>
              </w:rPr>
            </w:pPr>
            <w:r>
              <w:rPr>
                <w:spacing w:val="-5"/>
                <w:w w:val="110"/>
                <w:sz w:val="22"/>
              </w:rPr>
              <w:t>2)</w:t>
            </w:r>
          </w:p>
        </w:tc>
        <w:tc>
          <w:tcPr>
            <w:tcW w:w="4680" w:type="dxa"/>
          </w:tcPr>
          <w:p>
            <w:pPr>
              <w:pStyle w:val="TableParagraph"/>
              <w:spacing w:line="326" w:lineRule="auto" w:before="32"/>
              <w:ind w:left="115" w:right="152"/>
              <w:rPr>
                <w:sz w:val="22"/>
                <w:szCs w:val="22"/>
              </w:rPr>
            </w:pPr>
            <w:r>
              <w:rPr>
                <w:sz w:val="22"/>
                <w:szCs w:val="22"/>
              </w:rPr>
              <w:t>Միջին բուժաշխատող (բուժքույր, լաբորանտ, ֆելդշեր, բուժակ), վերջին 5 տարվա ընթացքում Հայաստանի </w:t>
            </w:r>
            <w:r>
              <w:rPr>
                <w:spacing w:val="-2"/>
                <w:sz w:val="22"/>
                <w:szCs w:val="22"/>
              </w:rPr>
              <w:t>Հանրապետության օրենքով սահմանված </w:t>
            </w:r>
            <w:r>
              <w:rPr>
                <w:sz w:val="22"/>
                <w:szCs w:val="22"/>
              </w:rPr>
              <w:t>դեպքերում և ժամկետներում շարունակական մասնագիտական</w:t>
            </w:r>
          </w:p>
          <w:p>
            <w:pPr>
              <w:pStyle w:val="TableParagraph"/>
              <w:spacing w:before="3"/>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381"/>
              <w:rPr>
                <w:sz w:val="22"/>
              </w:rPr>
            </w:pPr>
            <w:r>
              <w:rPr>
                <w:spacing w:val="-10"/>
                <w:w w:val="120"/>
                <w:sz w:val="22"/>
              </w:rPr>
              <w:t>3</w:t>
            </w:r>
          </w:p>
        </w:tc>
        <w:tc>
          <w:tcPr>
            <w:tcW w:w="2160" w:type="dxa"/>
          </w:tcPr>
          <w:p>
            <w:pPr>
              <w:pStyle w:val="TableParagraph"/>
              <w:spacing w:before="56"/>
              <w:ind w:left="117"/>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862" w:hRule="atLeast"/>
        </w:trPr>
        <w:tc>
          <w:tcPr>
            <w:tcW w:w="720" w:type="dxa"/>
          </w:tcPr>
          <w:p>
            <w:pPr>
              <w:pStyle w:val="TableParagraph"/>
              <w:spacing w:before="52"/>
              <w:ind w:right="194"/>
              <w:jc w:val="right"/>
              <w:rPr>
                <w:rFonts w:ascii="Times New Roman" w:hAnsi="Times New Roman"/>
                <w:b/>
                <w:sz w:val="22"/>
              </w:rPr>
            </w:pPr>
            <w:r>
              <w:rPr>
                <w:rFonts w:ascii="Arial" w:hAnsi="Arial"/>
                <w:b/>
                <w:spacing w:val="-5"/>
                <w:sz w:val="22"/>
              </w:rPr>
              <w:t>93</w:t>
            </w:r>
            <w:r>
              <w:rPr>
                <w:rFonts w:ascii="Times New Roman" w:hAnsi="Times New Roman"/>
                <w:b/>
                <w:spacing w:val="-5"/>
                <w:sz w:val="22"/>
              </w:rPr>
              <w:t>․</w:t>
            </w:r>
          </w:p>
        </w:tc>
        <w:tc>
          <w:tcPr>
            <w:tcW w:w="4680" w:type="dxa"/>
          </w:tcPr>
          <w:p>
            <w:pPr>
              <w:pStyle w:val="TableParagraph"/>
              <w:spacing w:line="326" w:lineRule="auto" w:before="32"/>
              <w:ind w:left="88" w:right="152"/>
              <w:rPr>
                <w:rFonts w:ascii="Arial" w:hAnsi="Arial" w:cs="Arial" w:eastAsia="Arial"/>
                <w:b/>
                <w:bCs/>
                <w:sz w:val="18"/>
                <w:szCs w:val="18"/>
              </w:rPr>
            </w:pPr>
            <w:r>
              <w:rPr>
                <w:sz w:val="22"/>
                <w:szCs w:val="22"/>
              </w:rPr>
              <w:t>Վիրուսաբանական լաբորատորիայում </w:t>
            </w:r>
            <w:r>
              <w:rPr>
                <w:spacing w:val="-2"/>
                <w:sz w:val="22"/>
                <w:szCs w:val="22"/>
              </w:rPr>
              <w:t>առկա</w:t>
            </w:r>
            <w:r>
              <w:rPr>
                <w:spacing w:val="-11"/>
                <w:sz w:val="22"/>
                <w:szCs w:val="22"/>
              </w:rPr>
              <w:t> </w:t>
            </w:r>
            <w:r>
              <w:rPr>
                <w:spacing w:val="-2"/>
                <w:sz w:val="22"/>
                <w:szCs w:val="22"/>
              </w:rPr>
              <w:t>են</w:t>
            </w:r>
            <w:r>
              <w:rPr>
                <w:spacing w:val="-12"/>
                <w:sz w:val="22"/>
                <w:szCs w:val="22"/>
              </w:rPr>
              <w:t> </w:t>
            </w:r>
            <w:r>
              <w:rPr>
                <w:spacing w:val="-2"/>
                <w:sz w:val="22"/>
                <w:szCs w:val="22"/>
              </w:rPr>
              <w:t>հետևյալ</w:t>
            </w:r>
            <w:r>
              <w:rPr>
                <w:spacing w:val="-12"/>
                <w:sz w:val="22"/>
                <w:szCs w:val="22"/>
              </w:rPr>
              <w:t> </w:t>
            </w:r>
            <w:r>
              <w:rPr>
                <w:spacing w:val="-2"/>
                <w:sz w:val="22"/>
                <w:szCs w:val="22"/>
              </w:rPr>
              <w:t>սարքավորումները</w:t>
            </w:r>
            <w:r>
              <w:rPr>
                <w:spacing w:val="-12"/>
                <w:sz w:val="22"/>
                <w:szCs w:val="22"/>
              </w:rPr>
              <w:t> </w:t>
            </w:r>
            <w:r>
              <w:rPr>
                <w:spacing w:val="-2"/>
                <w:sz w:val="22"/>
                <w:szCs w:val="22"/>
              </w:rPr>
              <w:t>և </w:t>
            </w:r>
            <w:r>
              <w:rPr>
                <w:sz w:val="22"/>
                <w:szCs w:val="22"/>
              </w:rPr>
              <w:t>բժշկական գործիքները. </w:t>
            </w:r>
            <w:r>
              <w:rPr>
                <w:rFonts w:ascii="Arial" w:hAnsi="Arial" w:cs="Arial" w:eastAsia="Arial"/>
                <w:b/>
                <w:bCs/>
                <w:sz w:val="18"/>
                <w:szCs w:val="18"/>
              </w:rPr>
              <w:t>Նշում 2*</w:t>
            </w:r>
          </w:p>
        </w:tc>
        <w:tc>
          <w:tcPr>
            <w:tcW w:w="2969" w:type="dxa"/>
          </w:tcPr>
          <w:p>
            <w:pPr>
              <w:pStyle w:val="TableParagraph"/>
              <w:spacing w:line="328" w:lineRule="auto" w:before="32"/>
              <w:ind w:left="292" w:right="281"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8" w:lineRule="exact"/>
              <w:ind w:left="102" w:right="95"/>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92.2</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1019" w:hRule="atLeast"/>
        </w:trPr>
        <w:tc>
          <w:tcPr>
            <w:tcW w:w="720" w:type="dxa"/>
          </w:tcPr>
          <w:p>
            <w:pPr>
              <w:pStyle w:val="TableParagraph"/>
              <w:spacing w:before="53"/>
              <w:ind w:left="57" w:right="50"/>
              <w:jc w:val="center"/>
              <w:rPr>
                <w:sz w:val="22"/>
              </w:rPr>
            </w:pPr>
            <w:r>
              <w:rPr>
                <w:spacing w:val="-5"/>
                <w:w w:val="95"/>
                <w:sz w:val="22"/>
              </w:rPr>
              <w:t>1)</w:t>
            </w:r>
          </w:p>
        </w:tc>
        <w:tc>
          <w:tcPr>
            <w:tcW w:w="4680" w:type="dxa"/>
          </w:tcPr>
          <w:p>
            <w:pPr>
              <w:pStyle w:val="TableParagraph"/>
              <w:spacing w:before="32"/>
              <w:ind w:left="88"/>
              <w:rPr>
                <w:sz w:val="22"/>
                <w:szCs w:val="22"/>
              </w:rPr>
            </w:pPr>
            <w:r>
              <w:rPr>
                <w:sz w:val="22"/>
                <w:szCs w:val="22"/>
              </w:rPr>
              <w:t>Կենսանվտանգության</w:t>
            </w:r>
            <w:r>
              <w:rPr>
                <w:spacing w:val="-15"/>
                <w:sz w:val="22"/>
                <w:szCs w:val="22"/>
              </w:rPr>
              <w:t> </w:t>
            </w:r>
            <w:r>
              <w:rPr>
                <w:sz w:val="22"/>
                <w:szCs w:val="22"/>
              </w:rPr>
              <w:t>պահարան</w:t>
            </w:r>
            <w:r>
              <w:rPr>
                <w:spacing w:val="-14"/>
                <w:sz w:val="22"/>
                <w:szCs w:val="22"/>
              </w:rPr>
              <w:t> </w:t>
            </w:r>
            <w:r>
              <w:rPr>
                <w:sz w:val="22"/>
                <w:szCs w:val="22"/>
              </w:rPr>
              <w:t>II</w:t>
            </w:r>
            <w:r>
              <w:rPr>
                <w:spacing w:val="-14"/>
                <w:sz w:val="22"/>
                <w:szCs w:val="22"/>
              </w:rPr>
              <w:t> </w:t>
            </w:r>
            <w:r>
              <w:rPr>
                <w:spacing w:val="-4"/>
                <w:sz w:val="22"/>
                <w:szCs w:val="22"/>
              </w:rPr>
              <w:t>դասի՝</w:t>
            </w:r>
          </w:p>
          <w:p>
            <w:pPr>
              <w:pStyle w:val="TableParagraph"/>
              <w:spacing w:line="340" w:lineRule="atLeast"/>
              <w:ind w:left="88" w:right="152"/>
              <w:rPr>
                <w:sz w:val="22"/>
                <w:szCs w:val="22"/>
              </w:rPr>
            </w:pPr>
            <w:r>
              <w:rPr>
                <w:spacing w:val="-4"/>
                <w:sz w:val="22"/>
                <w:szCs w:val="22"/>
              </w:rPr>
              <w:t>հյուսվածքային կուլտուրաների </w:t>
            </w:r>
            <w:r>
              <w:rPr>
                <w:spacing w:val="-4"/>
                <w:sz w:val="22"/>
                <w:szCs w:val="22"/>
              </w:rPr>
              <w:t>հետ </w:t>
            </w:r>
            <w:r>
              <w:rPr>
                <w:sz w:val="22"/>
                <w:szCs w:val="22"/>
              </w:rPr>
              <w:t>աշխատանքի 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412"/>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81" w:hRule="atLeast"/>
        </w:trPr>
        <w:tc>
          <w:tcPr>
            <w:tcW w:w="720" w:type="dxa"/>
          </w:tcPr>
          <w:p>
            <w:pPr>
              <w:pStyle w:val="TableParagraph"/>
              <w:spacing w:before="53"/>
              <w:ind w:left="58" w:right="50"/>
              <w:jc w:val="center"/>
              <w:rPr>
                <w:sz w:val="22"/>
              </w:rPr>
            </w:pPr>
            <w:r>
              <w:rPr>
                <w:spacing w:val="-5"/>
                <w:sz w:val="22"/>
              </w:rPr>
              <w:t>2)</w:t>
            </w:r>
          </w:p>
        </w:tc>
        <w:tc>
          <w:tcPr>
            <w:tcW w:w="4680" w:type="dxa"/>
          </w:tcPr>
          <w:p>
            <w:pPr>
              <w:pStyle w:val="TableParagraph"/>
              <w:spacing w:before="32"/>
              <w:ind w:left="88"/>
              <w:rPr>
                <w:sz w:val="22"/>
                <w:szCs w:val="22"/>
              </w:rPr>
            </w:pPr>
            <w:r>
              <w:rPr>
                <w:sz w:val="22"/>
                <w:szCs w:val="22"/>
              </w:rPr>
              <w:t>Կենսանվտանգության</w:t>
            </w:r>
            <w:r>
              <w:rPr>
                <w:spacing w:val="-15"/>
                <w:sz w:val="22"/>
                <w:szCs w:val="22"/>
              </w:rPr>
              <w:t> </w:t>
            </w:r>
            <w:r>
              <w:rPr>
                <w:sz w:val="22"/>
                <w:szCs w:val="22"/>
              </w:rPr>
              <w:t>պահարան</w:t>
            </w:r>
            <w:r>
              <w:rPr>
                <w:spacing w:val="-14"/>
                <w:sz w:val="22"/>
                <w:szCs w:val="22"/>
              </w:rPr>
              <w:t> </w:t>
            </w:r>
            <w:r>
              <w:rPr>
                <w:sz w:val="22"/>
                <w:szCs w:val="22"/>
              </w:rPr>
              <w:t>II</w:t>
            </w:r>
            <w:r>
              <w:rPr>
                <w:spacing w:val="-14"/>
                <w:sz w:val="22"/>
                <w:szCs w:val="22"/>
              </w:rPr>
              <w:t> </w:t>
            </w:r>
            <w:r>
              <w:rPr>
                <w:spacing w:val="-4"/>
                <w:sz w:val="22"/>
                <w:szCs w:val="22"/>
              </w:rPr>
              <w:t>դասի՝</w:t>
            </w:r>
          </w:p>
          <w:p>
            <w:pPr>
              <w:pStyle w:val="TableParagraph"/>
              <w:spacing w:before="89"/>
              <w:ind w:left="88"/>
              <w:rPr>
                <w:sz w:val="22"/>
                <w:szCs w:val="22"/>
              </w:rPr>
            </w:pPr>
            <w:r>
              <w:rPr>
                <w:spacing w:val="-2"/>
                <w:sz w:val="22"/>
                <w:szCs w:val="22"/>
              </w:rPr>
              <w:t>վիրուսների</w:t>
            </w:r>
            <w:r>
              <w:rPr>
                <w:spacing w:val="-6"/>
                <w:sz w:val="22"/>
                <w:szCs w:val="22"/>
              </w:rPr>
              <w:t> </w:t>
            </w:r>
            <w:r>
              <w:rPr>
                <w:spacing w:val="-2"/>
                <w:sz w:val="22"/>
                <w:szCs w:val="22"/>
              </w:rPr>
              <w:t>հետ</w:t>
            </w:r>
            <w:r>
              <w:rPr>
                <w:spacing w:val="-4"/>
                <w:sz w:val="22"/>
                <w:szCs w:val="22"/>
              </w:rPr>
              <w:t> </w:t>
            </w:r>
            <w:r>
              <w:rPr>
                <w:spacing w:val="-2"/>
                <w:sz w:val="22"/>
                <w:szCs w:val="22"/>
              </w:rPr>
              <w:t>աշխատանքի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412"/>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53"/>
              <w:ind w:left="60" w:right="50"/>
              <w:jc w:val="center"/>
              <w:rPr>
                <w:sz w:val="22"/>
              </w:rPr>
            </w:pPr>
            <w:r>
              <w:rPr>
                <w:spacing w:val="-5"/>
                <w:w w:val="105"/>
                <w:sz w:val="22"/>
              </w:rPr>
              <w:t>3)</w:t>
            </w:r>
          </w:p>
        </w:tc>
        <w:tc>
          <w:tcPr>
            <w:tcW w:w="4680" w:type="dxa"/>
          </w:tcPr>
          <w:p>
            <w:pPr>
              <w:pStyle w:val="TableParagraph"/>
              <w:spacing w:before="32"/>
              <w:ind w:left="88"/>
              <w:rPr>
                <w:sz w:val="22"/>
                <w:szCs w:val="22"/>
              </w:rPr>
            </w:pPr>
            <w:r>
              <w:rPr>
                <w:sz w:val="22"/>
                <w:szCs w:val="22"/>
              </w:rPr>
              <w:t>Ինվերտացնող</w:t>
            </w:r>
            <w:r>
              <w:rPr>
                <w:spacing w:val="-4"/>
                <w:sz w:val="22"/>
                <w:szCs w:val="22"/>
              </w:rPr>
              <w:t> </w:t>
            </w:r>
            <w:r>
              <w:rPr>
                <w:spacing w:val="-2"/>
                <w:sz w:val="22"/>
                <w:szCs w:val="22"/>
              </w:rPr>
              <w:t>մանրադիտակ</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412"/>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2" w:hRule="atLeast"/>
        </w:trPr>
        <w:tc>
          <w:tcPr>
            <w:tcW w:w="720" w:type="dxa"/>
          </w:tcPr>
          <w:p>
            <w:pPr>
              <w:pStyle w:val="TableParagraph"/>
              <w:spacing w:before="56"/>
              <w:ind w:left="58" w:right="50"/>
              <w:jc w:val="center"/>
              <w:rPr>
                <w:sz w:val="22"/>
              </w:rPr>
            </w:pPr>
            <w:r>
              <w:rPr>
                <w:spacing w:val="-5"/>
                <w:sz w:val="22"/>
              </w:rPr>
              <w:t>4)</w:t>
            </w:r>
          </w:p>
        </w:tc>
        <w:tc>
          <w:tcPr>
            <w:tcW w:w="4680" w:type="dxa"/>
          </w:tcPr>
          <w:p>
            <w:pPr>
              <w:pStyle w:val="TableParagraph"/>
              <w:spacing w:before="34"/>
              <w:ind w:left="88"/>
              <w:rPr>
                <w:sz w:val="22"/>
                <w:szCs w:val="22"/>
              </w:rPr>
            </w:pPr>
            <w:r>
              <w:rPr>
                <w:spacing w:val="-2"/>
                <w:sz w:val="22"/>
                <w:szCs w:val="22"/>
              </w:rPr>
              <w:t>Ինկուբատոր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34"/>
              <w:ind w:left="412"/>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53"/>
              <w:ind w:left="58" w:right="50"/>
              <w:jc w:val="center"/>
              <w:rPr>
                <w:sz w:val="22"/>
              </w:rPr>
            </w:pPr>
            <w:r>
              <w:rPr>
                <w:spacing w:val="-5"/>
                <w:w w:val="105"/>
                <w:sz w:val="22"/>
              </w:rPr>
              <w:t>5)</w:t>
            </w:r>
          </w:p>
        </w:tc>
        <w:tc>
          <w:tcPr>
            <w:tcW w:w="4680" w:type="dxa"/>
          </w:tcPr>
          <w:p>
            <w:pPr>
              <w:pStyle w:val="TableParagraph"/>
              <w:spacing w:before="32"/>
              <w:ind w:left="88"/>
              <w:rPr>
                <w:sz w:val="22"/>
                <w:szCs w:val="22"/>
              </w:rPr>
            </w:pPr>
            <w:r>
              <w:rPr>
                <w:spacing w:val="-4"/>
                <w:sz w:val="22"/>
                <w:szCs w:val="22"/>
              </w:rPr>
              <w:t>Ինկուբատոր</w:t>
            </w:r>
            <w:r>
              <w:rPr>
                <w:spacing w:val="-3"/>
                <w:sz w:val="22"/>
                <w:szCs w:val="22"/>
              </w:rPr>
              <w:t> </w:t>
            </w:r>
            <w:r>
              <w:rPr>
                <w:spacing w:val="-4"/>
                <w:sz w:val="22"/>
                <w:szCs w:val="22"/>
              </w:rPr>
              <w:t>CO2-ի</w:t>
            </w:r>
            <w:r>
              <w:rPr>
                <w:spacing w:val="-1"/>
                <w:sz w:val="22"/>
                <w:szCs w:val="22"/>
              </w:rPr>
              <w:t> </w:t>
            </w:r>
            <w:r>
              <w:rPr>
                <w:spacing w:val="-4"/>
                <w:sz w:val="22"/>
                <w:szCs w:val="22"/>
              </w:rPr>
              <w:t>մատակարարմամբ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412"/>
              <w:rPr>
                <w:sz w:val="22"/>
                <w:szCs w:val="22"/>
              </w:rPr>
            </w:pPr>
            <w:r>
              <w:rPr>
                <w:spacing w:val="-2"/>
                <w:sz w:val="22"/>
                <w:szCs w:val="22"/>
              </w:rPr>
              <w:t>Դիտողական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678" w:hRule="atLeast"/>
        </w:trPr>
        <w:tc>
          <w:tcPr>
            <w:tcW w:w="720" w:type="dxa"/>
          </w:tcPr>
          <w:p>
            <w:pPr>
              <w:pStyle w:val="TableParagraph"/>
              <w:spacing w:before="54"/>
              <w:ind w:left="55" w:right="50"/>
              <w:jc w:val="center"/>
              <w:rPr>
                <w:sz w:val="22"/>
              </w:rPr>
            </w:pPr>
            <w:r>
              <w:rPr>
                <w:spacing w:val="-5"/>
                <w:w w:val="105"/>
                <w:sz w:val="22"/>
              </w:rPr>
              <w:t>6)</w:t>
            </w:r>
          </w:p>
        </w:tc>
        <w:tc>
          <w:tcPr>
            <w:tcW w:w="4680" w:type="dxa"/>
          </w:tcPr>
          <w:p>
            <w:pPr>
              <w:pStyle w:val="TableParagraph"/>
              <w:spacing w:before="32"/>
              <w:ind w:left="88"/>
              <w:rPr>
                <w:sz w:val="22"/>
                <w:szCs w:val="22"/>
              </w:rPr>
            </w:pPr>
            <w:r>
              <w:rPr>
                <w:sz w:val="22"/>
                <w:szCs w:val="22"/>
              </w:rPr>
              <w:t>Ջրի</w:t>
            </w:r>
            <w:r>
              <w:rPr>
                <w:spacing w:val="-5"/>
                <w:sz w:val="22"/>
                <w:szCs w:val="22"/>
              </w:rPr>
              <w:t> </w:t>
            </w:r>
            <w:r>
              <w:rPr>
                <w:sz w:val="22"/>
                <w:szCs w:val="22"/>
              </w:rPr>
              <w:t>թորման</w:t>
            </w:r>
            <w:r>
              <w:rPr>
                <w:spacing w:val="-4"/>
                <w:sz w:val="22"/>
                <w:szCs w:val="22"/>
              </w:rPr>
              <w:t> </w:t>
            </w:r>
            <w:r>
              <w:rPr>
                <w:sz w:val="22"/>
                <w:szCs w:val="22"/>
              </w:rPr>
              <w:t>սարք</w:t>
            </w:r>
            <w:r>
              <w:rPr>
                <w:spacing w:val="-5"/>
                <w:sz w:val="22"/>
                <w:szCs w:val="22"/>
              </w:rPr>
              <w:t> </w:t>
            </w:r>
            <w:r>
              <w:rPr>
                <w:sz w:val="22"/>
                <w:szCs w:val="22"/>
              </w:rPr>
              <w:t>կամ</w:t>
            </w:r>
            <w:r>
              <w:rPr>
                <w:spacing w:val="-5"/>
                <w:sz w:val="22"/>
                <w:szCs w:val="22"/>
              </w:rPr>
              <w:t> </w:t>
            </w:r>
            <w:r>
              <w:rPr>
                <w:spacing w:val="-2"/>
                <w:sz w:val="22"/>
                <w:szCs w:val="22"/>
              </w:rPr>
              <w:t>դեիոնիզացնող</w:t>
            </w:r>
          </w:p>
          <w:p>
            <w:pPr>
              <w:pStyle w:val="TableParagraph"/>
              <w:spacing w:before="89"/>
              <w:ind w:left="88"/>
              <w:rPr>
                <w:sz w:val="22"/>
                <w:szCs w:val="22"/>
              </w:rPr>
            </w:pPr>
            <w:r>
              <w:rPr>
                <w:spacing w:val="-4"/>
                <w:sz w:val="22"/>
                <w:szCs w:val="22"/>
              </w:rPr>
              <w:t>սարք</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2" w:hRule="atLeast"/>
        </w:trPr>
        <w:tc>
          <w:tcPr>
            <w:tcW w:w="720" w:type="dxa"/>
          </w:tcPr>
          <w:p>
            <w:pPr>
              <w:pStyle w:val="TableParagraph"/>
              <w:spacing w:before="56"/>
              <w:ind w:left="58" w:right="50"/>
              <w:jc w:val="center"/>
              <w:rPr>
                <w:sz w:val="22"/>
              </w:rPr>
            </w:pPr>
            <w:r>
              <w:rPr>
                <w:spacing w:val="-5"/>
                <w:sz w:val="22"/>
              </w:rPr>
              <w:t>7)</w:t>
            </w:r>
          </w:p>
        </w:tc>
        <w:tc>
          <w:tcPr>
            <w:tcW w:w="4680" w:type="dxa"/>
          </w:tcPr>
          <w:p>
            <w:pPr>
              <w:pStyle w:val="TableParagraph"/>
              <w:spacing w:before="34"/>
              <w:ind w:left="88"/>
              <w:rPr>
                <w:sz w:val="22"/>
                <w:szCs w:val="22"/>
              </w:rPr>
            </w:pPr>
            <w:r>
              <w:rPr>
                <w:spacing w:val="-2"/>
                <w:sz w:val="22"/>
                <w:szCs w:val="22"/>
              </w:rPr>
              <w:t>Սառնարան</w:t>
            </w:r>
            <w:r>
              <w:rPr>
                <w:spacing w:val="-1"/>
                <w:sz w:val="22"/>
                <w:szCs w:val="22"/>
              </w:rPr>
              <w:t> </w:t>
            </w:r>
            <w:r>
              <w:rPr>
                <w:spacing w:val="-2"/>
                <w:sz w:val="22"/>
                <w:szCs w:val="22"/>
              </w:rPr>
              <w:t>2-</w:t>
            </w:r>
            <w:r>
              <w:rPr>
                <w:spacing w:val="-5"/>
                <w:sz w:val="22"/>
                <w:szCs w:val="22"/>
              </w:rPr>
              <w:t>8⁰C</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34"/>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53"/>
              <w:ind w:left="55" w:right="50"/>
              <w:jc w:val="center"/>
              <w:rPr>
                <w:sz w:val="22"/>
              </w:rPr>
            </w:pPr>
            <w:r>
              <w:rPr>
                <w:spacing w:val="-5"/>
                <w:w w:val="105"/>
                <w:sz w:val="22"/>
              </w:rPr>
              <w:t>8)</w:t>
            </w:r>
          </w:p>
        </w:tc>
        <w:tc>
          <w:tcPr>
            <w:tcW w:w="4680" w:type="dxa"/>
          </w:tcPr>
          <w:p>
            <w:pPr>
              <w:pStyle w:val="TableParagraph"/>
              <w:spacing w:before="32"/>
              <w:ind w:left="88"/>
              <w:rPr>
                <w:sz w:val="22"/>
                <w:szCs w:val="22"/>
              </w:rPr>
            </w:pPr>
            <w:r>
              <w:rPr>
                <w:sz w:val="22"/>
                <w:szCs w:val="22"/>
              </w:rPr>
              <w:t>Սառցարաններ</w:t>
            </w:r>
            <w:r>
              <w:rPr>
                <w:spacing w:val="-12"/>
                <w:sz w:val="22"/>
                <w:szCs w:val="22"/>
              </w:rPr>
              <w:t> </w:t>
            </w:r>
            <w:r>
              <w:rPr>
                <w:sz w:val="22"/>
                <w:szCs w:val="22"/>
              </w:rPr>
              <w:t>-20⁰C</w:t>
            </w:r>
            <w:r>
              <w:rPr>
                <w:spacing w:val="-12"/>
                <w:sz w:val="22"/>
                <w:szCs w:val="22"/>
              </w:rPr>
              <w:t> </w:t>
            </w:r>
            <w:r>
              <w:rPr>
                <w:sz w:val="22"/>
                <w:szCs w:val="22"/>
              </w:rPr>
              <w:t>և</w:t>
            </w:r>
            <w:r>
              <w:rPr>
                <w:spacing w:val="-11"/>
                <w:sz w:val="22"/>
                <w:szCs w:val="22"/>
              </w:rPr>
              <w:t> </w:t>
            </w:r>
            <w:r>
              <w:rPr>
                <w:sz w:val="22"/>
                <w:szCs w:val="22"/>
              </w:rPr>
              <w:t>-</w:t>
            </w:r>
            <w:r>
              <w:rPr>
                <w:spacing w:val="-4"/>
                <w:sz w:val="22"/>
                <w:szCs w:val="22"/>
              </w:rPr>
              <w:t>70⁰C</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37" w:hRule="atLeast"/>
        </w:trPr>
        <w:tc>
          <w:tcPr>
            <w:tcW w:w="720" w:type="dxa"/>
          </w:tcPr>
          <w:p>
            <w:pPr>
              <w:pStyle w:val="TableParagraph"/>
              <w:spacing w:before="56"/>
              <w:ind w:left="55" w:right="50"/>
              <w:jc w:val="center"/>
              <w:rPr>
                <w:sz w:val="22"/>
              </w:rPr>
            </w:pPr>
            <w:r>
              <w:rPr>
                <w:spacing w:val="-5"/>
                <w:w w:val="105"/>
                <w:sz w:val="22"/>
              </w:rPr>
              <w:t>9)</w:t>
            </w:r>
          </w:p>
        </w:tc>
        <w:tc>
          <w:tcPr>
            <w:tcW w:w="4680" w:type="dxa"/>
          </w:tcPr>
          <w:p>
            <w:pPr>
              <w:pStyle w:val="TableParagraph"/>
              <w:spacing w:before="34"/>
              <w:ind w:left="88"/>
              <w:rPr>
                <w:sz w:val="22"/>
                <w:szCs w:val="22"/>
              </w:rPr>
            </w:pPr>
            <w:r>
              <w:rPr>
                <w:spacing w:val="-4"/>
                <w:sz w:val="22"/>
                <w:szCs w:val="22"/>
              </w:rPr>
              <w:t>Ցենտրիֆուգեր,այդ</w:t>
            </w:r>
            <w:r>
              <w:rPr>
                <w:spacing w:val="-1"/>
                <w:sz w:val="22"/>
                <w:szCs w:val="22"/>
              </w:rPr>
              <w:t> </w:t>
            </w:r>
            <w:r>
              <w:rPr>
                <w:spacing w:val="-4"/>
                <w:sz w:val="22"/>
                <w:szCs w:val="22"/>
              </w:rPr>
              <w:t>թվում՝</w:t>
            </w:r>
            <w:r>
              <w:rPr>
                <w:spacing w:val="-1"/>
                <w:sz w:val="22"/>
                <w:szCs w:val="22"/>
              </w:rPr>
              <w:t> </w:t>
            </w:r>
            <w:r>
              <w:rPr>
                <w:spacing w:val="-4"/>
                <w:sz w:val="22"/>
                <w:szCs w:val="22"/>
              </w:rPr>
              <w:t>նաև</w:t>
            </w:r>
            <w:r>
              <w:rPr>
                <w:spacing w:val="-1"/>
                <w:sz w:val="22"/>
                <w:szCs w:val="22"/>
              </w:rPr>
              <w:t> </w:t>
            </w:r>
            <w:r>
              <w:rPr>
                <w:spacing w:val="-4"/>
                <w:sz w:val="22"/>
                <w:szCs w:val="22"/>
              </w:rPr>
              <w:t>սառեցումով</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34"/>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2" w:hRule="atLeast"/>
        </w:trPr>
        <w:tc>
          <w:tcPr>
            <w:tcW w:w="720" w:type="dxa"/>
          </w:tcPr>
          <w:p>
            <w:pPr>
              <w:pStyle w:val="TableParagraph"/>
              <w:spacing w:before="53"/>
              <w:ind w:left="58" w:right="50"/>
              <w:jc w:val="center"/>
              <w:rPr>
                <w:sz w:val="22"/>
              </w:rPr>
            </w:pPr>
            <w:r>
              <w:rPr>
                <w:spacing w:val="-5"/>
                <w:sz w:val="22"/>
              </w:rPr>
              <w:t>10)</w:t>
            </w:r>
          </w:p>
        </w:tc>
        <w:tc>
          <w:tcPr>
            <w:tcW w:w="4680" w:type="dxa"/>
          </w:tcPr>
          <w:p>
            <w:pPr>
              <w:pStyle w:val="TableParagraph"/>
              <w:spacing w:before="32"/>
              <w:ind w:left="88"/>
              <w:rPr>
                <w:sz w:val="22"/>
                <w:szCs w:val="22"/>
              </w:rPr>
            </w:pPr>
            <w:r>
              <w:rPr>
                <w:sz w:val="22"/>
                <w:szCs w:val="22"/>
              </w:rPr>
              <w:t>Լաբորատոր</w:t>
            </w:r>
            <w:r>
              <w:rPr>
                <w:spacing w:val="10"/>
                <w:sz w:val="22"/>
                <w:szCs w:val="22"/>
              </w:rPr>
              <w:t> </w:t>
            </w:r>
            <w:r>
              <w:rPr>
                <w:spacing w:val="-4"/>
                <w:sz w:val="22"/>
                <w:szCs w:val="22"/>
              </w:rPr>
              <w:t>կշեռք</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81" w:hRule="atLeast"/>
        </w:trPr>
        <w:tc>
          <w:tcPr>
            <w:tcW w:w="720" w:type="dxa"/>
          </w:tcPr>
          <w:p>
            <w:pPr>
              <w:pStyle w:val="TableParagraph"/>
              <w:spacing w:before="53"/>
              <w:ind w:left="58" w:right="50"/>
              <w:jc w:val="center"/>
              <w:rPr>
                <w:sz w:val="22"/>
              </w:rPr>
            </w:pPr>
            <w:r>
              <w:rPr>
                <w:spacing w:val="-5"/>
                <w:w w:val="95"/>
                <w:sz w:val="22"/>
              </w:rPr>
              <w:t>11)</w:t>
            </w:r>
          </w:p>
        </w:tc>
        <w:tc>
          <w:tcPr>
            <w:tcW w:w="4680" w:type="dxa"/>
          </w:tcPr>
          <w:p>
            <w:pPr>
              <w:pStyle w:val="TableParagraph"/>
              <w:spacing w:before="32"/>
              <w:ind w:left="88"/>
              <w:rPr>
                <w:sz w:val="22"/>
                <w:szCs w:val="22"/>
              </w:rPr>
            </w:pPr>
            <w:r>
              <w:rPr>
                <w:spacing w:val="-4"/>
                <w:sz w:val="22"/>
                <w:szCs w:val="22"/>
              </w:rPr>
              <w:t>Հյուսվածքային</w:t>
            </w:r>
            <w:r>
              <w:rPr>
                <w:spacing w:val="6"/>
                <w:sz w:val="22"/>
                <w:szCs w:val="22"/>
              </w:rPr>
              <w:t> </w:t>
            </w:r>
            <w:r>
              <w:rPr>
                <w:spacing w:val="-4"/>
                <w:sz w:val="22"/>
                <w:szCs w:val="22"/>
              </w:rPr>
              <w:t>կուլտուրաների</w:t>
            </w:r>
            <w:r>
              <w:rPr>
                <w:spacing w:val="7"/>
                <w:sz w:val="22"/>
                <w:szCs w:val="22"/>
              </w:rPr>
              <w:t> </w:t>
            </w:r>
            <w:r>
              <w:rPr>
                <w:spacing w:val="-4"/>
                <w:sz w:val="22"/>
                <w:szCs w:val="22"/>
              </w:rPr>
              <w:t>բանկ</w:t>
            </w:r>
          </w:p>
          <w:p>
            <w:pPr>
              <w:pStyle w:val="TableParagraph"/>
              <w:spacing w:before="89"/>
              <w:ind w:left="88"/>
              <w:rPr>
                <w:sz w:val="22"/>
                <w:szCs w:val="22"/>
              </w:rPr>
            </w:pPr>
            <w:r>
              <w:rPr>
                <w:spacing w:val="-2"/>
                <w:sz w:val="22"/>
                <w:szCs w:val="22"/>
              </w:rPr>
              <w:t>(Դյուարի</w:t>
            </w:r>
            <w:r>
              <w:rPr>
                <w:spacing w:val="-5"/>
                <w:sz w:val="22"/>
                <w:szCs w:val="22"/>
              </w:rPr>
              <w:t> </w:t>
            </w:r>
            <w:r>
              <w:rPr>
                <w:spacing w:val="-2"/>
                <w:sz w:val="22"/>
                <w:szCs w:val="22"/>
              </w:rPr>
              <w:t>անոթ հեղուկ</w:t>
            </w:r>
            <w:r>
              <w:rPr>
                <w:spacing w:val="-5"/>
                <w:sz w:val="22"/>
                <w:szCs w:val="22"/>
              </w:rPr>
              <w:t> </w:t>
            </w:r>
            <w:r>
              <w:rPr>
                <w:spacing w:val="-2"/>
                <w:sz w:val="22"/>
                <w:szCs w:val="22"/>
              </w:rPr>
              <w:t>ազոտով)</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019" w:hRule="atLeast"/>
        </w:trPr>
        <w:tc>
          <w:tcPr>
            <w:tcW w:w="720" w:type="dxa"/>
          </w:tcPr>
          <w:p>
            <w:pPr>
              <w:pStyle w:val="TableParagraph"/>
              <w:spacing w:before="54"/>
              <w:ind w:left="59" w:right="50"/>
              <w:jc w:val="center"/>
              <w:rPr>
                <w:sz w:val="22"/>
              </w:rPr>
            </w:pPr>
            <w:r>
              <w:rPr>
                <w:spacing w:val="-5"/>
                <w:sz w:val="22"/>
              </w:rPr>
              <w:t>12)</w:t>
            </w:r>
          </w:p>
        </w:tc>
        <w:tc>
          <w:tcPr>
            <w:tcW w:w="4680" w:type="dxa"/>
          </w:tcPr>
          <w:p>
            <w:pPr>
              <w:pStyle w:val="TableParagraph"/>
              <w:spacing w:line="326" w:lineRule="auto" w:before="32"/>
              <w:ind w:left="88" w:right="874"/>
              <w:rPr>
                <w:sz w:val="22"/>
                <w:szCs w:val="22"/>
              </w:rPr>
            </w:pPr>
            <w:r>
              <w:rPr>
                <w:spacing w:val="-2"/>
                <w:sz w:val="22"/>
                <w:szCs w:val="22"/>
              </w:rPr>
              <w:t>Իմունաֆերմենտային</w:t>
            </w:r>
            <w:r>
              <w:rPr>
                <w:spacing w:val="-13"/>
                <w:sz w:val="22"/>
                <w:szCs w:val="22"/>
              </w:rPr>
              <w:t> </w:t>
            </w:r>
            <w:r>
              <w:rPr>
                <w:spacing w:val="-2"/>
                <w:sz w:val="22"/>
                <w:szCs w:val="22"/>
              </w:rPr>
              <w:t>վերլուծիչ</w:t>
            </w:r>
            <w:r>
              <w:rPr>
                <w:spacing w:val="-13"/>
                <w:sz w:val="22"/>
                <w:szCs w:val="22"/>
              </w:rPr>
              <w:t> </w:t>
            </w:r>
            <w:r>
              <w:rPr>
                <w:spacing w:val="-2"/>
                <w:sz w:val="22"/>
                <w:szCs w:val="22"/>
              </w:rPr>
              <w:t>(եթե </w:t>
            </w:r>
            <w:r>
              <w:rPr>
                <w:sz w:val="22"/>
                <w:szCs w:val="22"/>
              </w:rPr>
              <w:t>կատարվում են ԻՖԱ մեթոդով</w:t>
            </w:r>
          </w:p>
          <w:p>
            <w:pPr>
              <w:pStyle w:val="TableParagraph"/>
              <w:spacing w:before="2"/>
              <w:ind w:left="88"/>
              <w:rPr>
                <w:sz w:val="22"/>
                <w:szCs w:val="22"/>
              </w:rPr>
            </w:pPr>
            <w:r>
              <w:rPr>
                <w:spacing w:val="-2"/>
                <w:sz w:val="22"/>
                <w:szCs w:val="22"/>
              </w:rPr>
              <w:t>հետազոտություններ)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81" w:hRule="atLeast"/>
        </w:trPr>
        <w:tc>
          <w:tcPr>
            <w:tcW w:w="720" w:type="dxa"/>
          </w:tcPr>
          <w:p>
            <w:pPr>
              <w:pStyle w:val="TableParagraph"/>
              <w:spacing w:before="54"/>
              <w:ind w:left="56" w:right="50"/>
              <w:jc w:val="center"/>
              <w:rPr>
                <w:sz w:val="22"/>
              </w:rPr>
            </w:pPr>
            <w:r>
              <w:rPr>
                <w:spacing w:val="-5"/>
                <w:sz w:val="22"/>
              </w:rPr>
              <w:t>13)</w:t>
            </w:r>
          </w:p>
        </w:tc>
        <w:tc>
          <w:tcPr>
            <w:tcW w:w="4680" w:type="dxa"/>
          </w:tcPr>
          <w:p>
            <w:pPr>
              <w:pStyle w:val="TableParagraph"/>
              <w:spacing w:before="32"/>
              <w:ind w:left="88"/>
              <w:rPr>
                <w:sz w:val="22"/>
                <w:szCs w:val="22"/>
              </w:rPr>
            </w:pPr>
            <w:r>
              <w:rPr>
                <w:sz w:val="22"/>
                <w:szCs w:val="22"/>
              </w:rPr>
              <w:t>Լվացող</w:t>
            </w:r>
            <w:r>
              <w:rPr>
                <w:spacing w:val="-2"/>
                <w:sz w:val="22"/>
                <w:szCs w:val="22"/>
              </w:rPr>
              <w:t> </w:t>
            </w:r>
            <w:r>
              <w:rPr>
                <w:sz w:val="22"/>
                <w:szCs w:val="22"/>
              </w:rPr>
              <w:t>սարք (եթե կատարվում</w:t>
            </w:r>
            <w:r>
              <w:rPr>
                <w:spacing w:val="-3"/>
                <w:sz w:val="22"/>
                <w:szCs w:val="22"/>
              </w:rPr>
              <w:t> </w:t>
            </w:r>
            <w:r>
              <w:rPr>
                <w:sz w:val="22"/>
                <w:szCs w:val="22"/>
              </w:rPr>
              <w:t>են </w:t>
            </w:r>
            <w:r>
              <w:rPr>
                <w:spacing w:val="-5"/>
                <w:sz w:val="22"/>
                <w:szCs w:val="22"/>
              </w:rPr>
              <w:t>ԻՖԱ</w:t>
            </w:r>
          </w:p>
          <w:p>
            <w:pPr>
              <w:pStyle w:val="TableParagraph"/>
              <w:spacing w:before="92"/>
              <w:ind w:left="88"/>
              <w:rPr>
                <w:sz w:val="22"/>
                <w:szCs w:val="22"/>
              </w:rPr>
            </w:pPr>
            <w:r>
              <w:rPr>
                <w:sz w:val="22"/>
                <w:szCs w:val="22"/>
              </w:rPr>
              <w:t>մեթոդով</w:t>
            </w:r>
            <w:r>
              <w:rPr>
                <w:spacing w:val="3"/>
                <w:sz w:val="22"/>
                <w:szCs w:val="22"/>
              </w:rPr>
              <w:t> </w:t>
            </w:r>
            <w:r>
              <w:rPr>
                <w:spacing w:val="-2"/>
                <w:sz w:val="22"/>
                <w:szCs w:val="22"/>
              </w:rPr>
              <w:t>հետազոտություններ)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019" w:hRule="atLeast"/>
        </w:trPr>
        <w:tc>
          <w:tcPr>
            <w:tcW w:w="720" w:type="dxa"/>
          </w:tcPr>
          <w:p>
            <w:pPr>
              <w:pStyle w:val="TableParagraph"/>
              <w:spacing w:before="53"/>
              <w:ind w:left="59" w:right="50"/>
              <w:jc w:val="center"/>
              <w:rPr>
                <w:sz w:val="22"/>
              </w:rPr>
            </w:pPr>
            <w:r>
              <w:rPr>
                <w:spacing w:val="-5"/>
                <w:sz w:val="22"/>
              </w:rPr>
              <w:t>14)</w:t>
            </w:r>
          </w:p>
        </w:tc>
        <w:tc>
          <w:tcPr>
            <w:tcW w:w="4680" w:type="dxa"/>
          </w:tcPr>
          <w:p>
            <w:pPr>
              <w:pStyle w:val="TableParagraph"/>
              <w:spacing w:before="32"/>
              <w:ind w:left="88"/>
              <w:rPr>
                <w:sz w:val="22"/>
                <w:szCs w:val="22"/>
              </w:rPr>
            </w:pPr>
            <w:r>
              <w:rPr>
                <w:sz w:val="22"/>
                <w:szCs w:val="22"/>
              </w:rPr>
              <w:t>Ավտոմատ</w:t>
            </w:r>
            <w:r>
              <w:rPr>
                <w:spacing w:val="-6"/>
                <w:sz w:val="22"/>
                <w:szCs w:val="22"/>
              </w:rPr>
              <w:t> </w:t>
            </w:r>
            <w:r>
              <w:rPr>
                <w:sz w:val="22"/>
                <w:szCs w:val="22"/>
              </w:rPr>
              <w:t>կաթոցիկներ</w:t>
            </w:r>
            <w:r>
              <w:rPr>
                <w:spacing w:val="-6"/>
                <w:sz w:val="22"/>
                <w:szCs w:val="22"/>
              </w:rPr>
              <w:t> </w:t>
            </w:r>
            <w:r>
              <w:rPr>
                <w:spacing w:val="-2"/>
                <w:sz w:val="22"/>
                <w:szCs w:val="22"/>
              </w:rPr>
              <w:t>տարբեր</w:t>
            </w:r>
          </w:p>
          <w:p>
            <w:pPr>
              <w:pStyle w:val="TableParagraph"/>
              <w:spacing w:line="340" w:lineRule="atLeast" w:before="1"/>
              <w:ind w:left="88" w:right="152"/>
              <w:rPr>
                <w:sz w:val="22"/>
                <w:szCs w:val="22"/>
              </w:rPr>
            </w:pPr>
            <w:r>
              <w:rPr>
                <w:sz w:val="22"/>
                <w:szCs w:val="22"/>
              </w:rPr>
              <w:t>ծավալների</w:t>
            </w:r>
            <w:r>
              <w:rPr>
                <w:spacing w:val="-11"/>
                <w:sz w:val="22"/>
                <w:szCs w:val="22"/>
              </w:rPr>
              <w:t> </w:t>
            </w:r>
            <w:r>
              <w:rPr>
                <w:sz w:val="22"/>
                <w:szCs w:val="22"/>
              </w:rPr>
              <w:t>(եթե</w:t>
            </w:r>
            <w:r>
              <w:rPr>
                <w:spacing w:val="-11"/>
                <w:sz w:val="22"/>
                <w:szCs w:val="22"/>
              </w:rPr>
              <w:t> </w:t>
            </w:r>
            <w:r>
              <w:rPr>
                <w:sz w:val="22"/>
                <w:szCs w:val="22"/>
              </w:rPr>
              <w:t>կատարվում</w:t>
            </w:r>
            <w:r>
              <w:rPr>
                <w:spacing w:val="-11"/>
                <w:sz w:val="22"/>
                <w:szCs w:val="22"/>
              </w:rPr>
              <w:t> </w:t>
            </w:r>
            <w:r>
              <w:rPr>
                <w:sz w:val="22"/>
                <w:szCs w:val="22"/>
              </w:rPr>
              <w:t>են</w:t>
            </w:r>
            <w:r>
              <w:rPr>
                <w:spacing w:val="-11"/>
                <w:sz w:val="22"/>
                <w:szCs w:val="22"/>
              </w:rPr>
              <w:t> </w:t>
            </w:r>
            <w:r>
              <w:rPr>
                <w:sz w:val="22"/>
                <w:szCs w:val="22"/>
              </w:rPr>
              <w:t>ԻՖԱ մեթոդով հետազոտություններ)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402"/>
              <w:rPr>
                <w:sz w:val="22"/>
              </w:rPr>
            </w:pPr>
            <w:r>
              <w:rPr>
                <w:spacing w:val="-10"/>
                <w:w w:val="90"/>
                <w:sz w:val="22"/>
              </w:rPr>
              <w:t>1</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81" w:hRule="atLeast"/>
        </w:trPr>
        <w:tc>
          <w:tcPr>
            <w:tcW w:w="720" w:type="dxa"/>
          </w:tcPr>
          <w:p>
            <w:pPr>
              <w:pStyle w:val="TableParagraph"/>
              <w:spacing w:before="56"/>
              <w:ind w:left="59" w:right="50"/>
              <w:jc w:val="center"/>
              <w:rPr>
                <w:sz w:val="22"/>
              </w:rPr>
            </w:pPr>
            <w:r>
              <w:rPr>
                <w:spacing w:val="-5"/>
                <w:sz w:val="22"/>
              </w:rPr>
              <w:t>15)</w:t>
            </w:r>
          </w:p>
        </w:tc>
        <w:tc>
          <w:tcPr>
            <w:tcW w:w="4680" w:type="dxa"/>
          </w:tcPr>
          <w:p>
            <w:pPr>
              <w:pStyle w:val="TableParagraph"/>
              <w:spacing w:before="34"/>
              <w:ind w:left="88"/>
              <w:rPr>
                <w:sz w:val="22"/>
                <w:szCs w:val="22"/>
              </w:rPr>
            </w:pPr>
            <w:r>
              <w:rPr>
                <w:spacing w:val="-2"/>
                <w:sz w:val="22"/>
                <w:szCs w:val="22"/>
              </w:rPr>
              <w:t>Սնուցող</w:t>
            </w:r>
            <w:r>
              <w:rPr>
                <w:spacing w:val="-4"/>
                <w:sz w:val="22"/>
                <w:szCs w:val="22"/>
              </w:rPr>
              <w:t> </w:t>
            </w:r>
            <w:r>
              <w:rPr>
                <w:spacing w:val="-2"/>
                <w:sz w:val="22"/>
                <w:szCs w:val="22"/>
              </w:rPr>
              <w:t>միջավայրեր՝ հյուսվածքային</w:t>
            </w:r>
          </w:p>
          <w:p>
            <w:pPr>
              <w:pStyle w:val="TableParagraph"/>
              <w:spacing w:before="90"/>
              <w:ind w:left="88"/>
              <w:rPr>
                <w:sz w:val="22"/>
                <w:szCs w:val="22"/>
              </w:rPr>
            </w:pPr>
            <w:r>
              <w:rPr>
                <w:spacing w:val="-4"/>
                <w:sz w:val="22"/>
                <w:szCs w:val="22"/>
              </w:rPr>
              <w:t>կուլտուրաների</w:t>
            </w:r>
            <w:r>
              <w:rPr>
                <w:spacing w:val="6"/>
                <w:sz w:val="22"/>
                <w:szCs w:val="22"/>
              </w:rPr>
              <w:t> </w:t>
            </w:r>
            <w:r>
              <w:rPr>
                <w:spacing w:val="-4"/>
                <w:sz w:val="22"/>
                <w:szCs w:val="22"/>
              </w:rPr>
              <w:t>պահպանման</w:t>
            </w:r>
            <w:r>
              <w:rPr>
                <w:spacing w:val="6"/>
                <w:sz w:val="22"/>
                <w:szCs w:val="22"/>
              </w:rPr>
              <w:t>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34"/>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2380" w:hRule="atLeast"/>
        </w:trPr>
        <w:tc>
          <w:tcPr>
            <w:tcW w:w="720" w:type="dxa"/>
          </w:tcPr>
          <w:p>
            <w:pPr>
              <w:pStyle w:val="TableParagraph"/>
              <w:spacing w:before="56"/>
              <w:ind w:left="56" w:right="50"/>
              <w:jc w:val="center"/>
              <w:rPr>
                <w:sz w:val="22"/>
              </w:rPr>
            </w:pPr>
            <w:r>
              <w:rPr>
                <w:spacing w:val="-5"/>
                <w:sz w:val="22"/>
              </w:rPr>
              <w:t>16)</w:t>
            </w:r>
          </w:p>
        </w:tc>
        <w:tc>
          <w:tcPr>
            <w:tcW w:w="4680" w:type="dxa"/>
          </w:tcPr>
          <w:p>
            <w:pPr>
              <w:pStyle w:val="TableParagraph"/>
              <w:spacing w:line="326" w:lineRule="auto" w:before="34"/>
              <w:ind w:left="88" w:right="152"/>
              <w:rPr>
                <w:sz w:val="22"/>
                <w:szCs w:val="22"/>
              </w:rPr>
            </w:pPr>
            <w:r>
              <w:rPr>
                <w:sz w:val="22"/>
                <w:szCs w:val="22"/>
              </w:rPr>
              <w:t>Անհրաժեշտ լաբորատոր պարագաներ, ծախսվող նյութեր (հյուսվածքային կուլտուրաների փորձանոթներ, հյուսվածքային կուլտուրաների մատրասներ, տարբեր ծավալների </w:t>
            </w:r>
            <w:r>
              <w:rPr>
                <w:spacing w:val="-2"/>
                <w:sz w:val="22"/>
                <w:szCs w:val="22"/>
              </w:rPr>
              <w:t>միանգամյա օգտագործման շճաբանական</w:t>
            </w:r>
          </w:p>
          <w:p>
            <w:pPr>
              <w:pStyle w:val="TableParagraph"/>
              <w:spacing w:before="4"/>
              <w:ind w:left="88"/>
              <w:rPr>
                <w:sz w:val="22"/>
                <w:szCs w:val="22"/>
              </w:rPr>
            </w:pPr>
            <w:r>
              <w:rPr>
                <w:sz w:val="22"/>
                <w:szCs w:val="22"/>
              </w:rPr>
              <w:t>կաթոցիկներ,</w:t>
            </w:r>
            <w:r>
              <w:rPr>
                <w:spacing w:val="1"/>
                <w:sz w:val="22"/>
                <w:szCs w:val="22"/>
              </w:rPr>
              <w:t> </w:t>
            </w:r>
            <w:r>
              <w:rPr>
                <w:spacing w:val="-2"/>
                <w:sz w:val="22"/>
                <w:szCs w:val="22"/>
              </w:rPr>
              <w:t>շտատիվներ)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
              <w:ind w:left="402"/>
              <w:rPr>
                <w:sz w:val="22"/>
              </w:rPr>
            </w:pPr>
            <w:r>
              <w:rPr>
                <w:spacing w:val="-10"/>
                <w:w w:val="90"/>
                <w:sz w:val="22"/>
              </w:rPr>
              <w:t>1</w:t>
            </w:r>
          </w:p>
        </w:tc>
        <w:tc>
          <w:tcPr>
            <w:tcW w:w="2160" w:type="dxa"/>
          </w:tcPr>
          <w:p>
            <w:pPr>
              <w:pStyle w:val="TableParagraph"/>
              <w:spacing w:before="34"/>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1019" w:hRule="atLeast"/>
        </w:trPr>
        <w:tc>
          <w:tcPr>
            <w:tcW w:w="720" w:type="dxa"/>
          </w:tcPr>
          <w:p>
            <w:pPr>
              <w:pStyle w:val="TableParagraph"/>
              <w:spacing w:before="54"/>
              <w:ind w:left="45" w:right="50"/>
              <w:jc w:val="center"/>
              <w:rPr>
                <w:sz w:val="22"/>
              </w:rPr>
            </w:pPr>
            <w:r>
              <w:rPr>
                <w:spacing w:val="-5"/>
                <w:sz w:val="22"/>
              </w:rPr>
              <w:t>17)</w:t>
            </w:r>
          </w:p>
        </w:tc>
        <w:tc>
          <w:tcPr>
            <w:tcW w:w="4680" w:type="dxa"/>
          </w:tcPr>
          <w:p>
            <w:pPr>
              <w:pStyle w:val="TableParagraph"/>
              <w:spacing w:line="326" w:lineRule="auto" w:before="32"/>
              <w:ind w:left="88" w:right="152"/>
              <w:rPr>
                <w:sz w:val="22"/>
                <w:szCs w:val="22"/>
              </w:rPr>
            </w:pPr>
            <w:r>
              <w:rPr>
                <w:spacing w:val="-4"/>
                <w:sz w:val="22"/>
                <w:szCs w:val="22"/>
              </w:rPr>
              <w:t>Ախտահանիչ</w:t>
            </w:r>
            <w:r>
              <w:rPr>
                <w:spacing w:val="-9"/>
                <w:sz w:val="22"/>
                <w:szCs w:val="22"/>
              </w:rPr>
              <w:t> </w:t>
            </w:r>
            <w:r>
              <w:rPr>
                <w:spacing w:val="-4"/>
                <w:sz w:val="22"/>
                <w:szCs w:val="22"/>
              </w:rPr>
              <w:t>նյութեր</w:t>
            </w:r>
            <w:r>
              <w:rPr>
                <w:spacing w:val="-6"/>
                <w:sz w:val="22"/>
                <w:szCs w:val="22"/>
              </w:rPr>
              <w:t> </w:t>
            </w:r>
            <w:r>
              <w:rPr>
                <w:spacing w:val="-4"/>
                <w:sz w:val="22"/>
                <w:szCs w:val="22"/>
              </w:rPr>
              <w:t>և</w:t>
            </w:r>
            <w:r>
              <w:rPr>
                <w:spacing w:val="-9"/>
                <w:sz w:val="22"/>
                <w:szCs w:val="22"/>
              </w:rPr>
              <w:t> </w:t>
            </w:r>
            <w:r>
              <w:rPr>
                <w:spacing w:val="-4"/>
                <w:sz w:val="22"/>
                <w:szCs w:val="22"/>
              </w:rPr>
              <w:t>լուծույթներ, </w:t>
            </w:r>
            <w:r>
              <w:rPr>
                <w:sz w:val="22"/>
                <w:szCs w:val="22"/>
              </w:rPr>
              <w:t>մաքրման</w:t>
            </w:r>
            <w:r>
              <w:rPr>
                <w:spacing w:val="-11"/>
                <w:sz w:val="22"/>
                <w:szCs w:val="22"/>
              </w:rPr>
              <w:t> </w:t>
            </w:r>
            <w:r>
              <w:rPr>
                <w:sz w:val="22"/>
                <w:szCs w:val="22"/>
              </w:rPr>
              <w:t>համար</w:t>
            </w:r>
            <w:r>
              <w:rPr>
                <w:spacing w:val="-10"/>
                <w:sz w:val="22"/>
                <w:szCs w:val="22"/>
              </w:rPr>
              <w:t> </w:t>
            </w:r>
            <w:r>
              <w:rPr>
                <w:sz w:val="22"/>
                <w:szCs w:val="22"/>
              </w:rPr>
              <w:t>նախատեսված</w:t>
            </w:r>
            <w:r>
              <w:rPr>
                <w:spacing w:val="-11"/>
                <w:sz w:val="22"/>
                <w:szCs w:val="22"/>
              </w:rPr>
              <w:t> </w:t>
            </w:r>
            <w:r>
              <w:rPr>
                <w:spacing w:val="-10"/>
                <w:sz w:val="22"/>
                <w:szCs w:val="22"/>
              </w:rPr>
              <w:t>և</w:t>
            </w:r>
          </w:p>
          <w:p>
            <w:pPr>
              <w:pStyle w:val="TableParagraph"/>
              <w:spacing w:line="249" w:lineRule="exact"/>
              <w:ind w:left="88"/>
              <w:rPr>
                <w:sz w:val="22"/>
                <w:szCs w:val="22"/>
              </w:rPr>
            </w:pPr>
            <w:r>
              <w:rPr>
                <w:spacing w:val="-4"/>
                <w:sz w:val="22"/>
                <w:szCs w:val="22"/>
              </w:rPr>
              <w:t>մակնշված գույք և</w:t>
            </w:r>
            <w:r>
              <w:rPr>
                <w:spacing w:val="-3"/>
                <w:sz w:val="22"/>
                <w:szCs w:val="22"/>
              </w:rPr>
              <w:t> </w:t>
            </w:r>
            <w:r>
              <w:rPr>
                <w:spacing w:val="-4"/>
                <w:sz w:val="22"/>
                <w:szCs w:val="22"/>
              </w:rPr>
              <w:t>պարագաներ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right="515"/>
              <w:jc w:val="right"/>
              <w:rPr>
                <w:sz w:val="22"/>
              </w:rPr>
            </w:pPr>
            <w:r>
              <w:rPr>
                <w:spacing w:val="-5"/>
                <w:w w:val="125"/>
                <w:sz w:val="22"/>
              </w:rPr>
              <w:t>0,5</w:t>
            </w:r>
          </w:p>
        </w:tc>
        <w:tc>
          <w:tcPr>
            <w:tcW w:w="2160" w:type="dxa"/>
          </w:tcPr>
          <w:p>
            <w:pPr>
              <w:pStyle w:val="TableParagraph"/>
              <w:spacing w:before="32"/>
              <w:ind w:left="34" w:right="28"/>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705" w:hRule="atLeast"/>
        </w:trPr>
        <w:tc>
          <w:tcPr>
            <w:tcW w:w="720" w:type="dxa"/>
          </w:tcPr>
          <w:p>
            <w:pPr>
              <w:pStyle w:val="TableParagraph"/>
              <w:spacing w:before="50"/>
              <w:ind w:left="41" w:right="50"/>
              <w:jc w:val="center"/>
              <w:rPr>
                <w:rFonts w:ascii="Times New Roman" w:hAnsi="Times New Roman"/>
                <w:b/>
                <w:sz w:val="20"/>
              </w:rPr>
            </w:pPr>
            <w:r>
              <w:rPr>
                <w:rFonts w:ascii="Arial" w:hAnsi="Arial"/>
                <w:b/>
                <w:spacing w:val="-5"/>
                <w:w w:val="105"/>
                <w:sz w:val="22"/>
              </w:rPr>
              <w:t>94</w:t>
            </w:r>
            <w:r>
              <w:rPr>
                <w:rFonts w:ascii="Times New Roman" w:hAnsi="Times New Roman"/>
                <w:b/>
                <w:spacing w:val="-5"/>
                <w:w w:val="105"/>
                <w:sz w:val="20"/>
              </w:rPr>
              <w:t>․</w:t>
            </w:r>
          </w:p>
        </w:tc>
        <w:tc>
          <w:tcPr>
            <w:tcW w:w="4680" w:type="dxa"/>
          </w:tcPr>
          <w:p>
            <w:pPr>
              <w:pStyle w:val="TableParagraph"/>
              <w:spacing w:line="328" w:lineRule="auto" w:before="53"/>
              <w:ind w:left="115" w:right="152"/>
              <w:rPr>
                <w:sz w:val="22"/>
                <w:szCs w:val="22"/>
              </w:rPr>
            </w:pPr>
            <w:r>
              <w:rPr>
                <w:spacing w:val="-2"/>
                <w:sz w:val="22"/>
                <w:szCs w:val="22"/>
              </w:rPr>
              <w:t>Վիրուսաբանական</w:t>
            </w:r>
            <w:r>
              <w:rPr>
                <w:spacing w:val="-7"/>
                <w:sz w:val="22"/>
                <w:szCs w:val="22"/>
              </w:rPr>
              <w:t> </w:t>
            </w:r>
            <w:r>
              <w:rPr>
                <w:spacing w:val="-2"/>
                <w:sz w:val="22"/>
                <w:szCs w:val="22"/>
              </w:rPr>
              <w:t>լաբորատորիան </w:t>
            </w:r>
            <w:r>
              <w:rPr>
                <w:sz w:val="22"/>
                <w:szCs w:val="22"/>
              </w:rPr>
              <w:t>հագեցած է կադրերով.</w:t>
            </w:r>
          </w:p>
        </w:tc>
        <w:tc>
          <w:tcPr>
            <w:tcW w:w="2969" w:type="dxa"/>
          </w:tcPr>
          <w:p>
            <w:pPr>
              <w:pStyle w:val="TableParagraph"/>
              <w:spacing w:line="328" w:lineRule="auto" w:before="32"/>
              <w:ind w:left="292" w:right="281"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8" w:lineRule="exact"/>
              <w:ind w:left="102" w:right="96"/>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92.2,</w:t>
            </w:r>
          </w:p>
          <w:p>
            <w:pPr>
              <w:pStyle w:val="TableParagraph"/>
              <w:spacing w:before="92"/>
              <w:ind w:left="102" w:right="9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5433" w:hRule="atLeast"/>
        </w:trPr>
        <w:tc>
          <w:tcPr>
            <w:tcW w:w="720" w:type="dxa"/>
          </w:tcPr>
          <w:p>
            <w:pPr>
              <w:pStyle w:val="TableParagraph"/>
              <w:spacing w:before="53"/>
              <w:ind w:left="45" w:right="50"/>
              <w:jc w:val="center"/>
              <w:rPr>
                <w:sz w:val="22"/>
              </w:rPr>
            </w:pPr>
            <w:r>
              <w:rPr>
                <w:spacing w:val="-5"/>
                <w:sz w:val="22"/>
              </w:rPr>
              <w:t>1)</w:t>
            </w:r>
          </w:p>
        </w:tc>
        <w:tc>
          <w:tcPr>
            <w:tcW w:w="4680" w:type="dxa"/>
          </w:tcPr>
          <w:p>
            <w:pPr>
              <w:pStyle w:val="TableParagraph"/>
              <w:spacing w:line="326" w:lineRule="auto" w:before="29"/>
              <w:ind w:left="115" w:right="233"/>
              <w:rPr>
                <w:sz w:val="22"/>
                <w:szCs w:val="22"/>
              </w:rPr>
            </w:pPr>
            <w:r>
              <w:rPr>
                <w:sz w:val="22"/>
                <w:szCs w:val="22"/>
              </w:rPr>
              <w:t>Ավագ բուժաշխատող-վիրուսաբան կամ բարձրագույն կրթությամբ մասնագետ` համապատասխան մասնագիտացմամբ («սանիտարիա»</w:t>
            </w:r>
            <w:r>
              <w:rPr>
                <w:spacing w:val="-12"/>
                <w:sz w:val="22"/>
                <w:szCs w:val="22"/>
              </w:rPr>
              <w:t> </w:t>
            </w:r>
            <w:r>
              <w:rPr>
                <w:sz w:val="22"/>
                <w:szCs w:val="22"/>
              </w:rPr>
              <w:t>կամ</w:t>
            </w:r>
            <w:r>
              <w:rPr>
                <w:spacing w:val="-11"/>
                <w:sz w:val="22"/>
                <w:szCs w:val="22"/>
              </w:rPr>
              <w:t> </w:t>
            </w:r>
            <w:r>
              <w:rPr>
                <w:sz w:val="22"/>
                <w:szCs w:val="22"/>
              </w:rPr>
              <w:t>«բժշկականխարգել- </w:t>
            </w:r>
            <w:r>
              <w:rPr>
                <w:spacing w:val="-2"/>
                <w:sz w:val="22"/>
                <w:szCs w:val="22"/>
              </w:rPr>
              <w:t>ման</w:t>
            </w:r>
            <w:r>
              <w:rPr>
                <w:spacing w:val="-13"/>
                <w:sz w:val="22"/>
                <w:szCs w:val="22"/>
              </w:rPr>
              <w:t> </w:t>
            </w:r>
            <w:r>
              <w:rPr>
                <w:spacing w:val="-2"/>
                <w:sz w:val="22"/>
                <w:szCs w:val="22"/>
              </w:rPr>
              <w:t>գործ»</w:t>
            </w:r>
            <w:r>
              <w:rPr>
                <w:spacing w:val="-13"/>
                <w:sz w:val="22"/>
                <w:szCs w:val="22"/>
              </w:rPr>
              <w:t> </w:t>
            </w:r>
            <w:r>
              <w:rPr>
                <w:spacing w:val="-2"/>
                <w:sz w:val="22"/>
                <w:szCs w:val="22"/>
              </w:rPr>
              <w:t>կամ</w:t>
            </w:r>
            <w:r>
              <w:rPr>
                <w:spacing w:val="-12"/>
                <w:sz w:val="22"/>
                <w:szCs w:val="22"/>
              </w:rPr>
              <w:t> </w:t>
            </w:r>
            <w:r>
              <w:rPr>
                <w:spacing w:val="-2"/>
                <w:sz w:val="22"/>
                <w:szCs w:val="22"/>
              </w:rPr>
              <w:t>«մանրէաբանություն»</w:t>
            </w:r>
            <w:r>
              <w:rPr>
                <w:spacing w:val="-13"/>
                <w:sz w:val="22"/>
                <w:szCs w:val="22"/>
              </w:rPr>
              <w:t> </w:t>
            </w:r>
            <w:r>
              <w:rPr>
                <w:spacing w:val="-2"/>
                <w:sz w:val="22"/>
                <w:szCs w:val="22"/>
              </w:rPr>
              <w:t>կամ</w:t>
            </w:r>
          </w:p>
          <w:p>
            <w:pPr>
              <w:pStyle w:val="TableParagraph"/>
              <w:spacing w:line="326" w:lineRule="auto" w:before="4"/>
              <w:ind w:left="115" w:right="79"/>
              <w:rPr>
                <w:sz w:val="22"/>
                <w:szCs w:val="22"/>
              </w:rPr>
            </w:pPr>
            <w:r>
              <w:rPr>
                <w:sz w:val="22"/>
                <w:szCs w:val="22"/>
              </w:rPr>
              <w:t>«կլինիկական լաբորատոր ախտորոշում» </w:t>
            </w:r>
            <w:r>
              <w:rPr>
                <w:spacing w:val="-4"/>
                <w:sz w:val="22"/>
                <w:szCs w:val="22"/>
              </w:rPr>
              <w:t>կամ</w:t>
            </w:r>
            <w:r>
              <w:rPr>
                <w:spacing w:val="-11"/>
                <w:sz w:val="22"/>
                <w:szCs w:val="22"/>
              </w:rPr>
              <w:t> </w:t>
            </w:r>
            <w:r>
              <w:rPr>
                <w:spacing w:val="-4"/>
                <w:sz w:val="22"/>
                <w:szCs w:val="22"/>
              </w:rPr>
              <w:t>«վիրուսաբանություն»</w:t>
            </w:r>
            <w:r>
              <w:rPr>
                <w:spacing w:val="-11"/>
                <w:sz w:val="22"/>
                <w:szCs w:val="22"/>
              </w:rPr>
              <w:t> </w:t>
            </w:r>
            <w:r>
              <w:rPr>
                <w:spacing w:val="-4"/>
                <w:sz w:val="22"/>
                <w:szCs w:val="22"/>
              </w:rPr>
              <w:t>կամ</w:t>
            </w:r>
            <w:r>
              <w:rPr>
                <w:spacing w:val="-10"/>
                <w:sz w:val="22"/>
                <w:szCs w:val="22"/>
              </w:rPr>
              <w:t> </w:t>
            </w:r>
            <w:r>
              <w:rPr>
                <w:spacing w:val="-4"/>
                <w:sz w:val="22"/>
                <w:szCs w:val="22"/>
              </w:rPr>
              <w:t>«կենսաբա- նություն`</w:t>
            </w:r>
            <w:r>
              <w:rPr>
                <w:spacing w:val="-5"/>
                <w:sz w:val="22"/>
                <w:szCs w:val="22"/>
              </w:rPr>
              <w:t> </w:t>
            </w:r>
            <w:r>
              <w:rPr>
                <w:spacing w:val="-4"/>
                <w:sz w:val="22"/>
                <w:szCs w:val="22"/>
              </w:rPr>
              <w:t>առնվազն</w:t>
            </w:r>
            <w:r>
              <w:rPr>
                <w:spacing w:val="-7"/>
                <w:sz w:val="22"/>
                <w:szCs w:val="22"/>
              </w:rPr>
              <w:t> </w:t>
            </w:r>
            <w:r>
              <w:rPr>
                <w:spacing w:val="-4"/>
                <w:sz w:val="22"/>
                <w:szCs w:val="22"/>
              </w:rPr>
              <w:t>մագիստրոսի</w:t>
            </w:r>
            <w:r>
              <w:rPr>
                <w:spacing w:val="-9"/>
                <w:sz w:val="22"/>
                <w:szCs w:val="22"/>
              </w:rPr>
              <w:t> </w:t>
            </w:r>
            <w:r>
              <w:rPr>
                <w:spacing w:val="-4"/>
                <w:sz w:val="22"/>
                <w:szCs w:val="22"/>
              </w:rPr>
              <w:t>որակավո- րում»</w:t>
            </w:r>
            <w:r>
              <w:rPr>
                <w:spacing w:val="-11"/>
                <w:sz w:val="22"/>
                <w:szCs w:val="22"/>
              </w:rPr>
              <w:t> </w:t>
            </w:r>
            <w:r>
              <w:rPr>
                <w:spacing w:val="-4"/>
                <w:sz w:val="22"/>
                <w:szCs w:val="22"/>
              </w:rPr>
              <w:t>մասնագիտությամբ)</w:t>
            </w:r>
            <w:r>
              <w:rPr>
                <w:spacing w:val="-11"/>
                <w:sz w:val="22"/>
                <w:szCs w:val="22"/>
              </w:rPr>
              <w:t> </w:t>
            </w:r>
            <w:r>
              <w:rPr>
                <w:spacing w:val="-4"/>
                <w:sz w:val="22"/>
                <w:szCs w:val="22"/>
              </w:rPr>
              <w:t>կամ</w:t>
            </w:r>
            <w:r>
              <w:rPr>
                <w:spacing w:val="-10"/>
                <w:sz w:val="22"/>
                <w:szCs w:val="22"/>
              </w:rPr>
              <w:t> </w:t>
            </w:r>
            <w:r>
              <w:rPr>
                <w:spacing w:val="-4"/>
                <w:sz w:val="22"/>
                <w:szCs w:val="22"/>
              </w:rPr>
              <w:t>մինչև</w:t>
            </w:r>
            <w:r>
              <w:rPr>
                <w:spacing w:val="-11"/>
                <w:sz w:val="22"/>
                <w:szCs w:val="22"/>
              </w:rPr>
              <w:t> </w:t>
            </w:r>
            <w:r>
              <w:rPr>
                <w:spacing w:val="-4"/>
                <w:sz w:val="22"/>
                <w:szCs w:val="22"/>
              </w:rPr>
              <w:t>2014 </w:t>
            </w:r>
            <w:r>
              <w:rPr>
                <w:sz w:val="22"/>
                <w:szCs w:val="22"/>
              </w:rPr>
              <w:t>թվականը</w:t>
            </w:r>
            <w:r>
              <w:rPr>
                <w:spacing w:val="-15"/>
                <w:sz w:val="22"/>
                <w:szCs w:val="22"/>
              </w:rPr>
              <w:t> </w:t>
            </w:r>
            <w:r>
              <w:rPr>
                <w:sz w:val="22"/>
                <w:szCs w:val="22"/>
              </w:rPr>
              <w:t>(ներառյալ)</w:t>
            </w:r>
            <w:r>
              <w:rPr>
                <w:spacing w:val="-15"/>
                <w:sz w:val="22"/>
                <w:szCs w:val="22"/>
              </w:rPr>
              <w:t> </w:t>
            </w:r>
            <w:r>
              <w:rPr>
                <w:sz w:val="22"/>
                <w:szCs w:val="22"/>
              </w:rPr>
              <w:t>10</w:t>
            </w:r>
            <w:r>
              <w:rPr>
                <w:spacing w:val="-14"/>
                <w:sz w:val="22"/>
                <w:szCs w:val="22"/>
              </w:rPr>
              <w:t> </w:t>
            </w:r>
            <w:r>
              <w:rPr>
                <w:sz w:val="22"/>
                <w:szCs w:val="22"/>
              </w:rPr>
              <w:t>տարվա</w:t>
            </w:r>
            <w:r>
              <w:rPr>
                <w:spacing w:val="-15"/>
                <w:sz w:val="22"/>
                <w:szCs w:val="22"/>
              </w:rPr>
              <w:t> </w:t>
            </w:r>
            <w:r>
              <w:rPr>
                <w:sz w:val="22"/>
                <w:szCs w:val="22"/>
              </w:rPr>
              <w:t>անընդմեջ </w:t>
            </w:r>
            <w:r>
              <w:rPr>
                <w:spacing w:val="-8"/>
                <w:sz w:val="22"/>
                <w:szCs w:val="22"/>
              </w:rPr>
              <w:t>համապատասխան</w:t>
            </w:r>
            <w:r>
              <w:rPr>
                <w:spacing w:val="-7"/>
                <w:sz w:val="22"/>
                <w:szCs w:val="22"/>
              </w:rPr>
              <w:t> </w:t>
            </w:r>
            <w:r>
              <w:rPr>
                <w:spacing w:val="-8"/>
                <w:sz w:val="22"/>
                <w:szCs w:val="22"/>
              </w:rPr>
              <w:t>աշխատանքային</w:t>
            </w:r>
            <w:r>
              <w:rPr>
                <w:spacing w:val="-7"/>
                <w:sz w:val="22"/>
                <w:szCs w:val="22"/>
              </w:rPr>
              <w:t> </w:t>
            </w:r>
            <w:r>
              <w:rPr>
                <w:spacing w:val="-8"/>
                <w:sz w:val="22"/>
                <w:szCs w:val="22"/>
              </w:rPr>
              <w:t>փորձով </w:t>
            </w:r>
            <w:r>
              <w:rPr>
                <w:spacing w:val="-4"/>
                <w:sz w:val="22"/>
                <w:szCs w:val="22"/>
              </w:rPr>
              <w:t>և</w:t>
            </w:r>
            <w:r>
              <w:rPr>
                <w:spacing w:val="-11"/>
                <w:sz w:val="22"/>
                <w:szCs w:val="22"/>
              </w:rPr>
              <w:t> </w:t>
            </w:r>
            <w:r>
              <w:rPr>
                <w:spacing w:val="-4"/>
                <w:sz w:val="22"/>
                <w:szCs w:val="22"/>
              </w:rPr>
              <w:t>վերջին</w:t>
            </w:r>
            <w:r>
              <w:rPr>
                <w:spacing w:val="-11"/>
                <w:sz w:val="22"/>
                <w:szCs w:val="22"/>
              </w:rPr>
              <w:t> </w:t>
            </w:r>
            <w:r>
              <w:rPr>
                <w:spacing w:val="-4"/>
                <w:sz w:val="22"/>
                <w:szCs w:val="22"/>
              </w:rPr>
              <w:t>5</w:t>
            </w:r>
            <w:r>
              <w:rPr>
                <w:spacing w:val="-10"/>
                <w:sz w:val="22"/>
                <w:szCs w:val="22"/>
              </w:rPr>
              <w:t> </w:t>
            </w:r>
            <w:r>
              <w:rPr>
                <w:spacing w:val="-4"/>
                <w:sz w:val="22"/>
                <w:szCs w:val="22"/>
              </w:rPr>
              <w:t>տարվա</w:t>
            </w:r>
            <w:r>
              <w:rPr>
                <w:spacing w:val="-11"/>
                <w:sz w:val="22"/>
                <w:szCs w:val="22"/>
              </w:rPr>
              <w:t> </w:t>
            </w:r>
            <w:r>
              <w:rPr>
                <w:spacing w:val="-4"/>
                <w:sz w:val="22"/>
                <w:szCs w:val="22"/>
              </w:rPr>
              <w:t>ընթացքում</w:t>
            </w:r>
            <w:r>
              <w:rPr>
                <w:spacing w:val="-11"/>
                <w:sz w:val="22"/>
                <w:szCs w:val="22"/>
              </w:rPr>
              <w:t> </w:t>
            </w:r>
            <w:r>
              <w:rPr>
                <w:spacing w:val="-4"/>
                <w:sz w:val="22"/>
                <w:szCs w:val="22"/>
              </w:rPr>
              <w:t>Հայաստանի </w:t>
            </w:r>
            <w:r>
              <w:rPr>
                <w:spacing w:val="-2"/>
                <w:sz w:val="22"/>
                <w:szCs w:val="22"/>
              </w:rPr>
              <w:t>Հանրապետության</w:t>
            </w:r>
            <w:r>
              <w:rPr>
                <w:spacing w:val="-3"/>
                <w:sz w:val="22"/>
                <w:szCs w:val="22"/>
              </w:rPr>
              <w:t> </w:t>
            </w:r>
            <w:r>
              <w:rPr>
                <w:spacing w:val="-2"/>
                <w:sz w:val="22"/>
                <w:szCs w:val="22"/>
              </w:rPr>
              <w:t>օրենքով սահմանված </w:t>
            </w:r>
            <w:r>
              <w:rPr>
                <w:spacing w:val="-10"/>
                <w:sz w:val="22"/>
                <w:szCs w:val="22"/>
              </w:rPr>
              <w:t>դեպքերում</w:t>
            </w:r>
            <w:r>
              <w:rPr>
                <w:spacing w:val="-5"/>
                <w:sz w:val="22"/>
                <w:szCs w:val="22"/>
              </w:rPr>
              <w:t> </w:t>
            </w:r>
            <w:r>
              <w:rPr>
                <w:spacing w:val="-10"/>
                <w:sz w:val="22"/>
                <w:szCs w:val="22"/>
              </w:rPr>
              <w:t>և</w:t>
            </w:r>
            <w:r>
              <w:rPr>
                <w:spacing w:val="-5"/>
                <w:sz w:val="22"/>
                <w:szCs w:val="22"/>
              </w:rPr>
              <w:t> </w:t>
            </w:r>
            <w:r>
              <w:rPr>
                <w:spacing w:val="-10"/>
                <w:sz w:val="22"/>
                <w:szCs w:val="22"/>
              </w:rPr>
              <w:t>ժամկետներում</w:t>
            </w:r>
            <w:r>
              <w:rPr>
                <w:spacing w:val="-5"/>
                <w:sz w:val="22"/>
                <w:szCs w:val="22"/>
              </w:rPr>
              <w:t> </w:t>
            </w:r>
            <w:r>
              <w:rPr>
                <w:spacing w:val="-10"/>
                <w:sz w:val="22"/>
                <w:szCs w:val="22"/>
              </w:rPr>
              <w:t>շարունակական </w:t>
            </w:r>
            <w:r>
              <w:rPr>
                <w:sz w:val="22"/>
                <w:szCs w:val="22"/>
              </w:rPr>
              <w:t>մասնագիտական զարգացման</w:t>
            </w:r>
          </w:p>
          <w:p>
            <w:pPr>
              <w:pStyle w:val="TableParagraph"/>
              <w:spacing w:before="10"/>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spacing w:line="328" w:lineRule="auto" w:before="32"/>
              <w:ind w:left="292" w:right="281"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որոշման</w:t>
            </w:r>
          </w:p>
          <w:p>
            <w:pPr>
              <w:pStyle w:val="TableParagraph"/>
              <w:spacing w:line="248" w:lineRule="exact"/>
              <w:ind w:left="102" w:right="95"/>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92.2</w:t>
            </w:r>
          </w:p>
          <w:p>
            <w:pPr>
              <w:pStyle w:val="TableParagraph"/>
              <w:spacing w:before="92"/>
              <w:ind w:left="102" w:right="92"/>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05"/>
              <w:ind w:right="512"/>
              <w:jc w:val="right"/>
              <w:rPr>
                <w:sz w:val="22"/>
              </w:rPr>
            </w:pPr>
            <w:r>
              <w:rPr>
                <w:spacing w:val="-10"/>
                <w:w w:val="105"/>
                <w:sz w:val="22"/>
              </w:rPr>
              <w:t>5</w:t>
            </w:r>
          </w:p>
        </w:tc>
        <w:tc>
          <w:tcPr>
            <w:tcW w:w="2160" w:type="dxa"/>
          </w:tcPr>
          <w:p>
            <w:pPr>
              <w:pStyle w:val="TableParagraph"/>
              <w:spacing w:before="74"/>
              <w:rPr>
                <w:rFonts w:ascii="Arial"/>
                <w:b/>
                <w:sz w:val="22"/>
              </w:rPr>
            </w:pPr>
          </w:p>
          <w:p>
            <w:pPr>
              <w:pStyle w:val="TableParagraph"/>
              <w:ind w:left="34" w:right="29"/>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2034" w:hRule="atLeast"/>
        </w:trPr>
        <w:tc>
          <w:tcPr>
            <w:tcW w:w="720" w:type="dxa"/>
          </w:tcPr>
          <w:p>
            <w:pPr>
              <w:pStyle w:val="TableParagraph"/>
              <w:spacing w:before="67"/>
              <w:rPr>
                <w:rFonts w:ascii="Arial"/>
                <w:b/>
                <w:sz w:val="22"/>
              </w:rPr>
            </w:pPr>
          </w:p>
          <w:p>
            <w:pPr>
              <w:pStyle w:val="TableParagraph"/>
              <w:ind w:left="41" w:right="50"/>
              <w:jc w:val="center"/>
              <w:rPr>
                <w:sz w:val="22"/>
              </w:rPr>
            </w:pPr>
            <w:r>
              <w:rPr>
                <w:spacing w:val="-5"/>
                <w:w w:val="110"/>
                <w:sz w:val="22"/>
              </w:rPr>
              <w:t>2)</w:t>
            </w:r>
          </w:p>
        </w:tc>
        <w:tc>
          <w:tcPr>
            <w:tcW w:w="4680" w:type="dxa"/>
          </w:tcPr>
          <w:p>
            <w:pPr>
              <w:pStyle w:val="TableParagraph"/>
              <w:spacing w:line="326" w:lineRule="auto" w:before="29"/>
              <w:ind w:left="115" w:right="152"/>
              <w:rPr>
                <w:sz w:val="22"/>
                <w:szCs w:val="22"/>
              </w:rPr>
            </w:pPr>
            <w:r>
              <w:rPr>
                <w:spacing w:val="-10"/>
                <w:sz w:val="22"/>
                <w:szCs w:val="22"/>
              </w:rPr>
              <w:t>Միջին</w:t>
            </w:r>
            <w:r>
              <w:rPr>
                <w:sz w:val="22"/>
                <w:szCs w:val="22"/>
              </w:rPr>
              <w:t> </w:t>
            </w:r>
            <w:r>
              <w:rPr>
                <w:spacing w:val="-10"/>
                <w:sz w:val="22"/>
                <w:szCs w:val="22"/>
              </w:rPr>
              <w:t>բուժաշխատող</w:t>
            </w:r>
            <w:r>
              <w:rPr>
                <w:sz w:val="22"/>
                <w:szCs w:val="22"/>
              </w:rPr>
              <w:t> </w:t>
            </w:r>
            <w:r>
              <w:rPr>
                <w:spacing w:val="-10"/>
                <w:sz w:val="22"/>
                <w:szCs w:val="22"/>
              </w:rPr>
              <w:t>(բուժքույր,</w:t>
            </w:r>
            <w:r>
              <w:rPr>
                <w:sz w:val="22"/>
                <w:szCs w:val="22"/>
              </w:rPr>
              <w:t> </w:t>
            </w:r>
            <w:r>
              <w:rPr>
                <w:spacing w:val="-10"/>
                <w:sz w:val="22"/>
                <w:szCs w:val="22"/>
              </w:rPr>
              <w:t>լաբորանտ, </w:t>
            </w:r>
            <w:r>
              <w:rPr>
                <w:sz w:val="22"/>
                <w:szCs w:val="22"/>
              </w:rPr>
              <w:t>ֆելդշեր,</w:t>
            </w:r>
            <w:r>
              <w:rPr>
                <w:spacing w:val="-15"/>
                <w:sz w:val="22"/>
                <w:szCs w:val="22"/>
              </w:rPr>
              <w:t> </w:t>
            </w:r>
            <w:r>
              <w:rPr>
                <w:sz w:val="22"/>
                <w:szCs w:val="22"/>
              </w:rPr>
              <w:t>բուժակ),</w:t>
            </w:r>
            <w:r>
              <w:rPr>
                <w:spacing w:val="-15"/>
                <w:sz w:val="22"/>
                <w:szCs w:val="22"/>
              </w:rPr>
              <w:t> </w:t>
            </w:r>
            <w:r>
              <w:rPr>
                <w:sz w:val="22"/>
                <w:szCs w:val="22"/>
              </w:rPr>
              <w:t>վերջին</w:t>
            </w:r>
            <w:r>
              <w:rPr>
                <w:spacing w:val="-14"/>
                <w:sz w:val="22"/>
                <w:szCs w:val="22"/>
              </w:rPr>
              <w:t> </w:t>
            </w:r>
            <w:r>
              <w:rPr>
                <w:sz w:val="22"/>
                <w:szCs w:val="22"/>
              </w:rPr>
              <w:t>5</w:t>
            </w:r>
            <w:r>
              <w:rPr>
                <w:spacing w:val="-15"/>
                <w:sz w:val="22"/>
                <w:szCs w:val="22"/>
              </w:rPr>
              <w:t> </w:t>
            </w:r>
            <w:r>
              <w:rPr>
                <w:sz w:val="22"/>
                <w:szCs w:val="22"/>
              </w:rPr>
              <w:t>տարվա </w:t>
            </w:r>
            <w:r>
              <w:rPr>
                <w:spacing w:val="-6"/>
                <w:sz w:val="22"/>
                <w:szCs w:val="22"/>
              </w:rPr>
              <w:t>ընթացքում</w:t>
            </w:r>
            <w:r>
              <w:rPr>
                <w:spacing w:val="-8"/>
                <w:sz w:val="22"/>
                <w:szCs w:val="22"/>
              </w:rPr>
              <w:t> </w:t>
            </w:r>
            <w:r>
              <w:rPr>
                <w:spacing w:val="-6"/>
                <w:sz w:val="22"/>
                <w:szCs w:val="22"/>
              </w:rPr>
              <w:t>Հայաստանի</w:t>
            </w:r>
            <w:r>
              <w:rPr>
                <w:spacing w:val="-8"/>
                <w:sz w:val="22"/>
                <w:szCs w:val="22"/>
              </w:rPr>
              <w:t> </w:t>
            </w:r>
            <w:r>
              <w:rPr>
                <w:spacing w:val="-6"/>
                <w:sz w:val="22"/>
                <w:szCs w:val="22"/>
              </w:rPr>
              <w:t>Հանրապետության </w:t>
            </w:r>
            <w:r>
              <w:rPr>
                <w:spacing w:val="-8"/>
                <w:sz w:val="22"/>
                <w:szCs w:val="22"/>
              </w:rPr>
              <w:t>օրենքով</w:t>
            </w:r>
            <w:r>
              <w:rPr>
                <w:spacing w:val="-7"/>
                <w:sz w:val="22"/>
                <w:szCs w:val="22"/>
              </w:rPr>
              <w:t> </w:t>
            </w:r>
            <w:r>
              <w:rPr>
                <w:spacing w:val="-8"/>
                <w:sz w:val="22"/>
                <w:szCs w:val="22"/>
              </w:rPr>
              <w:t>սահմանված</w:t>
            </w:r>
            <w:r>
              <w:rPr>
                <w:spacing w:val="-7"/>
                <w:sz w:val="22"/>
                <w:szCs w:val="22"/>
              </w:rPr>
              <w:t> </w:t>
            </w:r>
            <w:r>
              <w:rPr>
                <w:spacing w:val="-8"/>
                <w:sz w:val="22"/>
                <w:szCs w:val="22"/>
              </w:rPr>
              <w:t>դեպքերում</w:t>
            </w:r>
            <w:r>
              <w:rPr>
                <w:spacing w:val="-6"/>
                <w:sz w:val="22"/>
                <w:szCs w:val="22"/>
              </w:rPr>
              <w:t> </w:t>
            </w:r>
            <w:r>
              <w:rPr>
                <w:spacing w:val="-8"/>
                <w:sz w:val="22"/>
                <w:szCs w:val="22"/>
              </w:rPr>
              <w:t>և ժամկետ- </w:t>
            </w:r>
            <w:r>
              <w:rPr>
                <w:spacing w:val="-2"/>
                <w:sz w:val="22"/>
                <w:szCs w:val="22"/>
              </w:rPr>
              <w:t>ներում</w:t>
            </w:r>
            <w:r>
              <w:rPr>
                <w:spacing w:val="-13"/>
                <w:sz w:val="22"/>
                <w:szCs w:val="22"/>
              </w:rPr>
              <w:t> </w:t>
            </w:r>
            <w:r>
              <w:rPr>
                <w:spacing w:val="-2"/>
                <w:sz w:val="22"/>
                <w:szCs w:val="22"/>
              </w:rPr>
              <w:t>շարունակական</w:t>
            </w:r>
            <w:r>
              <w:rPr>
                <w:spacing w:val="-13"/>
                <w:sz w:val="22"/>
                <w:szCs w:val="22"/>
              </w:rPr>
              <w:t> </w:t>
            </w:r>
            <w:r>
              <w:rPr>
                <w:spacing w:val="-2"/>
                <w:sz w:val="22"/>
                <w:szCs w:val="22"/>
              </w:rPr>
              <w:t>մասնագիտական</w:t>
            </w:r>
          </w:p>
          <w:p>
            <w:pPr>
              <w:pStyle w:val="TableParagraph"/>
              <w:spacing w:before="4"/>
              <w:ind w:left="115"/>
              <w:rPr>
                <w:sz w:val="22"/>
                <w:szCs w:val="22"/>
              </w:rPr>
            </w:pPr>
            <w:r>
              <w:rPr>
                <w:spacing w:val="-4"/>
                <w:sz w:val="22"/>
                <w:szCs w:val="22"/>
              </w:rPr>
              <w:t>զարգացման</w:t>
            </w:r>
            <w:r>
              <w:rPr>
                <w:spacing w:val="-2"/>
                <w:sz w:val="22"/>
                <w:szCs w:val="22"/>
              </w:rPr>
              <w:t> </w:t>
            </w:r>
            <w:r>
              <w:rPr>
                <w:spacing w:val="-4"/>
                <w:sz w:val="22"/>
                <w:szCs w:val="22"/>
              </w:rPr>
              <w:t>հավաստագրի</w:t>
            </w:r>
            <w:r>
              <w:rPr>
                <w:spacing w:val="6"/>
                <w:sz w:val="22"/>
                <w:szCs w:val="22"/>
              </w:rPr>
              <w:t> </w:t>
            </w:r>
            <w:r>
              <w:rPr>
                <w:spacing w:val="-4"/>
                <w:sz w:val="22"/>
                <w:szCs w:val="22"/>
              </w:rPr>
              <w:t>առկայությամբ</w:t>
            </w:r>
          </w:p>
        </w:tc>
        <w:tc>
          <w:tcPr>
            <w:tcW w:w="2969" w:type="dxa"/>
          </w:tcPr>
          <w:p>
            <w:pPr>
              <w:pStyle w:val="TableParagraph"/>
              <w:spacing w:line="326" w:lineRule="auto" w:before="29"/>
              <w:ind w:left="299" w:right="273" w:hanging="2"/>
              <w:jc w:val="center"/>
              <w:rPr>
                <w:sz w:val="22"/>
                <w:szCs w:val="22"/>
              </w:rPr>
            </w:pPr>
            <w:r>
              <w:rPr>
                <w:sz w:val="22"/>
                <w:szCs w:val="22"/>
              </w:rPr>
              <w:t>Կառավարության</w:t>
            </w:r>
            <w:r>
              <w:rPr>
                <w:spacing w:val="-3"/>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6"/>
              <w:ind w:left="102" w:right="76"/>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4"/>
                <w:sz w:val="22"/>
                <w:szCs w:val="22"/>
              </w:rPr>
              <w:t>92.2,</w:t>
            </w:r>
          </w:p>
          <w:p>
            <w:pPr>
              <w:pStyle w:val="TableParagraph"/>
              <w:spacing w:before="116"/>
              <w:ind w:left="103"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390"/>
              <w:rPr>
                <w:sz w:val="22"/>
              </w:rPr>
            </w:pPr>
            <w:r>
              <w:rPr>
                <w:spacing w:val="-10"/>
                <w:w w:val="105"/>
                <w:sz w:val="22"/>
              </w:rPr>
              <w:t>3</w:t>
            </w:r>
          </w:p>
        </w:tc>
        <w:tc>
          <w:tcPr>
            <w:tcW w:w="2160" w:type="dxa"/>
          </w:tcPr>
          <w:p>
            <w:pPr>
              <w:pStyle w:val="TableParagraph"/>
              <w:spacing w:before="53"/>
              <w:ind w:left="301"/>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360" w:hRule="atLeast"/>
        </w:trPr>
        <w:tc>
          <w:tcPr>
            <w:tcW w:w="720" w:type="dxa"/>
          </w:tcPr>
          <w:p>
            <w:pPr>
              <w:pStyle w:val="TableParagraph"/>
              <w:spacing w:before="52"/>
              <w:ind w:left="42" w:right="50"/>
              <w:jc w:val="center"/>
              <w:rPr>
                <w:rFonts w:ascii="Times New Roman" w:hAnsi="Times New Roman"/>
                <w:b/>
                <w:sz w:val="20"/>
              </w:rPr>
            </w:pPr>
            <w:r>
              <w:rPr>
                <w:rFonts w:ascii="Arial" w:hAnsi="Arial"/>
                <w:b/>
                <w:spacing w:val="-5"/>
                <w:sz w:val="22"/>
              </w:rPr>
              <w:t>95</w:t>
            </w:r>
            <w:r>
              <w:rPr>
                <w:rFonts w:ascii="Times New Roman" w:hAnsi="Times New Roman"/>
                <w:b/>
                <w:spacing w:val="-5"/>
                <w:sz w:val="20"/>
              </w:rPr>
              <w:t>․</w:t>
            </w:r>
          </w:p>
        </w:tc>
        <w:tc>
          <w:tcPr>
            <w:tcW w:w="4680" w:type="dxa"/>
          </w:tcPr>
          <w:p>
            <w:pPr>
              <w:pStyle w:val="TableParagraph"/>
              <w:spacing w:line="326" w:lineRule="auto" w:before="32"/>
              <w:ind w:left="115" w:right="152"/>
              <w:rPr>
                <w:sz w:val="22"/>
                <w:szCs w:val="22"/>
              </w:rPr>
            </w:pPr>
            <w:r>
              <w:rPr>
                <w:spacing w:val="-2"/>
                <w:sz w:val="22"/>
                <w:szCs w:val="22"/>
              </w:rPr>
              <w:t>Համակարգչային–տոմոգրաֆիկ ախտորոշման</w:t>
            </w:r>
            <w:r>
              <w:rPr>
                <w:spacing w:val="-13"/>
                <w:sz w:val="22"/>
                <w:szCs w:val="22"/>
              </w:rPr>
              <w:t> </w:t>
            </w:r>
            <w:r>
              <w:rPr>
                <w:spacing w:val="-2"/>
                <w:sz w:val="22"/>
                <w:szCs w:val="22"/>
              </w:rPr>
              <w:t>բաժանմունքում</w:t>
            </w:r>
            <w:r>
              <w:rPr>
                <w:spacing w:val="-13"/>
                <w:sz w:val="22"/>
                <w:szCs w:val="22"/>
              </w:rPr>
              <w:t> </w:t>
            </w:r>
            <w:r>
              <w:rPr>
                <w:spacing w:val="-2"/>
                <w:sz w:val="22"/>
                <w:szCs w:val="22"/>
              </w:rPr>
              <w:t>առկա</w:t>
            </w:r>
            <w:r>
              <w:rPr>
                <w:spacing w:val="-12"/>
                <w:sz w:val="22"/>
                <w:szCs w:val="22"/>
              </w:rPr>
              <w:t> </w:t>
            </w:r>
            <w:r>
              <w:rPr>
                <w:spacing w:val="-2"/>
                <w:sz w:val="22"/>
                <w:szCs w:val="22"/>
              </w:rPr>
              <w:t>են </w:t>
            </w:r>
            <w:r>
              <w:rPr>
                <w:sz w:val="22"/>
                <w:szCs w:val="22"/>
              </w:rPr>
              <w:t>հետևյալ սարքավորումները բժշկական</w:t>
            </w:r>
          </w:p>
          <w:p>
            <w:pPr>
              <w:pStyle w:val="TableParagraph"/>
              <w:spacing w:before="2"/>
              <w:ind w:left="115"/>
              <w:rPr>
                <w:sz w:val="22"/>
                <w:szCs w:val="22"/>
              </w:rPr>
            </w:pPr>
            <w:r>
              <w:rPr>
                <w:spacing w:val="-2"/>
                <w:sz w:val="22"/>
                <w:szCs w:val="22"/>
              </w:rPr>
              <w:t>գործիքները.</w:t>
            </w:r>
          </w:p>
        </w:tc>
        <w:tc>
          <w:tcPr>
            <w:tcW w:w="2969" w:type="dxa"/>
          </w:tcPr>
          <w:p>
            <w:pPr>
              <w:pStyle w:val="TableParagraph"/>
              <w:spacing w:line="326" w:lineRule="auto" w:before="32"/>
              <w:ind w:left="294" w:right="278"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36"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88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337" w:hRule="atLeast"/>
        </w:trPr>
        <w:tc>
          <w:tcPr>
            <w:tcW w:w="720" w:type="dxa"/>
          </w:tcPr>
          <w:p>
            <w:pPr>
              <w:pStyle w:val="TableParagraph"/>
              <w:spacing w:before="1"/>
              <w:ind w:left="45" w:right="50"/>
              <w:jc w:val="center"/>
              <w:rPr>
                <w:sz w:val="22"/>
              </w:rPr>
            </w:pPr>
            <w:r>
              <w:rPr>
                <w:spacing w:val="-5"/>
                <w:sz w:val="22"/>
              </w:rPr>
              <w:t>1)</w:t>
            </w:r>
          </w:p>
        </w:tc>
        <w:tc>
          <w:tcPr>
            <w:tcW w:w="4680" w:type="dxa"/>
          </w:tcPr>
          <w:p>
            <w:pPr>
              <w:pStyle w:val="TableParagraph"/>
              <w:spacing w:before="29"/>
              <w:ind w:left="115"/>
              <w:rPr>
                <w:sz w:val="22"/>
                <w:szCs w:val="22"/>
              </w:rPr>
            </w:pPr>
            <w:r>
              <w:rPr>
                <w:sz w:val="22"/>
                <w:szCs w:val="22"/>
              </w:rPr>
              <w:t>Համակարգչային</w:t>
            </w:r>
            <w:r>
              <w:rPr>
                <w:spacing w:val="5"/>
                <w:sz w:val="22"/>
                <w:szCs w:val="22"/>
              </w:rPr>
              <w:t> </w:t>
            </w:r>
            <w:r>
              <w:rPr>
                <w:spacing w:val="-2"/>
                <w:sz w:val="22"/>
                <w:szCs w:val="22"/>
              </w:rPr>
              <w:t>տոմոգրաֆ</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393"/>
              <w:rPr>
                <w:sz w:val="22"/>
              </w:rPr>
            </w:pPr>
            <w:r>
              <w:rPr>
                <w:spacing w:val="-10"/>
                <w:sz w:val="22"/>
              </w:rPr>
              <w:t>4</w:t>
            </w:r>
          </w:p>
        </w:tc>
        <w:tc>
          <w:tcPr>
            <w:tcW w:w="2160" w:type="dxa"/>
          </w:tcPr>
          <w:p>
            <w:pPr>
              <w:pStyle w:val="TableParagraph"/>
              <w:spacing w:before="1"/>
              <w:ind w:left="378"/>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8" w:hRule="atLeast"/>
        </w:trPr>
        <w:tc>
          <w:tcPr>
            <w:tcW w:w="720" w:type="dxa"/>
          </w:tcPr>
          <w:p>
            <w:pPr>
              <w:pStyle w:val="TableParagraph"/>
              <w:spacing w:before="50"/>
              <w:ind w:left="40" w:right="50"/>
              <w:jc w:val="center"/>
              <w:rPr>
                <w:rFonts w:ascii="Times New Roman" w:hAnsi="Times New Roman"/>
                <w:i/>
                <w:sz w:val="22"/>
              </w:rPr>
            </w:pPr>
            <w:r>
              <w:rPr>
                <w:rFonts w:ascii="Arial" w:hAnsi="Arial"/>
                <w:b/>
                <w:spacing w:val="-5"/>
                <w:sz w:val="22"/>
              </w:rPr>
              <w:t>96</w:t>
            </w:r>
            <w:r>
              <w:rPr>
                <w:rFonts w:ascii="Times New Roman" w:hAnsi="Times New Roman"/>
                <w:i/>
                <w:spacing w:val="-5"/>
                <w:sz w:val="22"/>
              </w:rPr>
              <w:t>․</w:t>
            </w:r>
          </w:p>
        </w:tc>
        <w:tc>
          <w:tcPr>
            <w:tcW w:w="4680" w:type="dxa"/>
          </w:tcPr>
          <w:p>
            <w:pPr>
              <w:pStyle w:val="TableParagraph"/>
              <w:spacing w:line="326" w:lineRule="auto" w:before="29"/>
              <w:ind w:left="115" w:right="152"/>
              <w:rPr>
                <w:sz w:val="22"/>
                <w:szCs w:val="22"/>
              </w:rPr>
            </w:pPr>
            <w:r>
              <w:rPr>
                <w:spacing w:val="-2"/>
                <w:sz w:val="22"/>
                <w:szCs w:val="22"/>
              </w:rPr>
              <w:t>Համակարգչային–տոմոգրաֆիկ ախտորոշման</w:t>
            </w:r>
            <w:r>
              <w:rPr>
                <w:spacing w:val="-13"/>
                <w:sz w:val="22"/>
                <w:szCs w:val="22"/>
              </w:rPr>
              <w:t> </w:t>
            </w:r>
            <w:r>
              <w:rPr>
                <w:spacing w:val="-2"/>
                <w:sz w:val="22"/>
                <w:szCs w:val="22"/>
              </w:rPr>
              <w:t>բաժանմունքը</w:t>
            </w:r>
            <w:r>
              <w:rPr>
                <w:spacing w:val="-13"/>
                <w:sz w:val="22"/>
                <w:szCs w:val="22"/>
              </w:rPr>
              <w:t> </w:t>
            </w:r>
            <w:r>
              <w:rPr>
                <w:spacing w:val="-2"/>
                <w:sz w:val="22"/>
                <w:szCs w:val="22"/>
              </w:rPr>
              <w:t>հագեցած</w:t>
            </w:r>
            <w:r>
              <w:rPr>
                <w:spacing w:val="-12"/>
                <w:sz w:val="22"/>
                <w:szCs w:val="22"/>
              </w:rPr>
              <w:t> </w:t>
            </w:r>
            <w:r>
              <w:rPr>
                <w:spacing w:val="-2"/>
                <w:sz w:val="22"/>
                <w:szCs w:val="22"/>
              </w:rPr>
              <w:t>է կադրերով.</w:t>
            </w:r>
          </w:p>
        </w:tc>
        <w:tc>
          <w:tcPr>
            <w:tcW w:w="2969" w:type="dxa"/>
          </w:tcPr>
          <w:p>
            <w:pPr>
              <w:pStyle w:val="TableParagraph"/>
              <w:spacing w:line="326" w:lineRule="auto" w:before="29"/>
              <w:ind w:left="292" w:right="281"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88</w:t>
            </w:r>
          </w:p>
          <w:p>
            <w:pPr>
              <w:pStyle w:val="TableParagraph"/>
              <w:spacing w:before="89"/>
              <w:ind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2375" w:hRule="atLeast"/>
        </w:trPr>
        <w:tc>
          <w:tcPr>
            <w:tcW w:w="720" w:type="dxa"/>
          </w:tcPr>
          <w:p>
            <w:pPr>
              <w:pStyle w:val="TableParagraph"/>
              <w:spacing w:before="53"/>
              <w:ind w:left="45" w:right="50"/>
              <w:jc w:val="center"/>
              <w:rPr>
                <w:sz w:val="22"/>
              </w:rPr>
            </w:pPr>
            <w:r>
              <w:rPr>
                <w:spacing w:val="-5"/>
                <w:sz w:val="22"/>
              </w:rPr>
              <w:t>1)</w:t>
            </w:r>
          </w:p>
        </w:tc>
        <w:tc>
          <w:tcPr>
            <w:tcW w:w="4680" w:type="dxa"/>
          </w:tcPr>
          <w:p>
            <w:pPr>
              <w:pStyle w:val="TableParagraph"/>
              <w:spacing w:line="326" w:lineRule="auto" w:before="29"/>
              <w:ind w:left="115" w:right="152"/>
              <w:rPr>
                <w:sz w:val="22"/>
                <w:szCs w:val="22"/>
              </w:rPr>
            </w:pPr>
            <w:r>
              <w:rPr>
                <w:sz w:val="22"/>
                <w:szCs w:val="22"/>
              </w:rPr>
              <w:t>Ավագ</w:t>
            </w:r>
            <w:r>
              <w:rPr>
                <w:spacing w:val="-6"/>
                <w:sz w:val="22"/>
                <w:szCs w:val="22"/>
              </w:rPr>
              <w:t> </w:t>
            </w:r>
            <w:r>
              <w:rPr>
                <w:sz w:val="22"/>
                <w:szCs w:val="22"/>
              </w:rPr>
              <w:t>բուժաշխատող`</w:t>
            </w:r>
            <w:r>
              <w:rPr>
                <w:spacing w:val="-6"/>
                <w:sz w:val="22"/>
                <w:szCs w:val="22"/>
              </w:rPr>
              <w:t> </w:t>
            </w:r>
            <w:r>
              <w:rPr>
                <w:sz w:val="22"/>
                <w:szCs w:val="22"/>
              </w:rPr>
              <w:t>համապատասխան հետբուհական մասնագիտացմամբ և վերջին</w:t>
            </w:r>
            <w:r>
              <w:rPr>
                <w:spacing w:val="-10"/>
                <w:sz w:val="22"/>
                <w:szCs w:val="22"/>
              </w:rPr>
              <w:t> </w:t>
            </w:r>
            <w:r>
              <w:rPr>
                <w:sz w:val="22"/>
                <w:szCs w:val="22"/>
              </w:rPr>
              <w:t>5</w:t>
            </w:r>
            <w:r>
              <w:rPr>
                <w:spacing w:val="-8"/>
                <w:sz w:val="22"/>
                <w:szCs w:val="22"/>
              </w:rPr>
              <w:t> </w:t>
            </w:r>
            <w:r>
              <w:rPr>
                <w:sz w:val="22"/>
                <w:szCs w:val="22"/>
              </w:rPr>
              <w:t>տարվա</w:t>
            </w:r>
            <w:r>
              <w:rPr>
                <w:spacing w:val="-8"/>
                <w:sz w:val="22"/>
                <w:szCs w:val="22"/>
              </w:rPr>
              <w:t> </w:t>
            </w:r>
            <w:r>
              <w:rPr>
                <w:sz w:val="22"/>
                <w:szCs w:val="22"/>
              </w:rPr>
              <w:t>ընթացքում</w:t>
            </w:r>
            <w:r>
              <w:rPr>
                <w:spacing w:val="-9"/>
                <w:sz w:val="22"/>
                <w:szCs w:val="22"/>
              </w:rPr>
              <w:t> </w:t>
            </w:r>
            <w:r>
              <w:rPr>
                <w:sz w:val="22"/>
                <w:szCs w:val="22"/>
              </w:rPr>
              <w:t>Հայաստանի Հանրապետության օրենքով սահմանված դեպքերում և ժամկետներում շարունա- 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390"/>
              <w:rPr>
                <w:sz w:val="22"/>
              </w:rPr>
            </w:pPr>
            <w:r>
              <w:rPr>
                <w:spacing w:val="-10"/>
                <w:w w:val="105"/>
                <w:sz w:val="22"/>
              </w:rPr>
              <w:t>5</w:t>
            </w:r>
          </w:p>
        </w:tc>
        <w:tc>
          <w:tcPr>
            <w:tcW w:w="2160" w:type="dxa"/>
          </w:tcPr>
          <w:p>
            <w:pPr>
              <w:pStyle w:val="TableParagraph"/>
              <w:spacing w:before="1"/>
              <w:ind w:left="162"/>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2034" w:hRule="atLeast"/>
        </w:trPr>
        <w:tc>
          <w:tcPr>
            <w:tcW w:w="720" w:type="dxa"/>
          </w:tcPr>
          <w:p>
            <w:pPr>
              <w:pStyle w:val="TableParagraph"/>
              <w:spacing w:before="54"/>
              <w:ind w:left="41" w:right="50"/>
              <w:jc w:val="center"/>
              <w:rPr>
                <w:sz w:val="22"/>
              </w:rPr>
            </w:pPr>
            <w:r>
              <w:rPr>
                <w:spacing w:val="-5"/>
                <w:w w:val="110"/>
                <w:sz w:val="22"/>
              </w:rPr>
              <w:t>2)</w:t>
            </w:r>
          </w:p>
        </w:tc>
        <w:tc>
          <w:tcPr>
            <w:tcW w:w="4680" w:type="dxa"/>
          </w:tcPr>
          <w:p>
            <w:pPr>
              <w:pStyle w:val="TableParagraph"/>
              <w:spacing w:line="326" w:lineRule="auto" w:before="29"/>
              <w:ind w:left="115" w:right="219"/>
              <w:rPr>
                <w:sz w:val="22"/>
                <w:szCs w:val="22"/>
              </w:rPr>
            </w:pPr>
            <w:r>
              <w:rPr>
                <w:sz w:val="22"/>
                <w:szCs w:val="22"/>
              </w:rPr>
              <w:t>Միջին բուժաշխատող` վերջին 5 տարվա </w:t>
            </w:r>
            <w:r>
              <w:rPr>
                <w:spacing w:val="-6"/>
                <w:sz w:val="22"/>
                <w:szCs w:val="22"/>
              </w:rPr>
              <w:t>ընթացքում</w:t>
            </w:r>
            <w:r>
              <w:rPr>
                <w:spacing w:val="-9"/>
                <w:sz w:val="22"/>
                <w:szCs w:val="22"/>
              </w:rPr>
              <w:t> </w:t>
            </w:r>
            <w:r>
              <w:rPr>
                <w:spacing w:val="-6"/>
                <w:sz w:val="22"/>
                <w:szCs w:val="22"/>
              </w:rPr>
              <w:t>Հայաստանի</w:t>
            </w:r>
            <w:r>
              <w:rPr>
                <w:spacing w:val="-9"/>
                <w:sz w:val="22"/>
                <w:szCs w:val="22"/>
              </w:rPr>
              <w:t> </w:t>
            </w:r>
            <w:r>
              <w:rPr>
                <w:spacing w:val="-6"/>
                <w:sz w:val="22"/>
                <w:szCs w:val="22"/>
              </w:rPr>
              <w:t>Հանրապետության </w:t>
            </w:r>
            <w:r>
              <w:rPr>
                <w:sz w:val="22"/>
                <w:szCs w:val="22"/>
              </w:rPr>
              <w:t>օրենքով սահմանված դեպքերում և ժամկետներում շարունակական մասնագիտական զարգացման</w:t>
            </w:r>
          </w:p>
          <w:p>
            <w:pPr>
              <w:pStyle w:val="TableParagraph"/>
              <w:spacing w:before="4"/>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1"/>
              <w:ind w:left="36" w:right="282"/>
              <w:jc w:val="center"/>
              <w:rPr>
                <w:sz w:val="22"/>
              </w:rPr>
            </w:pPr>
            <w:r>
              <w:rPr>
                <w:spacing w:val="-10"/>
                <w:w w:val="105"/>
                <w:sz w:val="22"/>
              </w:rPr>
              <w:t>3</w:t>
            </w:r>
          </w:p>
        </w:tc>
        <w:tc>
          <w:tcPr>
            <w:tcW w:w="2160" w:type="dxa"/>
          </w:tcPr>
          <w:p>
            <w:pPr>
              <w:pStyle w:val="TableParagraph"/>
              <w:spacing w:before="1"/>
              <w:ind w:left="162"/>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360" w:hRule="atLeast"/>
        </w:trPr>
        <w:tc>
          <w:tcPr>
            <w:tcW w:w="720" w:type="dxa"/>
          </w:tcPr>
          <w:p>
            <w:pPr>
              <w:pStyle w:val="TableParagraph"/>
              <w:spacing w:before="5"/>
              <w:ind w:left="115"/>
              <w:rPr>
                <w:rFonts w:ascii="Times New Roman" w:hAnsi="Times New Roman"/>
                <w:i/>
                <w:sz w:val="22"/>
              </w:rPr>
            </w:pPr>
            <w:r>
              <w:rPr>
                <w:rFonts w:ascii="Times New Roman" w:hAnsi="Times New Roman"/>
                <w:i/>
                <w:spacing w:val="-5"/>
                <w:sz w:val="22"/>
              </w:rPr>
              <w:t>97․</w:t>
            </w:r>
          </w:p>
        </w:tc>
        <w:tc>
          <w:tcPr>
            <w:tcW w:w="4680" w:type="dxa"/>
          </w:tcPr>
          <w:p>
            <w:pPr>
              <w:pStyle w:val="TableParagraph"/>
              <w:spacing w:line="326" w:lineRule="auto" w:before="32"/>
              <w:ind w:left="115" w:right="384"/>
              <w:rPr>
                <w:sz w:val="22"/>
                <w:szCs w:val="22"/>
              </w:rPr>
            </w:pPr>
            <w:r>
              <w:rPr>
                <w:sz w:val="22"/>
                <w:szCs w:val="22"/>
              </w:rPr>
              <w:t>Մագնիսառեզոնանսային տոմոգրաֆիկ ախտորոշման</w:t>
            </w:r>
            <w:r>
              <w:rPr>
                <w:spacing w:val="-14"/>
                <w:sz w:val="22"/>
                <w:szCs w:val="22"/>
              </w:rPr>
              <w:t> </w:t>
            </w:r>
            <w:r>
              <w:rPr>
                <w:sz w:val="22"/>
                <w:szCs w:val="22"/>
              </w:rPr>
              <w:t>բաժանմունքում</w:t>
            </w:r>
            <w:r>
              <w:rPr>
                <w:spacing w:val="-12"/>
                <w:sz w:val="22"/>
                <w:szCs w:val="22"/>
              </w:rPr>
              <w:t> </w:t>
            </w:r>
            <w:r>
              <w:rPr>
                <w:sz w:val="22"/>
                <w:szCs w:val="22"/>
              </w:rPr>
              <w:t>առկա</w:t>
            </w:r>
            <w:r>
              <w:rPr>
                <w:spacing w:val="-11"/>
                <w:sz w:val="22"/>
                <w:szCs w:val="22"/>
              </w:rPr>
              <w:t> </w:t>
            </w:r>
            <w:r>
              <w:rPr>
                <w:sz w:val="22"/>
                <w:szCs w:val="22"/>
              </w:rPr>
              <w:t>են </w:t>
            </w:r>
            <w:r>
              <w:rPr>
                <w:spacing w:val="-2"/>
                <w:sz w:val="22"/>
                <w:szCs w:val="22"/>
              </w:rPr>
              <w:t>հետևյալ</w:t>
            </w:r>
            <w:r>
              <w:rPr>
                <w:spacing w:val="-13"/>
                <w:sz w:val="22"/>
                <w:szCs w:val="22"/>
              </w:rPr>
              <w:t> </w:t>
            </w:r>
            <w:r>
              <w:rPr>
                <w:spacing w:val="-2"/>
                <w:sz w:val="22"/>
                <w:szCs w:val="22"/>
              </w:rPr>
              <w:t>սարքավորումները</w:t>
            </w:r>
            <w:r>
              <w:rPr>
                <w:spacing w:val="-13"/>
                <w:sz w:val="22"/>
                <w:szCs w:val="22"/>
              </w:rPr>
              <w:t> </w:t>
            </w:r>
            <w:r>
              <w:rPr>
                <w:spacing w:val="-2"/>
                <w:sz w:val="22"/>
                <w:szCs w:val="22"/>
              </w:rPr>
              <w:t>և</w:t>
            </w:r>
            <w:r>
              <w:rPr>
                <w:spacing w:val="-12"/>
                <w:sz w:val="22"/>
                <w:szCs w:val="22"/>
              </w:rPr>
              <w:t> </w:t>
            </w:r>
            <w:r>
              <w:rPr>
                <w:spacing w:val="-2"/>
                <w:sz w:val="22"/>
                <w:szCs w:val="22"/>
              </w:rPr>
              <w:t>բժշկական</w:t>
            </w:r>
          </w:p>
          <w:p>
            <w:pPr>
              <w:pStyle w:val="TableParagraph"/>
              <w:spacing w:before="2"/>
              <w:ind w:left="115"/>
              <w:rPr>
                <w:sz w:val="22"/>
                <w:szCs w:val="22"/>
              </w:rPr>
            </w:pPr>
            <w:r>
              <w:rPr>
                <w:spacing w:val="-2"/>
                <w:sz w:val="22"/>
                <w:szCs w:val="22"/>
              </w:rPr>
              <w:t>գործիքները.</w:t>
            </w:r>
          </w:p>
        </w:tc>
        <w:tc>
          <w:tcPr>
            <w:tcW w:w="2969" w:type="dxa"/>
          </w:tcPr>
          <w:p>
            <w:pPr>
              <w:pStyle w:val="TableParagraph"/>
              <w:spacing w:line="326" w:lineRule="auto" w:before="32"/>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6"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89</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337" w:hRule="atLeast"/>
        </w:trPr>
        <w:tc>
          <w:tcPr>
            <w:tcW w:w="720" w:type="dxa"/>
          </w:tcPr>
          <w:p>
            <w:pPr>
              <w:pStyle w:val="TableParagraph"/>
              <w:spacing w:before="29"/>
              <w:ind w:left="34" w:right="84"/>
              <w:jc w:val="center"/>
              <w:rPr>
                <w:sz w:val="22"/>
              </w:rPr>
            </w:pPr>
            <w:r>
              <w:rPr>
                <w:spacing w:val="-5"/>
                <w:w w:val="95"/>
                <w:sz w:val="22"/>
              </w:rPr>
              <w:t>1)</w:t>
            </w:r>
          </w:p>
        </w:tc>
        <w:tc>
          <w:tcPr>
            <w:tcW w:w="4680" w:type="dxa"/>
          </w:tcPr>
          <w:p>
            <w:pPr>
              <w:pStyle w:val="TableParagraph"/>
              <w:spacing w:before="29"/>
              <w:ind w:left="115"/>
              <w:rPr>
                <w:sz w:val="22"/>
                <w:szCs w:val="22"/>
              </w:rPr>
            </w:pPr>
            <w:r>
              <w:rPr>
                <w:spacing w:val="-2"/>
                <w:sz w:val="22"/>
                <w:szCs w:val="22"/>
              </w:rPr>
              <w:t>Մագնիսառեզոնանսային</w:t>
            </w:r>
            <w:r>
              <w:rPr>
                <w:spacing w:val="17"/>
                <w:sz w:val="22"/>
                <w:szCs w:val="22"/>
              </w:rPr>
              <w:t> </w:t>
            </w:r>
            <w:r>
              <w:rPr>
                <w:spacing w:val="-2"/>
                <w:sz w:val="22"/>
                <w:szCs w:val="22"/>
              </w:rPr>
              <w:t>տոմոգրաֆ</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115"/>
              <w:rPr>
                <w:sz w:val="22"/>
              </w:rPr>
            </w:pPr>
            <w:r>
              <w:rPr>
                <w:spacing w:val="-10"/>
                <w:sz w:val="22"/>
              </w:rPr>
              <w:t>4</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8" w:hRule="atLeast"/>
        </w:trPr>
        <w:tc>
          <w:tcPr>
            <w:tcW w:w="720" w:type="dxa"/>
          </w:tcPr>
          <w:p>
            <w:pPr>
              <w:pStyle w:val="TableParagraph"/>
              <w:spacing w:before="50"/>
              <w:ind w:left="184"/>
              <w:rPr>
                <w:rFonts w:ascii="Times New Roman" w:hAnsi="Times New Roman"/>
                <w:i/>
                <w:sz w:val="22"/>
              </w:rPr>
            </w:pPr>
            <w:r>
              <w:rPr>
                <w:rFonts w:ascii="Arial" w:hAnsi="Arial"/>
                <w:b/>
                <w:spacing w:val="-5"/>
                <w:sz w:val="22"/>
              </w:rPr>
              <w:t>98</w:t>
            </w:r>
            <w:r>
              <w:rPr>
                <w:rFonts w:ascii="Times New Roman" w:hAnsi="Times New Roman"/>
                <w:i/>
                <w:spacing w:val="-5"/>
                <w:sz w:val="22"/>
              </w:rPr>
              <w:t>․</w:t>
            </w:r>
          </w:p>
        </w:tc>
        <w:tc>
          <w:tcPr>
            <w:tcW w:w="4680" w:type="dxa"/>
          </w:tcPr>
          <w:p>
            <w:pPr>
              <w:pStyle w:val="TableParagraph"/>
              <w:spacing w:line="326" w:lineRule="auto" w:before="29"/>
              <w:ind w:left="4" w:right="152"/>
              <w:rPr>
                <w:sz w:val="22"/>
                <w:szCs w:val="22"/>
              </w:rPr>
            </w:pPr>
            <w:r>
              <w:rPr>
                <w:sz w:val="22"/>
                <w:szCs w:val="22"/>
              </w:rPr>
              <w:t>Մագնիսառեզոնանսային տոմոգրաֆիկ </w:t>
            </w:r>
            <w:r>
              <w:rPr>
                <w:spacing w:val="-2"/>
                <w:sz w:val="22"/>
                <w:szCs w:val="22"/>
              </w:rPr>
              <w:t>ախտորոշման</w:t>
            </w:r>
            <w:r>
              <w:rPr>
                <w:spacing w:val="-13"/>
                <w:sz w:val="22"/>
                <w:szCs w:val="22"/>
              </w:rPr>
              <w:t> </w:t>
            </w:r>
            <w:r>
              <w:rPr>
                <w:spacing w:val="-2"/>
                <w:sz w:val="22"/>
                <w:szCs w:val="22"/>
              </w:rPr>
              <w:t>բաժանմունքը</w:t>
            </w:r>
            <w:r>
              <w:rPr>
                <w:spacing w:val="-13"/>
                <w:sz w:val="22"/>
                <w:szCs w:val="22"/>
              </w:rPr>
              <w:t> </w:t>
            </w:r>
            <w:r>
              <w:rPr>
                <w:spacing w:val="-2"/>
                <w:sz w:val="22"/>
                <w:szCs w:val="22"/>
              </w:rPr>
              <w:t>հագեցած</w:t>
            </w:r>
            <w:r>
              <w:rPr>
                <w:spacing w:val="-12"/>
                <w:sz w:val="22"/>
                <w:szCs w:val="22"/>
              </w:rPr>
              <w:t> </w:t>
            </w:r>
            <w:r>
              <w:rPr>
                <w:spacing w:val="-2"/>
                <w:sz w:val="22"/>
                <w:szCs w:val="22"/>
              </w:rPr>
              <w:t>է կադրերով.</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106"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89,</w:t>
            </w:r>
          </w:p>
          <w:p>
            <w:pPr>
              <w:pStyle w:val="TableParagraph"/>
              <w:spacing w:before="89"/>
              <w:ind w:left="106" w:right="74"/>
              <w:jc w:val="center"/>
              <w:rPr>
                <w:sz w:val="22"/>
                <w:szCs w:val="22"/>
              </w:rPr>
            </w:pPr>
            <w:r>
              <w:rPr>
                <w:sz w:val="22"/>
                <w:szCs w:val="22"/>
              </w:rPr>
              <w:t>հավելված</w:t>
            </w:r>
            <w:r>
              <w:rPr>
                <w:spacing w:val="2"/>
                <w:sz w:val="22"/>
                <w:szCs w:val="22"/>
              </w:rPr>
              <w:t> </w:t>
            </w:r>
            <w:r>
              <w:rPr>
                <w:sz w:val="22"/>
                <w:szCs w:val="22"/>
              </w:rPr>
              <w:t>N</w:t>
            </w:r>
            <w:r>
              <w:rPr>
                <w:spacing w:val="3"/>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2375" w:hRule="atLeast"/>
        </w:trPr>
        <w:tc>
          <w:tcPr>
            <w:tcW w:w="720" w:type="dxa"/>
          </w:tcPr>
          <w:p>
            <w:pPr>
              <w:pStyle w:val="TableParagraph"/>
              <w:spacing w:before="29"/>
              <w:ind w:left="115"/>
              <w:rPr>
                <w:sz w:val="22"/>
              </w:rPr>
            </w:pPr>
            <w:r>
              <w:rPr>
                <w:spacing w:val="-5"/>
                <w:w w:val="95"/>
                <w:sz w:val="22"/>
              </w:rPr>
              <w:t>1)</w:t>
            </w:r>
          </w:p>
        </w:tc>
        <w:tc>
          <w:tcPr>
            <w:tcW w:w="4680" w:type="dxa"/>
          </w:tcPr>
          <w:p>
            <w:pPr>
              <w:pStyle w:val="TableParagraph"/>
              <w:spacing w:line="326" w:lineRule="auto" w:before="29"/>
              <w:ind w:left="115" w:right="152"/>
              <w:rPr>
                <w:sz w:val="22"/>
                <w:szCs w:val="22"/>
              </w:rPr>
            </w:pPr>
            <w:r>
              <w:rPr>
                <w:sz w:val="22"/>
                <w:szCs w:val="22"/>
              </w:rPr>
              <w:t>Ավագ</w:t>
            </w:r>
            <w:r>
              <w:rPr>
                <w:spacing w:val="-6"/>
                <w:sz w:val="22"/>
                <w:szCs w:val="22"/>
              </w:rPr>
              <w:t> </w:t>
            </w:r>
            <w:r>
              <w:rPr>
                <w:sz w:val="22"/>
                <w:szCs w:val="22"/>
              </w:rPr>
              <w:t>բուժաշխատող`</w:t>
            </w:r>
            <w:r>
              <w:rPr>
                <w:spacing w:val="-6"/>
                <w:sz w:val="22"/>
                <w:szCs w:val="22"/>
              </w:rPr>
              <w:t> </w:t>
            </w:r>
            <w:r>
              <w:rPr>
                <w:sz w:val="22"/>
                <w:szCs w:val="22"/>
              </w:rPr>
              <w:t>համապատասխան հետբուհական մասնագիտացմամբ և վերջին</w:t>
            </w:r>
            <w:r>
              <w:rPr>
                <w:spacing w:val="-10"/>
                <w:sz w:val="22"/>
                <w:szCs w:val="22"/>
              </w:rPr>
              <w:t> </w:t>
            </w:r>
            <w:r>
              <w:rPr>
                <w:sz w:val="22"/>
                <w:szCs w:val="22"/>
              </w:rPr>
              <w:t>5</w:t>
            </w:r>
            <w:r>
              <w:rPr>
                <w:spacing w:val="-8"/>
                <w:sz w:val="22"/>
                <w:szCs w:val="22"/>
              </w:rPr>
              <w:t> </w:t>
            </w:r>
            <w:r>
              <w:rPr>
                <w:sz w:val="22"/>
                <w:szCs w:val="22"/>
              </w:rPr>
              <w:t>տարվա</w:t>
            </w:r>
            <w:r>
              <w:rPr>
                <w:spacing w:val="-8"/>
                <w:sz w:val="22"/>
                <w:szCs w:val="22"/>
              </w:rPr>
              <w:t> </w:t>
            </w:r>
            <w:r>
              <w:rPr>
                <w:sz w:val="22"/>
                <w:szCs w:val="22"/>
              </w:rPr>
              <w:t>ընթացքում</w:t>
            </w:r>
            <w:r>
              <w:rPr>
                <w:spacing w:val="-9"/>
                <w:sz w:val="22"/>
                <w:szCs w:val="22"/>
              </w:rPr>
              <w:t> </w:t>
            </w:r>
            <w:r>
              <w:rPr>
                <w:sz w:val="22"/>
                <w:szCs w:val="22"/>
              </w:rPr>
              <w:t>Հայաստանի Հանրապետության օրենքով սահմանված </w:t>
            </w:r>
            <w:r>
              <w:rPr>
                <w:spacing w:val="-2"/>
                <w:sz w:val="22"/>
                <w:szCs w:val="22"/>
              </w:rPr>
              <w:t>դեպքերում</w:t>
            </w:r>
            <w:r>
              <w:rPr>
                <w:spacing w:val="-4"/>
                <w:sz w:val="22"/>
                <w:szCs w:val="22"/>
              </w:rPr>
              <w:t> </w:t>
            </w:r>
            <w:r>
              <w:rPr>
                <w:spacing w:val="-2"/>
                <w:sz w:val="22"/>
                <w:szCs w:val="22"/>
              </w:rPr>
              <w:t>և</w:t>
            </w:r>
            <w:r>
              <w:rPr>
                <w:spacing w:val="-4"/>
                <w:sz w:val="22"/>
                <w:szCs w:val="22"/>
              </w:rPr>
              <w:t> </w:t>
            </w:r>
            <w:r>
              <w:rPr>
                <w:spacing w:val="-2"/>
                <w:sz w:val="22"/>
                <w:szCs w:val="22"/>
              </w:rPr>
              <w:t>ժամկետներում</w:t>
            </w:r>
            <w:r>
              <w:rPr>
                <w:spacing w:val="-4"/>
                <w:sz w:val="22"/>
                <w:szCs w:val="22"/>
              </w:rPr>
              <w:t> </w:t>
            </w:r>
            <w:r>
              <w:rPr>
                <w:spacing w:val="-2"/>
                <w:sz w:val="22"/>
                <w:szCs w:val="22"/>
              </w:rPr>
              <w:t>շարունակա- </w:t>
            </w:r>
            <w:r>
              <w:rPr>
                <w:sz w:val="22"/>
                <w:szCs w:val="22"/>
              </w:rPr>
              <w:t>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115"/>
              <w:rPr>
                <w:sz w:val="22"/>
              </w:rPr>
            </w:pPr>
            <w:r>
              <w:rPr>
                <w:spacing w:val="-10"/>
                <w:w w:val="105"/>
                <w:sz w:val="22"/>
              </w:rPr>
              <w:t>5</w:t>
            </w:r>
          </w:p>
        </w:tc>
        <w:tc>
          <w:tcPr>
            <w:tcW w:w="2160" w:type="dxa"/>
          </w:tcPr>
          <w:p>
            <w:pPr>
              <w:pStyle w:val="TableParagraph"/>
              <w:spacing w:before="29"/>
              <w:ind w:left="213"/>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2034" w:hRule="atLeast"/>
        </w:trPr>
        <w:tc>
          <w:tcPr>
            <w:tcW w:w="720" w:type="dxa"/>
          </w:tcPr>
          <w:p>
            <w:pPr>
              <w:pStyle w:val="TableParagraph"/>
              <w:spacing w:before="29"/>
              <w:ind w:left="115"/>
              <w:rPr>
                <w:sz w:val="22"/>
              </w:rPr>
            </w:pPr>
            <w:r>
              <w:rPr>
                <w:spacing w:val="-5"/>
                <w:sz w:val="22"/>
              </w:rPr>
              <w:t>2)</w:t>
            </w:r>
          </w:p>
        </w:tc>
        <w:tc>
          <w:tcPr>
            <w:tcW w:w="4680" w:type="dxa"/>
          </w:tcPr>
          <w:p>
            <w:pPr>
              <w:pStyle w:val="TableParagraph"/>
              <w:spacing w:line="326" w:lineRule="auto" w:before="29"/>
              <w:ind w:left="4" w:right="152"/>
              <w:rPr>
                <w:sz w:val="22"/>
                <w:szCs w:val="22"/>
              </w:rPr>
            </w:pPr>
            <w:r>
              <w:rPr>
                <w:sz w:val="22"/>
                <w:szCs w:val="22"/>
              </w:rPr>
              <w:t>Միջին բուժաշխատող` վերջին 5 տարվա </w:t>
            </w:r>
            <w:r>
              <w:rPr>
                <w:spacing w:val="-4"/>
                <w:sz w:val="22"/>
                <w:szCs w:val="22"/>
              </w:rPr>
              <w:t>ընթացքում</w:t>
            </w:r>
            <w:r>
              <w:rPr>
                <w:spacing w:val="-11"/>
                <w:sz w:val="22"/>
                <w:szCs w:val="22"/>
              </w:rPr>
              <w:t> </w:t>
            </w:r>
            <w:r>
              <w:rPr>
                <w:spacing w:val="-4"/>
                <w:sz w:val="22"/>
                <w:szCs w:val="22"/>
              </w:rPr>
              <w:t>Հայաստանի</w:t>
            </w:r>
            <w:r>
              <w:rPr>
                <w:spacing w:val="-11"/>
                <w:sz w:val="22"/>
                <w:szCs w:val="22"/>
              </w:rPr>
              <w:t> </w:t>
            </w:r>
            <w:r>
              <w:rPr>
                <w:spacing w:val="-4"/>
                <w:sz w:val="22"/>
                <w:szCs w:val="22"/>
              </w:rPr>
              <w:t>Հանրապետության </w:t>
            </w:r>
            <w:r>
              <w:rPr>
                <w:sz w:val="22"/>
                <w:szCs w:val="22"/>
              </w:rPr>
              <w:t>օրենքով</w:t>
            </w:r>
            <w:r>
              <w:rPr>
                <w:spacing w:val="-8"/>
                <w:sz w:val="22"/>
                <w:szCs w:val="22"/>
              </w:rPr>
              <w:t> </w:t>
            </w:r>
            <w:r>
              <w:rPr>
                <w:sz w:val="22"/>
                <w:szCs w:val="22"/>
              </w:rPr>
              <w:t>սահմանված</w:t>
            </w:r>
            <w:r>
              <w:rPr>
                <w:spacing w:val="-9"/>
                <w:sz w:val="22"/>
                <w:szCs w:val="22"/>
              </w:rPr>
              <w:t> </w:t>
            </w:r>
            <w:r>
              <w:rPr>
                <w:sz w:val="22"/>
                <w:szCs w:val="22"/>
              </w:rPr>
              <w:t>դեպքերում</w:t>
            </w:r>
            <w:r>
              <w:rPr>
                <w:spacing w:val="-9"/>
                <w:sz w:val="22"/>
                <w:szCs w:val="22"/>
              </w:rPr>
              <w:t> </w:t>
            </w:r>
            <w:r>
              <w:rPr>
                <w:sz w:val="22"/>
                <w:szCs w:val="22"/>
              </w:rPr>
              <w:t>և ժամկետներում շարունակական մասնա- գիտական զարգացման հավաստագրի</w:t>
            </w:r>
          </w:p>
          <w:p>
            <w:pPr>
              <w:pStyle w:val="TableParagraph"/>
              <w:spacing w:before="4"/>
              <w:ind w:left="4"/>
              <w:rPr>
                <w:sz w:val="22"/>
                <w:szCs w:val="22"/>
              </w:rPr>
            </w:pP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115"/>
              <w:rPr>
                <w:sz w:val="22"/>
              </w:rPr>
            </w:pPr>
            <w:r>
              <w:rPr>
                <w:spacing w:val="-10"/>
                <w:w w:val="105"/>
                <w:sz w:val="22"/>
              </w:rPr>
              <w:t>3</w:t>
            </w:r>
          </w:p>
        </w:tc>
        <w:tc>
          <w:tcPr>
            <w:tcW w:w="2160" w:type="dxa"/>
          </w:tcPr>
          <w:p>
            <w:pPr>
              <w:pStyle w:val="TableParagraph"/>
              <w:spacing w:before="29"/>
              <w:ind w:left="34"/>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360" w:hRule="atLeast"/>
        </w:trPr>
        <w:tc>
          <w:tcPr>
            <w:tcW w:w="720" w:type="dxa"/>
          </w:tcPr>
          <w:p>
            <w:pPr>
              <w:pStyle w:val="TableParagraph"/>
              <w:spacing w:before="28"/>
              <w:ind w:left="115"/>
              <w:rPr>
                <w:rFonts w:ascii="Times New Roman" w:hAnsi="Times New Roman"/>
                <w:i/>
                <w:sz w:val="22"/>
              </w:rPr>
            </w:pPr>
            <w:r>
              <w:rPr>
                <w:rFonts w:ascii="Arial" w:hAnsi="Arial"/>
                <w:b/>
                <w:spacing w:val="-5"/>
                <w:sz w:val="22"/>
              </w:rPr>
              <w:t>99</w:t>
            </w:r>
            <w:r>
              <w:rPr>
                <w:rFonts w:ascii="Times New Roman" w:hAnsi="Times New Roman"/>
                <w:i/>
                <w:spacing w:val="-5"/>
                <w:sz w:val="22"/>
              </w:rPr>
              <w:t>․</w:t>
            </w:r>
          </w:p>
        </w:tc>
        <w:tc>
          <w:tcPr>
            <w:tcW w:w="4680" w:type="dxa"/>
          </w:tcPr>
          <w:p>
            <w:pPr>
              <w:pStyle w:val="TableParagraph"/>
              <w:spacing w:line="326" w:lineRule="auto" w:before="32"/>
              <w:ind w:left="115" w:right="1047"/>
              <w:jc w:val="both"/>
              <w:rPr>
                <w:sz w:val="22"/>
                <w:szCs w:val="22"/>
              </w:rPr>
            </w:pPr>
            <w:r>
              <w:rPr>
                <w:sz w:val="22"/>
                <w:szCs w:val="22"/>
              </w:rPr>
              <w:t>Դենսիտոմետրիայի</w:t>
            </w:r>
            <w:r>
              <w:rPr>
                <w:spacing w:val="-15"/>
                <w:sz w:val="22"/>
                <w:szCs w:val="22"/>
              </w:rPr>
              <w:t> </w:t>
            </w:r>
            <w:r>
              <w:rPr>
                <w:sz w:val="22"/>
                <w:szCs w:val="22"/>
              </w:rPr>
              <w:t>ախտորոշման </w:t>
            </w:r>
            <w:r>
              <w:rPr>
                <w:spacing w:val="-2"/>
                <w:sz w:val="22"/>
                <w:szCs w:val="22"/>
              </w:rPr>
              <w:t>բաժանմունքում</w:t>
            </w:r>
            <w:r>
              <w:rPr>
                <w:spacing w:val="-13"/>
                <w:sz w:val="22"/>
                <w:szCs w:val="22"/>
              </w:rPr>
              <w:t> </w:t>
            </w:r>
            <w:r>
              <w:rPr>
                <w:spacing w:val="-2"/>
                <w:sz w:val="22"/>
                <w:szCs w:val="22"/>
              </w:rPr>
              <w:t>առկա</w:t>
            </w:r>
            <w:r>
              <w:rPr>
                <w:spacing w:val="-13"/>
                <w:sz w:val="22"/>
                <w:szCs w:val="22"/>
              </w:rPr>
              <w:t> </w:t>
            </w:r>
            <w:r>
              <w:rPr>
                <w:spacing w:val="-2"/>
                <w:sz w:val="22"/>
                <w:szCs w:val="22"/>
              </w:rPr>
              <w:t>են</w:t>
            </w:r>
            <w:r>
              <w:rPr>
                <w:spacing w:val="-12"/>
                <w:sz w:val="22"/>
                <w:szCs w:val="22"/>
              </w:rPr>
              <w:t> </w:t>
            </w:r>
            <w:r>
              <w:rPr>
                <w:spacing w:val="-2"/>
                <w:sz w:val="22"/>
                <w:szCs w:val="22"/>
              </w:rPr>
              <w:t>հետևյալ </w:t>
            </w:r>
            <w:r>
              <w:rPr>
                <w:sz w:val="22"/>
                <w:szCs w:val="22"/>
              </w:rPr>
              <w:t>սարքավորումները և բժշկական</w:t>
            </w:r>
          </w:p>
          <w:p>
            <w:pPr>
              <w:pStyle w:val="TableParagraph"/>
              <w:spacing w:before="2"/>
              <w:ind w:left="115"/>
              <w:rPr>
                <w:sz w:val="22"/>
                <w:szCs w:val="22"/>
              </w:rPr>
            </w:pPr>
            <w:r>
              <w:rPr>
                <w:spacing w:val="-2"/>
                <w:sz w:val="22"/>
                <w:szCs w:val="22"/>
              </w:rPr>
              <w:t>գործիքները.</w:t>
            </w:r>
          </w:p>
        </w:tc>
        <w:tc>
          <w:tcPr>
            <w:tcW w:w="2969" w:type="dxa"/>
          </w:tcPr>
          <w:p>
            <w:pPr>
              <w:pStyle w:val="TableParagraph"/>
              <w:spacing w:line="326" w:lineRule="auto" w:before="32"/>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8"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89.1</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678" w:hRule="atLeast"/>
        </w:trPr>
        <w:tc>
          <w:tcPr>
            <w:tcW w:w="720" w:type="dxa"/>
          </w:tcPr>
          <w:p>
            <w:pPr>
              <w:pStyle w:val="TableParagraph"/>
              <w:spacing w:before="29"/>
              <w:ind w:left="78" w:right="50"/>
              <w:jc w:val="center"/>
              <w:rPr>
                <w:sz w:val="22"/>
              </w:rPr>
            </w:pPr>
            <w:r>
              <w:rPr>
                <w:spacing w:val="-5"/>
                <w:w w:val="95"/>
                <w:sz w:val="22"/>
              </w:rPr>
              <w:t>1)</w:t>
            </w:r>
          </w:p>
        </w:tc>
        <w:tc>
          <w:tcPr>
            <w:tcW w:w="4680" w:type="dxa"/>
          </w:tcPr>
          <w:p>
            <w:pPr>
              <w:pStyle w:val="TableParagraph"/>
              <w:spacing w:before="29"/>
              <w:ind w:left="115"/>
              <w:rPr>
                <w:sz w:val="22"/>
                <w:szCs w:val="22"/>
              </w:rPr>
            </w:pPr>
            <w:r>
              <w:rPr>
                <w:spacing w:val="-2"/>
                <w:sz w:val="22"/>
                <w:szCs w:val="22"/>
              </w:rPr>
              <w:t>Դենսիտոմետր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right="501"/>
              <w:jc w:val="right"/>
              <w:rPr>
                <w:sz w:val="22"/>
              </w:rPr>
            </w:pPr>
            <w:r>
              <w:rPr>
                <w:spacing w:val="-10"/>
                <w:sz w:val="22"/>
              </w:rPr>
              <w:t>4</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6" w:hRule="atLeast"/>
        </w:trPr>
        <w:tc>
          <w:tcPr>
            <w:tcW w:w="720" w:type="dxa"/>
          </w:tcPr>
          <w:p>
            <w:pPr>
              <w:pStyle w:val="TableParagraph"/>
              <w:spacing w:before="26"/>
              <w:ind w:left="115"/>
              <w:rPr>
                <w:rFonts w:ascii="Times New Roman" w:hAnsi="Times New Roman"/>
                <w:i/>
                <w:sz w:val="22"/>
              </w:rPr>
            </w:pPr>
            <w:r>
              <w:rPr>
                <w:rFonts w:ascii="Arial" w:hAnsi="Arial"/>
                <w:b/>
                <w:spacing w:val="-4"/>
                <w:sz w:val="22"/>
              </w:rPr>
              <w:t>100</w:t>
            </w:r>
            <w:r>
              <w:rPr>
                <w:rFonts w:ascii="Times New Roman" w:hAnsi="Times New Roman"/>
                <w:i/>
                <w:spacing w:val="-4"/>
                <w:sz w:val="22"/>
              </w:rPr>
              <w:t>․</w:t>
            </w:r>
          </w:p>
        </w:tc>
        <w:tc>
          <w:tcPr>
            <w:tcW w:w="4680" w:type="dxa"/>
          </w:tcPr>
          <w:p>
            <w:pPr>
              <w:pStyle w:val="TableParagraph"/>
              <w:spacing w:line="326" w:lineRule="auto" w:before="29"/>
              <w:ind w:left="115" w:right="737"/>
              <w:rPr>
                <w:sz w:val="22"/>
                <w:szCs w:val="22"/>
              </w:rPr>
            </w:pPr>
            <w:r>
              <w:rPr>
                <w:sz w:val="22"/>
                <w:szCs w:val="22"/>
              </w:rPr>
              <w:t>Դենսիտոմետրիայի ախտորոշման բաժանմունքը</w:t>
            </w:r>
            <w:r>
              <w:rPr>
                <w:spacing w:val="-15"/>
                <w:sz w:val="22"/>
                <w:szCs w:val="22"/>
              </w:rPr>
              <w:t> </w:t>
            </w:r>
            <w:r>
              <w:rPr>
                <w:sz w:val="22"/>
                <w:szCs w:val="22"/>
              </w:rPr>
              <w:t>հագեցած</w:t>
            </w:r>
            <w:r>
              <w:rPr>
                <w:spacing w:val="-15"/>
                <w:sz w:val="22"/>
                <w:szCs w:val="22"/>
              </w:rPr>
              <w:t> </w:t>
            </w:r>
            <w:r>
              <w:rPr>
                <w:sz w:val="22"/>
                <w:szCs w:val="22"/>
              </w:rPr>
              <w:t>է</w:t>
            </w:r>
            <w:r>
              <w:rPr>
                <w:spacing w:val="-14"/>
                <w:sz w:val="22"/>
                <w:szCs w:val="22"/>
              </w:rPr>
              <w:t> </w:t>
            </w:r>
            <w:r>
              <w:rPr>
                <w:sz w:val="22"/>
                <w:szCs w:val="22"/>
              </w:rPr>
              <w:t>կադրերով.</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8"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2"/>
                <w:sz w:val="22"/>
                <w:szCs w:val="22"/>
              </w:rPr>
              <w:t>89.1,</w:t>
            </w:r>
          </w:p>
          <w:p>
            <w:pPr>
              <w:pStyle w:val="TableParagraph"/>
              <w:spacing w:before="92"/>
              <w:ind w:left="108"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2378" w:hRule="atLeast"/>
        </w:trPr>
        <w:tc>
          <w:tcPr>
            <w:tcW w:w="720" w:type="dxa"/>
          </w:tcPr>
          <w:p>
            <w:pPr>
              <w:pStyle w:val="TableParagraph"/>
              <w:spacing w:before="29"/>
              <w:ind w:left="78" w:right="50"/>
              <w:jc w:val="center"/>
              <w:rPr>
                <w:sz w:val="22"/>
              </w:rPr>
            </w:pPr>
            <w:r>
              <w:rPr>
                <w:spacing w:val="-5"/>
                <w:w w:val="95"/>
                <w:sz w:val="22"/>
              </w:rPr>
              <w:t>1)</w:t>
            </w:r>
          </w:p>
        </w:tc>
        <w:tc>
          <w:tcPr>
            <w:tcW w:w="4680" w:type="dxa"/>
          </w:tcPr>
          <w:p>
            <w:pPr>
              <w:pStyle w:val="TableParagraph"/>
              <w:spacing w:line="326" w:lineRule="auto" w:before="29"/>
              <w:ind w:left="115" w:right="152"/>
              <w:rPr>
                <w:sz w:val="22"/>
                <w:szCs w:val="22"/>
              </w:rPr>
            </w:pPr>
            <w:r>
              <w:rPr>
                <w:sz w:val="22"/>
                <w:szCs w:val="22"/>
              </w:rPr>
              <w:t>Ավագ բուժաշխատող` ճառագայթային </w:t>
            </w:r>
            <w:r>
              <w:rPr>
                <w:spacing w:val="-2"/>
                <w:sz w:val="22"/>
                <w:szCs w:val="22"/>
              </w:rPr>
              <w:t>ախտորոշում</w:t>
            </w:r>
            <w:r>
              <w:rPr>
                <w:spacing w:val="-13"/>
                <w:sz w:val="22"/>
                <w:szCs w:val="22"/>
              </w:rPr>
              <w:t> </w:t>
            </w:r>
            <w:r>
              <w:rPr>
                <w:spacing w:val="-2"/>
                <w:sz w:val="22"/>
                <w:szCs w:val="22"/>
              </w:rPr>
              <w:t>մասնագիտացմամբ</w:t>
            </w:r>
            <w:r>
              <w:rPr>
                <w:spacing w:val="-13"/>
                <w:sz w:val="22"/>
                <w:szCs w:val="22"/>
              </w:rPr>
              <w:t> </w:t>
            </w:r>
            <w:r>
              <w:rPr>
                <w:spacing w:val="-2"/>
                <w:sz w:val="22"/>
                <w:szCs w:val="22"/>
              </w:rPr>
              <w:t>և</w:t>
            </w:r>
            <w:r>
              <w:rPr>
                <w:spacing w:val="-12"/>
                <w:sz w:val="22"/>
                <w:szCs w:val="22"/>
              </w:rPr>
              <w:t> </w:t>
            </w:r>
            <w:r>
              <w:rPr>
                <w:spacing w:val="-2"/>
                <w:sz w:val="22"/>
                <w:szCs w:val="22"/>
              </w:rPr>
              <w:t>վերջին </w:t>
            </w:r>
            <w:r>
              <w:rPr>
                <w:sz w:val="22"/>
                <w:szCs w:val="22"/>
              </w:rPr>
              <w:t>5 տարվա ընթացքում Հայաստանի Հանրապետության օրենքով սահմանված դեպքերում և ժամկետներում շարունա- 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right="497"/>
              <w:jc w:val="right"/>
              <w:rPr>
                <w:sz w:val="22"/>
              </w:rPr>
            </w:pPr>
            <w:r>
              <w:rPr>
                <w:spacing w:val="-10"/>
                <w:w w:val="105"/>
                <w:sz w:val="22"/>
              </w:rPr>
              <w:t>5</w:t>
            </w:r>
          </w:p>
        </w:tc>
        <w:tc>
          <w:tcPr>
            <w:tcW w:w="2160" w:type="dxa"/>
          </w:tcPr>
          <w:p>
            <w:pPr>
              <w:pStyle w:val="TableParagraph"/>
              <w:spacing w:before="29"/>
              <w:ind w:left="34"/>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headerReference w:type="default" r:id="rId20"/>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1696" w:hRule="atLeast"/>
        </w:trPr>
        <w:tc>
          <w:tcPr>
            <w:tcW w:w="720" w:type="dxa"/>
          </w:tcPr>
          <w:p>
            <w:pPr>
              <w:pStyle w:val="TableParagraph"/>
              <w:spacing w:before="29"/>
              <w:ind w:left="78" w:right="50"/>
              <w:jc w:val="center"/>
              <w:rPr>
                <w:sz w:val="22"/>
              </w:rPr>
            </w:pPr>
            <w:r>
              <w:rPr>
                <w:spacing w:val="-5"/>
                <w:sz w:val="22"/>
              </w:rPr>
              <w:t>2)</w:t>
            </w:r>
          </w:p>
        </w:tc>
        <w:tc>
          <w:tcPr>
            <w:tcW w:w="4680" w:type="dxa"/>
          </w:tcPr>
          <w:p>
            <w:pPr>
              <w:pStyle w:val="TableParagraph"/>
              <w:spacing w:line="326" w:lineRule="auto" w:before="29"/>
              <w:ind w:left="4" w:right="134"/>
              <w:rPr>
                <w:sz w:val="22"/>
                <w:szCs w:val="22"/>
              </w:rPr>
            </w:pPr>
            <w:r>
              <w:rPr>
                <w:sz w:val="22"/>
                <w:szCs w:val="22"/>
              </w:rPr>
              <w:t>Միջին բուժաշխատող`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 </w:t>
            </w:r>
            <w:r>
              <w:rPr>
                <w:spacing w:val="-2"/>
                <w:sz w:val="22"/>
                <w:szCs w:val="22"/>
              </w:rPr>
              <w:t>օրենքով</w:t>
            </w:r>
            <w:r>
              <w:rPr>
                <w:spacing w:val="-13"/>
                <w:sz w:val="22"/>
                <w:szCs w:val="22"/>
              </w:rPr>
              <w:t> </w:t>
            </w:r>
            <w:r>
              <w:rPr>
                <w:spacing w:val="-2"/>
                <w:sz w:val="22"/>
                <w:szCs w:val="22"/>
              </w:rPr>
              <w:t>սահմանված</w:t>
            </w:r>
            <w:r>
              <w:rPr>
                <w:spacing w:val="-13"/>
                <w:sz w:val="22"/>
                <w:szCs w:val="22"/>
              </w:rPr>
              <w:t> </w:t>
            </w:r>
            <w:r>
              <w:rPr>
                <w:spacing w:val="-2"/>
                <w:sz w:val="22"/>
                <w:szCs w:val="22"/>
              </w:rPr>
              <w:t>դեպքերում</w:t>
            </w:r>
            <w:r>
              <w:rPr>
                <w:spacing w:val="-12"/>
                <w:sz w:val="22"/>
                <w:szCs w:val="22"/>
              </w:rPr>
              <w:t> </w:t>
            </w:r>
            <w:r>
              <w:rPr>
                <w:spacing w:val="-2"/>
                <w:sz w:val="22"/>
                <w:szCs w:val="22"/>
              </w:rPr>
              <w:t>և</w:t>
            </w:r>
            <w:r>
              <w:rPr>
                <w:spacing w:val="-13"/>
                <w:sz w:val="22"/>
                <w:szCs w:val="22"/>
              </w:rPr>
              <w:t> </w:t>
            </w:r>
            <w:r>
              <w:rPr>
                <w:spacing w:val="-2"/>
                <w:sz w:val="22"/>
                <w:szCs w:val="22"/>
              </w:rPr>
              <w:t>ժամկետ- </w:t>
            </w:r>
            <w:r>
              <w:rPr>
                <w:sz w:val="22"/>
                <w:szCs w:val="22"/>
              </w:rPr>
              <w:t>ներում շարունակական մասնագիտական</w:t>
            </w:r>
          </w:p>
          <w:p>
            <w:pPr>
              <w:pStyle w:val="TableParagraph"/>
              <w:spacing w:before="4"/>
              <w:ind w:left="4"/>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358" w:hRule="atLeast"/>
        </w:trPr>
        <w:tc>
          <w:tcPr>
            <w:tcW w:w="720" w:type="dxa"/>
          </w:tcPr>
          <w:p>
            <w:pPr>
              <w:pStyle w:val="TableParagraph"/>
              <w:spacing w:before="26"/>
              <w:ind w:left="115"/>
              <w:rPr>
                <w:rFonts w:ascii="Times New Roman" w:hAnsi="Times New Roman"/>
                <w:i/>
                <w:sz w:val="22"/>
              </w:rPr>
            </w:pPr>
            <w:r>
              <w:rPr>
                <w:rFonts w:ascii="Arial" w:hAnsi="Arial"/>
                <w:b/>
                <w:spacing w:val="-4"/>
                <w:w w:val="90"/>
                <w:sz w:val="22"/>
              </w:rPr>
              <w:t>101</w:t>
            </w:r>
            <w:r>
              <w:rPr>
                <w:rFonts w:ascii="Times New Roman" w:hAnsi="Times New Roman"/>
                <w:i/>
                <w:spacing w:val="-4"/>
                <w:w w:val="90"/>
                <w:sz w:val="22"/>
              </w:rPr>
              <w:t>․</w:t>
            </w:r>
          </w:p>
        </w:tc>
        <w:tc>
          <w:tcPr>
            <w:tcW w:w="4680" w:type="dxa"/>
          </w:tcPr>
          <w:p>
            <w:pPr>
              <w:pStyle w:val="TableParagraph"/>
              <w:spacing w:line="326" w:lineRule="auto" w:before="29"/>
              <w:ind w:left="88" w:right="1065"/>
              <w:rPr>
                <w:sz w:val="22"/>
                <w:szCs w:val="22"/>
              </w:rPr>
            </w:pPr>
            <w:r>
              <w:rPr>
                <w:sz w:val="22"/>
                <w:szCs w:val="22"/>
              </w:rPr>
              <w:t>Մամոգրաֆիկ ախտորոշման </w:t>
            </w:r>
            <w:r>
              <w:rPr>
                <w:spacing w:val="-2"/>
                <w:sz w:val="22"/>
                <w:szCs w:val="22"/>
              </w:rPr>
              <w:t>բաժանմունքում</w:t>
            </w:r>
            <w:r>
              <w:rPr>
                <w:spacing w:val="-13"/>
                <w:sz w:val="22"/>
                <w:szCs w:val="22"/>
              </w:rPr>
              <w:t> </w:t>
            </w:r>
            <w:r>
              <w:rPr>
                <w:spacing w:val="-2"/>
                <w:sz w:val="22"/>
                <w:szCs w:val="22"/>
              </w:rPr>
              <w:t>առկա</w:t>
            </w:r>
            <w:r>
              <w:rPr>
                <w:spacing w:val="-13"/>
                <w:sz w:val="22"/>
                <w:szCs w:val="22"/>
              </w:rPr>
              <w:t> </w:t>
            </w:r>
            <w:r>
              <w:rPr>
                <w:spacing w:val="-2"/>
                <w:sz w:val="22"/>
                <w:szCs w:val="22"/>
              </w:rPr>
              <w:t>են</w:t>
            </w:r>
            <w:r>
              <w:rPr>
                <w:spacing w:val="-12"/>
                <w:sz w:val="22"/>
                <w:szCs w:val="22"/>
              </w:rPr>
              <w:t> </w:t>
            </w:r>
            <w:r>
              <w:rPr>
                <w:spacing w:val="-2"/>
                <w:sz w:val="22"/>
                <w:szCs w:val="22"/>
              </w:rPr>
              <w:t>հետևյալ </w:t>
            </w:r>
            <w:r>
              <w:rPr>
                <w:sz w:val="22"/>
                <w:szCs w:val="22"/>
              </w:rPr>
              <w:t>սարքավորումները և բժշկական</w:t>
            </w:r>
          </w:p>
          <w:p>
            <w:pPr>
              <w:pStyle w:val="TableParagraph"/>
              <w:spacing w:before="5"/>
              <w:ind w:left="88"/>
              <w:rPr>
                <w:sz w:val="22"/>
                <w:szCs w:val="22"/>
              </w:rPr>
            </w:pPr>
            <w:r>
              <w:rPr>
                <w:spacing w:val="-2"/>
                <w:sz w:val="22"/>
                <w:szCs w:val="22"/>
              </w:rPr>
              <w:t>գործիքները.</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5"/>
              <w:ind w:left="109"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w:t>
            </w:r>
            <w:r>
              <w:rPr>
                <w:spacing w:val="-7"/>
                <w:sz w:val="22"/>
                <w:szCs w:val="22"/>
              </w:rPr>
              <w:t>90</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340" w:hRule="atLeast"/>
        </w:trPr>
        <w:tc>
          <w:tcPr>
            <w:tcW w:w="720" w:type="dxa"/>
          </w:tcPr>
          <w:p>
            <w:pPr>
              <w:pStyle w:val="TableParagraph"/>
              <w:spacing w:before="29"/>
              <w:ind w:left="115"/>
              <w:rPr>
                <w:sz w:val="22"/>
              </w:rPr>
            </w:pPr>
            <w:r>
              <w:rPr>
                <w:spacing w:val="-5"/>
                <w:w w:val="95"/>
                <w:sz w:val="22"/>
              </w:rPr>
              <w:t>1)</w:t>
            </w:r>
          </w:p>
        </w:tc>
        <w:tc>
          <w:tcPr>
            <w:tcW w:w="4680" w:type="dxa"/>
          </w:tcPr>
          <w:p>
            <w:pPr>
              <w:pStyle w:val="TableParagraph"/>
              <w:spacing w:before="29"/>
              <w:ind w:left="115"/>
              <w:rPr>
                <w:sz w:val="22"/>
                <w:szCs w:val="22"/>
              </w:rPr>
            </w:pPr>
            <w:r>
              <w:rPr>
                <w:spacing w:val="-2"/>
                <w:sz w:val="22"/>
                <w:szCs w:val="22"/>
              </w:rPr>
              <w:t>Մամոգրաֆ</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105"/>
                <w:sz w:val="22"/>
              </w:rPr>
              <w:t>5</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6" w:hRule="atLeast"/>
        </w:trPr>
        <w:tc>
          <w:tcPr>
            <w:tcW w:w="720" w:type="dxa"/>
          </w:tcPr>
          <w:p>
            <w:pPr>
              <w:pStyle w:val="TableParagraph"/>
              <w:spacing w:before="26"/>
              <w:ind w:left="115"/>
              <w:rPr>
                <w:rFonts w:ascii="Times New Roman" w:hAnsi="Times New Roman"/>
                <w:i/>
                <w:sz w:val="22"/>
              </w:rPr>
            </w:pPr>
            <w:r>
              <w:rPr>
                <w:rFonts w:ascii="Arial" w:hAnsi="Arial"/>
                <w:b/>
                <w:spacing w:val="-4"/>
                <w:w w:val="95"/>
                <w:sz w:val="22"/>
              </w:rPr>
              <w:t>102</w:t>
            </w:r>
            <w:r>
              <w:rPr>
                <w:rFonts w:ascii="Times New Roman" w:hAnsi="Times New Roman"/>
                <w:i/>
                <w:spacing w:val="-4"/>
                <w:w w:val="95"/>
                <w:sz w:val="22"/>
              </w:rPr>
              <w:t>․</w:t>
            </w:r>
          </w:p>
        </w:tc>
        <w:tc>
          <w:tcPr>
            <w:tcW w:w="4680" w:type="dxa"/>
          </w:tcPr>
          <w:p>
            <w:pPr>
              <w:pStyle w:val="TableParagraph"/>
              <w:spacing w:line="326" w:lineRule="auto" w:before="29"/>
              <w:ind w:left="115"/>
              <w:rPr>
                <w:sz w:val="22"/>
                <w:szCs w:val="22"/>
              </w:rPr>
            </w:pPr>
            <w:r>
              <w:rPr>
                <w:spacing w:val="-2"/>
                <w:sz w:val="22"/>
                <w:szCs w:val="22"/>
              </w:rPr>
              <w:t>Մամոգրաֆիկ</w:t>
            </w:r>
            <w:r>
              <w:rPr>
                <w:spacing w:val="-13"/>
                <w:sz w:val="22"/>
                <w:szCs w:val="22"/>
              </w:rPr>
              <w:t> </w:t>
            </w:r>
            <w:r>
              <w:rPr>
                <w:spacing w:val="-2"/>
                <w:sz w:val="22"/>
                <w:szCs w:val="22"/>
              </w:rPr>
              <w:t>ախտորոշման</w:t>
            </w:r>
            <w:r>
              <w:rPr>
                <w:spacing w:val="-13"/>
                <w:sz w:val="22"/>
                <w:szCs w:val="22"/>
              </w:rPr>
              <w:t> </w:t>
            </w:r>
            <w:r>
              <w:rPr>
                <w:spacing w:val="-2"/>
                <w:sz w:val="22"/>
                <w:szCs w:val="22"/>
              </w:rPr>
              <w:t>բաժանմունքը </w:t>
            </w:r>
            <w:r>
              <w:rPr>
                <w:sz w:val="22"/>
                <w:szCs w:val="22"/>
              </w:rPr>
              <w:t>հագեցած է կադրերով.</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7"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5"/>
                <w:sz w:val="22"/>
                <w:szCs w:val="22"/>
              </w:rPr>
              <w:t> 90,</w:t>
            </w:r>
          </w:p>
          <w:p>
            <w:pPr>
              <w:pStyle w:val="TableParagraph"/>
              <w:spacing w:before="92"/>
              <w:ind w:left="106" w:right="74"/>
              <w:jc w:val="center"/>
              <w:rPr>
                <w:sz w:val="22"/>
                <w:szCs w:val="22"/>
              </w:rPr>
            </w:pPr>
            <w:r>
              <w:rPr>
                <w:sz w:val="22"/>
                <w:szCs w:val="22"/>
              </w:rPr>
              <w:t>հավելված</w:t>
            </w:r>
            <w:r>
              <w:rPr>
                <w:spacing w:val="2"/>
                <w:sz w:val="22"/>
                <w:szCs w:val="22"/>
              </w:rPr>
              <w:t> </w:t>
            </w:r>
            <w:r>
              <w:rPr>
                <w:sz w:val="22"/>
                <w:szCs w:val="22"/>
              </w:rPr>
              <w:t>N</w:t>
            </w:r>
            <w:r>
              <w:rPr>
                <w:spacing w:val="3"/>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tc>
        <w:tc>
          <w:tcPr>
            <w:tcW w:w="631"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540" w:type="dxa"/>
            <w:shd w:val="clear" w:color="auto" w:fill="D8D8D8"/>
          </w:tcPr>
          <w:p>
            <w:pPr>
              <w:pStyle w:val="TableParagraph"/>
              <w:rPr>
                <w:rFonts w:ascii="Times New Roman"/>
                <w:sz w:val="22"/>
              </w:rPr>
            </w:pPr>
          </w:p>
        </w:tc>
        <w:tc>
          <w:tcPr>
            <w:tcW w:w="1169" w:type="dxa"/>
            <w:shd w:val="clear" w:color="auto" w:fill="D8D8D8"/>
          </w:tcPr>
          <w:p>
            <w:pPr>
              <w:pStyle w:val="TableParagraph"/>
              <w:rPr>
                <w:rFonts w:ascii="Times New Roman"/>
                <w:sz w:val="22"/>
              </w:rPr>
            </w:pPr>
          </w:p>
        </w:tc>
        <w:tc>
          <w:tcPr>
            <w:tcW w:w="2160" w:type="dxa"/>
            <w:shd w:val="clear" w:color="auto" w:fill="D8D8D8"/>
          </w:tcPr>
          <w:p>
            <w:pPr>
              <w:pStyle w:val="TableParagraph"/>
              <w:rPr>
                <w:rFonts w:ascii="Times New Roman"/>
                <w:sz w:val="22"/>
              </w:rPr>
            </w:pPr>
          </w:p>
        </w:tc>
        <w:tc>
          <w:tcPr>
            <w:tcW w:w="1531" w:type="dxa"/>
            <w:shd w:val="clear" w:color="auto" w:fill="D8D8D8"/>
          </w:tcPr>
          <w:p>
            <w:pPr>
              <w:pStyle w:val="TableParagraph"/>
              <w:rPr>
                <w:rFonts w:ascii="Times New Roman"/>
                <w:sz w:val="22"/>
              </w:rPr>
            </w:pPr>
          </w:p>
        </w:tc>
      </w:tr>
      <w:tr>
        <w:trPr>
          <w:trHeight w:val="2377" w:hRule="atLeast"/>
        </w:trPr>
        <w:tc>
          <w:tcPr>
            <w:tcW w:w="720" w:type="dxa"/>
          </w:tcPr>
          <w:p>
            <w:pPr>
              <w:pStyle w:val="TableParagraph"/>
              <w:spacing w:before="29"/>
              <w:ind w:left="115"/>
              <w:rPr>
                <w:sz w:val="22"/>
              </w:rPr>
            </w:pPr>
            <w:r>
              <w:rPr>
                <w:spacing w:val="-5"/>
                <w:w w:val="95"/>
                <w:sz w:val="22"/>
              </w:rPr>
              <w:t>1)</w:t>
            </w:r>
          </w:p>
        </w:tc>
        <w:tc>
          <w:tcPr>
            <w:tcW w:w="4680" w:type="dxa"/>
          </w:tcPr>
          <w:p>
            <w:pPr>
              <w:pStyle w:val="TableParagraph"/>
              <w:spacing w:line="326" w:lineRule="auto" w:before="29"/>
              <w:ind w:left="115" w:right="152" w:firstLine="50"/>
              <w:rPr>
                <w:sz w:val="22"/>
                <w:szCs w:val="22"/>
              </w:rPr>
            </w:pPr>
            <w:r>
              <w:rPr>
                <w:spacing w:val="-2"/>
                <w:sz w:val="22"/>
                <w:szCs w:val="22"/>
              </w:rPr>
              <w:t>Ավագ բուժաշխատող`</w:t>
            </w:r>
            <w:r>
              <w:rPr>
                <w:spacing w:val="-4"/>
                <w:sz w:val="22"/>
                <w:szCs w:val="22"/>
              </w:rPr>
              <w:t> </w:t>
            </w:r>
            <w:r>
              <w:rPr>
                <w:spacing w:val="-2"/>
                <w:sz w:val="22"/>
                <w:szCs w:val="22"/>
              </w:rPr>
              <w:t>համապատասխան </w:t>
            </w:r>
            <w:r>
              <w:rPr>
                <w:sz w:val="22"/>
                <w:szCs w:val="22"/>
              </w:rPr>
              <w:t>հետբուհական մասնագիտացմամբ և վերջին</w:t>
            </w:r>
            <w:r>
              <w:rPr>
                <w:spacing w:val="-10"/>
                <w:sz w:val="22"/>
                <w:szCs w:val="22"/>
              </w:rPr>
              <w:t> </w:t>
            </w:r>
            <w:r>
              <w:rPr>
                <w:sz w:val="22"/>
                <w:szCs w:val="22"/>
              </w:rPr>
              <w:t>5</w:t>
            </w:r>
            <w:r>
              <w:rPr>
                <w:spacing w:val="-8"/>
                <w:sz w:val="22"/>
                <w:szCs w:val="22"/>
              </w:rPr>
              <w:t> </w:t>
            </w:r>
            <w:r>
              <w:rPr>
                <w:sz w:val="22"/>
                <w:szCs w:val="22"/>
              </w:rPr>
              <w:t>տարվա</w:t>
            </w:r>
            <w:r>
              <w:rPr>
                <w:spacing w:val="-8"/>
                <w:sz w:val="22"/>
                <w:szCs w:val="22"/>
              </w:rPr>
              <w:t> </w:t>
            </w:r>
            <w:r>
              <w:rPr>
                <w:sz w:val="22"/>
                <w:szCs w:val="22"/>
              </w:rPr>
              <w:t>ընթացքում</w:t>
            </w:r>
            <w:r>
              <w:rPr>
                <w:spacing w:val="-9"/>
                <w:sz w:val="22"/>
                <w:szCs w:val="22"/>
              </w:rPr>
              <w:t> </w:t>
            </w:r>
            <w:r>
              <w:rPr>
                <w:sz w:val="22"/>
                <w:szCs w:val="22"/>
              </w:rPr>
              <w:t>Հայաստանի Հանրապետության օրենքով սահմանված դեպքերում և ժամկետներում շարունա- կական մասնագիտական զարգացման</w:t>
            </w:r>
          </w:p>
          <w:p>
            <w:pPr>
              <w:pStyle w:val="TableParagraph"/>
              <w:spacing w:before="6"/>
              <w:ind w:left="115"/>
              <w:rPr>
                <w:sz w:val="22"/>
                <w:szCs w:val="22"/>
              </w:rPr>
            </w:pPr>
            <w:r>
              <w:rPr>
                <w:sz w:val="22"/>
                <w:szCs w:val="22"/>
              </w:rPr>
              <w:t>հավաստագրի</w:t>
            </w:r>
            <w:r>
              <w:rPr>
                <w:spacing w:val="-9"/>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105"/>
                <w:sz w:val="22"/>
              </w:rPr>
              <w:t>5</w:t>
            </w:r>
          </w:p>
        </w:tc>
        <w:tc>
          <w:tcPr>
            <w:tcW w:w="2160" w:type="dxa"/>
          </w:tcPr>
          <w:p>
            <w:pPr>
              <w:pStyle w:val="TableParagraph"/>
              <w:spacing w:before="29"/>
              <w:ind w:left="34"/>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696" w:hRule="atLeast"/>
        </w:trPr>
        <w:tc>
          <w:tcPr>
            <w:tcW w:w="720" w:type="dxa"/>
          </w:tcPr>
          <w:p>
            <w:pPr>
              <w:pStyle w:val="TableParagraph"/>
              <w:spacing w:before="29"/>
              <w:ind w:left="115"/>
              <w:rPr>
                <w:sz w:val="22"/>
              </w:rPr>
            </w:pPr>
            <w:r>
              <w:rPr>
                <w:spacing w:val="-5"/>
                <w:sz w:val="22"/>
              </w:rPr>
              <w:t>2)</w:t>
            </w:r>
          </w:p>
        </w:tc>
        <w:tc>
          <w:tcPr>
            <w:tcW w:w="4680" w:type="dxa"/>
          </w:tcPr>
          <w:p>
            <w:pPr>
              <w:pStyle w:val="TableParagraph"/>
              <w:spacing w:line="326" w:lineRule="auto" w:before="29"/>
              <w:ind w:left="-3"/>
              <w:rPr>
                <w:sz w:val="22"/>
                <w:szCs w:val="22"/>
              </w:rPr>
            </w:pPr>
            <w:r>
              <w:rPr>
                <w:sz w:val="22"/>
                <w:szCs w:val="22"/>
              </w:rPr>
              <w:t>Միջին բուժաշխատող`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8"/>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w:t>
            </w:r>
          </w:p>
          <w:p>
            <w:pPr>
              <w:pStyle w:val="TableParagraph"/>
              <w:spacing w:before="4"/>
              <w:ind w:left="-3"/>
              <w:rPr>
                <w:sz w:val="22"/>
                <w:szCs w:val="22"/>
              </w:rPr>
            </w:pPr>
            <w:r>
              <w:rPr>
                <w:sz w:val="22"/>
                <w:szCs w:val="22"/>
              </w:rPr>
              <w:t>զարգացման</w:t>
            </w:r>
            <w:r>
              <w:rPr>
                <w:spacing w:val="-9"/>
                <w:sz w:val="22"/>
                <w:szCs w:val="22"/>
              </w:rPr>
              <w:t> </w:t>
            </w:r>
            <w:r>
              <w:rPr>
                <w:sz w:val="22"/>
                <w:szCs w:val="22"/>
              </w:rPr>
              <w:t>հավաստագրի</w:t>
            </w:r>
            <w:r>
              <w:rPr>
                <w:spacing w:val="-7"/>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jc w:val="center"/>
              <w:rPr>
                <w:sz w:val="22"/>
                <w:szCs w:val="22"/>
              </w:rPr>
            </w:pPr>
            <w:r>
              <w:rPr>
                <w:spacing w:val="-2"/>
                <w:sz w:val="22"/>
                <w:szCs w:val="22"/>
              </w:rPr>
              <w:t>Փաստաթղթային</w:t>
            </w:r>
          </w:p>
        </w:tc>
        <w:tc>
          <w:tcPr>
            <w:tcW w:w="1531" w:type="dxa"/>
          </w:tcPr>
          <w:p>
            <w:pPr>
              <w:pStyle w:val="TableParagraph"/>
              <w:rPr>
                <w:rFonts w:ascii="Times New Roman"/>
                <w:sz w:val="22"/>
              </w:rPr>
            </w:pPr>
          </w:p>
        </w:tc>
      </w:tr>
    </w:tbl>
    <w:p>
      <w:pPr>
        <w:spacing w:after="0"/>
        <w:rPr>
          <w:rFonts w:ascii="Times New Roman"/>
          <w:sz w:val="22"/>
        </w:rPr>
        <w:sectPr>
          <w:headerReference w:type="default" r:id="rId21"/>
          <w:pgSz w:w="16840" w:h="11910" w:orient="landscape"/>
          <w:pgMar w:header="724" w:footer="0" w:top="940" w:bottom="280" w:left="740" w:right="520"/>
          <w:pgNumType w:start="1"/>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1357" w:hRule="atLeast"/>
        </w:trPr>
        <w:tc>
          <w:tcPr>
            <w:tcW w:w="720" w:type="dxa"/>
          </w:tcPr>
          <w:p>
            <w:pPr>
              <w:pStyle w:val="TableParagraph"/>
              <w:spacing w:before="26"/>
              <w:ind w:left="80" w:right="50"/>
              <w:jc w:val="center"/>
              <w:rPr>
                <w:rFonts w:ascii="Times New Roman" w:hAnsi="Times New Roman"/>
                <w:i/>
                <w:sz w:val="22"/>
              </w:rPr>
            </w:pPr>
            <w:r>
              <w:rPr>
                <w:rFonts w:ascii="Arial" w:hAnsi="Arial"/>
                <w:b/>
                <w:spacing w:val="-4"/>
                <w:sz w:val="22"/>
              </w:rPr>
              <w:t>103</w:t>
            </w:r>
            <w:r>
              <w:rPr>
                <w:rFonts w:ascii="Times New Roman" w:hAnsi="Times New Roman"/>
                <w:i/>
                <w:spacing w:val="-4"/>
                <w:sz w:val="22"/>
              </w:rPr>
              <w:t>․</w:t>
            </w:r>
          </w:p>
        </w:tc>
        <w:tc>
          <w:tcPr>
            <w:tcW w:w="4680" w:type="dxa"/>
          </w:tcPr>
          <w:p>
            <w:pPr>
              <w:pStyle w:val="TableParagraph"/>
              <w:spacing w:line="326" w:lineRule="auto" w:before="29"/>
              <w:ind w:left="115" w:right="986"/>
              <w:jc w:val="both"/>
              <w:rPr>
                <w:sz w:val="22"/>
                <w:szCs w:val="22"/>
              </w:rPr>
            </w:pPr>
            <w:r>
              <w:rPr>
                <w:spacing w:val="-2"/>
                <w:sz w:val="22"/>
                <w:szCs w:val="22"/>
              </w:rPr>
              <w:t>Ռադիոիզոտոպային </w:t>
            </w:r>
            <w:r>
              <w:rPr>
                <w:spacing w:val="-2"/>
                <w:sz w:val="22"/>
                <w:szCs w:val="22"/>
              </w:rPr>
              <w:t>ախտորոշման </w:t>
            </w:r>
            <w:r>
              <w:rPr>
                <w:sz w:val="22"/>
                <w:szCs w:val="22"/>
              </w:rPr>
              <w:t>բաժանմունքում</w:t>
            </w:r>
            <w:r>
              <w:rPr>
                <w:spacing w:val="-15"/>
                <w:sz w:val="22"/>
                <w:szCs w:val="22"/>
              </w:rPr>
              <w:t> </w:t>
            </w:r>
            <w:r>
              <w:rPr>
                <w:sz w:val="22"/>
                <w:szCs w:val="22"/>
              </w:rPr>
              <w:t>առկա</w:t>
            </w:r>
            <w:r>
              <w:rPr>
                <w:spacing w:val="-15"/>
                <w:sz w:val="22"/>
                <w:szCs w:val="22"/>
              </w:rPr>
              <w:t> </w:t>
            </w:r>
            <w:r>
              <w:rPr>
                <w:sz w:val="22"/>
                <w:szCs w:val="22"/>
              </w:rPr>
              <w:t>են</w:t>
            </w:r>
            <w:r>
              <w:rPr>
                <w:spacing w:val="-14"/>
                <w:sz w:val="22"/>
                <w:szCs w:val="22"/>
              </w:rPr>
              <w:t> </w:t>
            </w:r>
            <w:r>
              <w:rPr>
                <w:sz w:val="22"/>
                <w:szCs w:val="22"/>
              </w:rPr>
              <w:t>հետևյալ սարքավորումները և բժշկական</w:t>
            </w:r>
          </w:p>
          <w:p>
            <w:pPr>
              <w:pStyle w:val="TableParagraph"/>
              <w:spacing w:before="2"/>
              <w:ind w:left="115"/>
              <w:rPr>
                <w:sz w:val="22"/>
                <w:szCs w:val="22"/>
              </w:rPr>
            </w:pPr>
            <w:r>
              <w:rPr>
                <w:spacing w:val="-2"/>
                <w:sz w:val="22"/>
                <w:szCs w:val="22"/>
              </w:rPr>
              <w:t>գործիքները.</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1"/>
              <w:jc w:val="center"/>
              <w:rPr>
                <w:sz w:val="22"/>
                <w:szCs w:val="22"/>
              </w:rPr>
            </w:pPr>
            <w:r>
              <w:rPr>
                <w:sz w:val="22"/>
                <w:szCs w:val="22"/>
              </w:rPr>
              <w:t>հավելված</w:t>
            </w:r>
            <w:r>
              <w:rPr>
                <w:spacing w:val="-5"/>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36</w:t>
            </w:r>
          </w:p>
        </w:tc>
        <w:tc>
          <w:tcPr>
            <w:tcW w:w="631"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1169" w:type="dxa"/>
            <w:shd w:val="clear" w:color="auto" w:fill="BFBFBF"/>
          </w:tcPr>
          <w:p>
            <w:pPr>
              <w:pStyle w:val="TableParagraph"/>
              <w:rPr>
                <w:rFonts w:ascii="Times New Roman"/>
                <w:sz w:val="22"/>
              </w:rPr>
            </w:pPr>
          </w:p>
        </w:tc>
        <w:tc>
          <w:tcPr>
            <w:tcW w:w="2160" w:type="dxa"/>
            <w:shd w:val="clear" w:color="auto" w:fill="BFBFBF"/>
          </w:tcPr>
          <w:p>
            <w:pPr>
              <w:pStyle w:val="TableParagraph"/>
              <w:rPr>
                <w:rFonts w:ascii="Times New Roman"/>
                <w:sz w:val="22"/>
              </w:rPr>
            </w:pPr>
          </w:p>
        </w:tc>
        <w:tc>
          <w:tcPr>
            <w:tcW w:w="1531" w:type="dxa"/>
            <w:shd w:val="clear" w:color="auto" w:fill="BFBFBF"/>
          </w:tcPr>
          <w:p>
            <w:pPr>
              <w:pStyle w:val="TableParagraph"/>
              <w:rPr>
                <w:rFonts w:ascii="Times New Roman"/>
                <w:sz w:val="22"/>
              </w:rPr>
            </w:pPr>
          </w:p>
        </w:tc>
      </w:tr>
      <w:tr>
        <w:trPr>
          <w:trHeight w:val="678" w:hRule="atLeast"/>
        </w:trPr>
        <w:tc>
          <w:tcPr>
            <w:tcW w:w="720" w:type="dxa"/>
          </w:tcPr>
          <w:p>
            <w:pPr>
              <w:pStyle w:val="TableParagraph"/>
              <w:spacing w:before="29"/>
              <w:ind w:left="78" w:right="50"/>
              <w:jc w:val="center"/>
              <w:rPr>
                <w:sz w:val="22"/>
              </w:rPr>
            </w:pPr>
            <w:r>
              <w:rPr>
                <w:spacing w:val="-5"/>
                <w:w w:val="95"/>
                <w:sz w:val="22"/>
              </w:rPr>
              <w:t>1)</w:t>
            </w:r>
          </w:p>
        </w:tc>
        <w:tc>
          <w:tcPr>
            <w:tcW w:w="4680" w:type="dxa"/>
          </w:tcPr>
          <w:p>
            <w:pPr>
              <w:pStyle w:val="TableParagraph"/>
              <w:spacing w:before="29"/>
              <w:ind w:left="115"/>
              <w:rPr>
                <w:sz w:val="22"/>
                <w:szCs w:val="22"/>
              </w:rPr>
            </w:pPr>
            <w:r>
              <w:rPr>
                <w:spacing w:val="-2"/>
                <w:sz w:val="22"/>
                <w:szCs w:val="22"/>
              </w:rPr>
              <w:t>Գամմա-խցիկ`</w:t>
            </w:r>
            <w:r>
              <w:rPr>
                <w:spacing w:val="-9"/>
                <w:sz w:val="22"/>
                <w:szCs w:val="22"/>
              </w:rPr>
              <w:t> </w:t>
            </w:r>
            <w:r>
              <w:rPr>
                <w:spacing w:val="-2"/>
                <w:sz w:val="22"/>
                <w:szCs w:val="22"/>
              </w:rPr>
              <w:t>կոմպյուտերային</w:t>
            </w:r>
          </w:p>
          <w:p>
            <w:pPr>
              <w:pStyle w:val="TableParagraph"/>
              <w:spacing w:before="90"/>
              <w:ind w:left="115"/>
              <w:rPr>
                <w:sz w:val="22"/>
                <w:szCs w:val="22"/>
              </w:rPr>
            </w:pPr>
            <w:r>
              <w:rPr>
                <w:spacing w:val="-2"/>
                <w:sz w:val="22"/>
                <w:szCs w:val="22"/>
              </w:rPr>
              <w:t>ապահովմամբ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017" w:hRule="atLeast"/>
        </w:trPr>
        <w:tc>
          <w:tcPr>
            <w:tcW w:w="720" w:type="dxa"/>
          </w:tcPr>
          <w:p>
            <w:pPr>
              <w:pStyle w:val="TableParagraph"/>
              <w:spacing w:before="29"/>
              <w:ind w:left="78" w:right="50"/>
              <w:jc w:val="center"/>
              <w:rPr>
                <w:sz w:val="22"/>
              </w:rPr>
            </w:pPr>
            <w:r>
              <w:rPr>
                <w:spacing w:val="-5"/>
                <w:sz w:val="22"/>
              </w:rPr>
              <w:t>2)</w:t>
            </w:r>
          </w:p>
        </w:tc>
        <w:tc>
          <w:tcPr>
            <w:tcW w:w="4680" w:type="dxa"/>
          </w:tcPr>
          <w:p>
            <w:pPr>
              <w:pStyle w:val="TableParagraph"/>
              <w:spacing w:line="326" w:lineRule="auto" w:before="29"/>
              <w:ind w:left="115" w:right="80"/>
              <w:rPr>
                <w:sz w:val="22"/>
                <w:szCs w:val="22"/>
              </w:rPr>
            </w:pPr>
            <w:r>
              <w:rPr>
                <w:spacing w:val="-2"/>
                <w:sz w:val="22"/>
                <w:szCs w:val="22"/>
              </w:rPr>
              <w:t>Էմիսսիոնային</w:t>
            </w:r>
            <w:r>
              <w:rPr>
                <w:spacing w:val="-13"/>
                <w:sz w:val="22"/>
                <w:szCs w:val="22"/>
              </w:rPr>
              <w:t> </w:t>
            </w:r>
            <w:r>
              <w:rPr>
                <w:spacing w:val="-2"/>
                <w:sz w:val="22"/>
                <w:szCs w:val="22"/>
              </w:rPr>
              <w:t>կոմպյուտերային</w:t>
            </w:r>
            <w:r>
              <w:rPr>
                <w:spacing w:val="-13"/>
                <w:sz w:val="22"/>
                <w:szCs w:val="22"/>
              </w:rPr>
              <w:t> </w:t>
            </w:r>
            <w:r>
              <w:rPr>
                <w:spacing w:val="-2"/>
                <w:sz w:val="22"/>
                <w:szCs w:val="22"/>
              </w:rPr>
              <w:t>տոմոգրաֆ` </w:t>
            </w:r>
            <w:r>
              <w:rPr>
                <w:sz w:val="22"/>
                <w:szCs w:val="22"/>
              </w:rPr>
              <w:t>կոմպյուտերային ապահովման</w:t>
            </w:r>
          </w:p>
          <w:p>
            <w:pPr>
              <w:pStyle w:val="TableParagraph"/>
              <w:spacing w:before="2"/>
              <w:ind w:left="115"/>
              <w:rPr>
                <w:sz w:val="22"/>
                <w:szCs w:val="22"/>
              </w:rPr>
            </w:pPr>
            <w:r>
              <w:rPr>
                <w:spacing w:val="-2"/>
                <w:sz w:val="22"/>
                <w:szCs w:val="22"/>
              </w:rPr>
              <w:t>հավաքածուով</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9" w:hRule="atLeast"/>
        </w:trPr>
        <w:tc>
          <w:tcPr>
            <w:tcW w:w="720" w:type="dxa"/>
          </w:tcPr>
          <w:p>
            <w:pPr>
              <w:pStyle w:val="TableParagraph"/>
              <w:spacing w:before="29"/>
              <w:ind w:left="80" w:right="50"/>
              <w:jc w:val="center"/>
              <w:rPr>
                <w:sz w:val="22"/>
              </w:rPr>
            </w:pPr>
            <w:r>
              <w:rPr>
                <w:spacing w:val="-5"/>
                <w:sz w:val="22"/>
              </w:rPr>
              <w:t>3)</w:t>
            </w:r>
          </w:p>
        </w:tc>
        <w:tc>
          <w:tcPr>
            <w:tcW w:w="4680" w:type="dxa"/>
          </w:tcPr>
          <w:p>
            <w:pPr>
              <w:pStyle w:val="TableParagraph"/>
              <w:spacing w:before="29"/>
              <w:ind w:left="115"/>
              <w:rPr>
                <w:sz w:val="22"/>
                <w:szCs w:val="22"/>
              </w:rPr>
            </w:pPr>
            <w:r>
              <w:rPr>
                <w:spacing w:val="-2"/>
                <w:sz w:val="22"/>
                <w:szCs w:val="22"/>
              </w:rPr>
              <w:t>Դոզկալիբրատոր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678" w:hRule="atLeast"/>
        </w:trPr>
        <w:tc>
          <w:tcPr>
            <w:tcW w:w="720" w:type="dxa"/>
          </w:tcPr>
          <w:p>
            <w:pPr>
              <w:pStyle w:val="TableParagraph"/>
              <w:spacing w:before="29"/>
              <w:ind w:left="80" w:right="50"/>
              <w:jc w:val="center"/>
              <w:rPr>
                <w:sz w:val="22"/>
              </w:rPr>
            </w:pPr>
            <w:r>
              <w:rPr>
                <w:spacing w:val="-5"/>
                <w:sz w:val="22"/>
              </w:rPr>
              <w:t>4)</w:t>
            </w:r>
          </w:p>
        </w:tc>
        <w:tc>
          <w:tcPr>
            <w:tcW w:w="4680" w:type="dxa"/>
          </w:tcPr>
          <w:p>
            <w:pPr>
              <w:pStyle w:val="TableParagraph"/>
              <w:spacing w:before="29"/>
              <w:ind w:left="115"/>
              <w:rPr>
                <w:sz w:val="22"/>
                <w:szCs w:val="22"/>
              </w:rPr>
            </w:pPr>
            <w:r>
              <w:rPr>
                <w:spacing w:val="-4"/>
                <w:sz w:val="22"/>
                <w:szCs w:val="22"/>
              </w:rPr>
              <w:t>Դոզիմետր`</w:t>
            </w:r>
            <w:r>
              <w:rPr>
                <w:spacing w:val="5"/>
                <w:sz w:val="22"/>
                <w:szCs w:val="22"/>
              </w:rPr>
              <w:t> </w:t>
            </w:r>
            <w:r>
              <w:rPr>
                <w:spacing w:val="-4"/>
                <w:sz w:val="22"/>
                <w:szCs w:val="22"/>
              </w:rPr>
              <w:t>աշխատատեղում</w:t>
            </w:r>
            <w:r>
              <w:rPr>
                <w:spacing w:val="3"/>
                <w:sz w:val="22"/>
                <w:szCs w:val="22"/>
              </w:rPr>
              <w:t> </w:t>
            </w:r>
            <w:r>
              <w:rPr>
                <w:spacing w:val="-4"/>
                <w:sz w:val="22"/>
                <w:szCs w:val="22"/>
              </w:rPr>
              <w:t>դոզայի</w:t>
            </w:r>
          </w:p>
          <w:p>
            <w:pPr>
              <w:pStyle w:val="TableParagraph"/>
              <w:spacing w:before="92"/>
              <w:ind w:left="115"/>
              <w:rPr>
                <w:sz w:val="22"/>
                <w:szCs w:val="22"/>
              </w:rPr>
            </w:pPr>
            <w:r>
              <w:rPr>
                <w:spacing w:val="-2"/>
                <w:sz w:val="22"/>
                <w:szCs w:val="22"/>
              </w:rPr>
              <w:t>հզորության</w:t>
            </w:r>
            <w:r>
              <w:rPr>
                <w:spacing w:val="1"/>
                <w:sz w:val="22"/>
                <w:szCs w:val="22"/>
              </w:rPr>
              <w:t> </w:t>
            </w:r>
            <w:r>
              <w:rPr>
                <w:spacing w:val="-2"/>
                <w:sz w:val="22"/>
                <w:szCs w:val="22"/>
              </w:rPr>
              <w:t>չափման</w:t>
            </w:r>
            <w:r>
              <w:rPr>
                <w:sz w:val="22"/>
                <w:szCs w:val="22"/>
              </w:rPr>
              <w:t>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844" w:hRule="atLeast"/>
        </w:trPr>
        <w:tc>
          <w:tcPr>
            <w:tcW w:w="720" w:type="dxa"/>
          </w:tcPr>
          <w:p>
            <w:pPr>
              <w:pStyle w:val="TableParagraph"/>
              <w:spacing w:before="29"/>
              <w:ind w:left="80" w:right="50"/>
              <w:jc w:val="center"/>
              <w:rPr>
                <w:sz w:val="22"/>
              </w:rPr>
            </w:pPr>
            <w:r>
              <w:rPr>
                <w:spacing w:val="-5"/>
                <w:sz w:val="22"/>
              </w:rPr>
              <w:t>5)</w:t>
            </w:r>
          </w:p>
        </w:tc>
        <w:tc>
          <w:tcPr>
            <w:tcW w:w="4680" w:type="dxa"/>
          </w:tcPr>
          <w:p>
            <w:pPr>
              <w:pStyle w:val="TableParagraph"/>
              <w:spacing w:line="328" w:lineRule="auto" w:before="29"/>
              <w:ind w:left="115" w:right="662"/>
              <w:rPr>
                <w:sz w:val="22"/>
                <w:szCs w:val="22"/>
              </w:rPr>
            </w:pPr>
            <w:r>
              <w:rPr>
                <w:sz w:val="22"/>
                <w:szCs w:val="22"/>
              </w:rPr>
              <w:t>Դոզիմետր`</w:t>
            </w:r>
            <w:r>
              <w:rPr>
                <w:spacing w:val="-15"/>
                <w:sz w:val="22"/>
                <w:szCs w:val="22"/>
              </w:rPr>
              <w:t> </w:t>
            </w:r>
            <w:r>
              <w:rPr>
                <w:sz w:val="22"/>
                <w:szCs w:val="22"/>
              </w:rPr>
              <w:t>աղտոտված</w:t>
            </w:r>
            <w:r>
              <w:rPr>
                <w:spacing w:val="-15"/>
                <w:sz w:val="22"/>
                <w:szCs w:val="22"/>
              </w:rPr>
              <w:t> </w:t>
            </w:r>
            <w:r>
              <w:rPr>
                <w:sz w:val="22"/>
                <w:szCs w:val="22"/>
              </w:rPr>
              <w:t>մակերեսների որոշման 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842" w:hRule="atLeast"/>
        </w:trPr>
        <w:tc>
          <w:tcPr>
            <w:tcW w:w="720" w:type="dxa"/>
          </w:tcPr>
          <w:p>
            <w:pPr>
              <w:pStyle w:val="TableParagraph"/>
              <w:spacing w:before="29"/>
              <w:ind w:left="81" w:right="50"/>
              <w:jc w:val="center"/>
              <w:rPr>
                <w:sz w:val="22"/>
              </w:rPr>
            </w:pPr>
            <w:r>
              <w:rPr>
                <w:spacing w:val="-5"/>
                <w:sz w:val="22"/>
              </w:rPr>
              <w:t>6)</w:t>
            </w:r>
          </w:p>
        </w:tc>
        <w:tc>
          <w:tcPr>
            <w:tcW w:w="4680" w:type="dxa"/>
          </w:tcPr>
          <w:p>
            <w:pPr>
              <w:pStyle w:val="TableParagraph"/>
              <w:spacing w:line="328" w:lineRule="auto" w:before="29"/>
              <w:ind w:left="115" w:right="152"/>
              <w:rPr>
                <w:sz w:val="22"/>
                <w:szCs w:val="22"/>
              </w:rPr>
            </w:pPr>
            <w:r>
              <w:rPr>
                <w:spacing w:val="-4"/>
                <w:sz w:val="22"/>
                <w:szCs w:val="22"/>
              </w:rPr>
              <w:t>Գամմա-հաշվիչ` </w:t>
            </w:r>
            <w:r>
              <w:rPr>
                <w:spacing w:val="-4"/>
                <w:sz w:val="22"/>
                <w:szCs w:val="22"/>
              </w:rPr>
              <w:t>ռադիոիմունային </w:t>
            </w:r>
            <w:r>
              <w:rPr>
                <w:sz w:val="22"/>
                <w:szCs w:val="22"/>
              </w:rPr>
              <w:t>հետազոտությունների 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825" w:hRule="atLeast"/>
        </w:trPr>
        <w:tc>
          <w:tcPr>
            <w:tcW w:w="720" w:type="dxa"/>
          </w:tcPr>
          <w:p>
            <w:pPr>
              <w:pStyle w:val="TableParagraph"/>
              <w:spacing w:before="29"/>
              <w:ind w:left="82" w:right="50"/>
              <w:jc w:val="center"/>
              <w:rPr>
                <w:sz w:val="22"/>
              </w:rPr>
            </w:pPr>
            <w:r>
              <w:rPr>
                <w:spacing w:val="-5"/>
                <w:sz w:val="22"/>
              </w:rPr>
              <w:t>7)</w:t>
            </w:r>
          </w:p>
        </w:tc>
        <w:tc>
          <w:tcPr>
            <w:tcW w:w="4680" w:type="dxa"/>
          </w:tcPr>
          <w:p>
            <w:pPr>
              <w:pStyle w:val="TableParagraph"/>
              <w:spacing w:line="328" w:lineRule="auto" w:before="29"/>
              <w:ind w:left="115" w:right="152"/>
              <w:rPr>
                <w:sz w:val="22"/>
                <w:szCs w:val="22"/>
              </w:rPr>
            </w:pPr>
            <w:r>
              <w:rPr>
                <w:spacing w:val="-4"/>
                <w:sz w:val="22"/>
                <w:szCs w:val="22"/>
              </w:rPr>
              <w:t>Բետտա-հաշվիչ` ռադիոիմունային </w:t>
            </w:r>
            <w:r>
              <w:rPr>
                <w:sz w:val="22"/>
                <w:szCs w:val="22"/>
              </w:rPr>
              <w:t>հետազոտությունների 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851" w:hRule="atLeast"/>
        </w:trPr>
        <w:tc>
          <w:tcPr>
            <w:tcW w:w="720" w:type="dxa"/>
          </w:tcPr>
          <w:p>
            <w:pPr>
              <w:pStyle w:val="TableParagraph"/>
              <w:spacing w:before="29"/>
              <w:ind w:left="81" w:right="50"/>
              <w:jc w:val="center"/>
              <w:rPr>
                <w:sz w:val="22"/>
              </w:rPr>
            </w:pPr>
            <w:r>
              <w:rPr>
                <w:spacing w:val="-5"/>
                <w:sz w:val="22"/>
              </w:rPr>
              <w:t>8)</w:t>
            </w:r>
          </w:p>
        </w:tc>
        <w:tc>
          <w:tcPr>
            <w:tcW w:w="4680" w:type="dxa"/>
          </w:tcPr>
          <w:p>
            <w:pPr>
              <w:pStyle w:val="TableParagraph"/>
              <w:spacing w:line="326" w:lineRule="auto" w:before="29"/>
              <w:ind w:left="115" w:right="152"/>
              <w:rPr>
                <w:sz w:val="22"/>
                <w:szCs w:val="22"/>
              </w:rPr>
            </w:pPr>
            <w:r>
              <w:rPr>
                <w:sz w:val="22"/>
                <w:szCs w:val="22"/>
              </w:rPr>
              <w:t>Ռադիոգրաֆ` ֆունկցիոնալ </w:t>
            </w:r>
            <w:r>
              <w:rPr>
                <w:spacing w:val="-4"/>
                <w:sz w:val="22"/>
                <w:szCs w:val="22"/>
              </w:rPr>
              <w:t>հետազոտությունների</w:t>
            </w:r>
            <w:r>
              <w:rPr>
                <w:spacing w:val="-7"/>
                <w:sz w:val="22"/>
                <w:szCs w:val="22"/>
              </w:rPr>
              <w:t>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51" w:hRule="atLeast"/>
        </w:trPr>
        <w:tc>
          <w:tcPr>
            <w:tcW w:w="720" w:type="dxa"/>
          </w:tcPr>
          <w:p>
            <w:pPr>
              <w:pStyle w:val="TableParagraph"/>
              <w:spacing w:before="29"/>
              <w:ind w:left="81" w:right="50"/>
              <w:jc w:val="center"/>
              <w:rPr>
                <w:sz w:val="22"/>
              </w:rPr>
            </w:pPr>
            <w:r>
              <w:rPr>
                <w:spacing w:val="-5"/>
                <w:sz w:val="22"/>
              </w:rPr>
              <w:t>9)</w:t>
            </w:r>
          </w:p>
        </w:tc>
        <w:tc>
          <w:tcPr>
            <w:tcW w:w="4680" w:type="dxa"/>
          </w:tcPr>
          <w:p>
            <w:pPr>
              <w:pStyle w:val="TableParagraph"/>
              <w:spacing w:before="29"/>
              <w:ind w:left="115"/>
              <w:rPr>
                <w:sz w:val="22"/>
                <w:szCs w:val="22"/>
              </w:rPr>
            </w:pPr>
            <w:r>
              <w:rPr>
                <w:spacing w:val="-2"/>
                <w:sz w:val="22"/>
                <w:szCs w:val="22"/>
              </w:rPr>
              <w:t>Վելոէրգոմետր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58" w:hRule="atLeast"/>
        </w:trPr>
        <w:tc>
          <w:tcPr>
            <w:tcW w:w="720" w:type="dxa"/>
          </w:tcPr>
          <w:p>
            <w:pPr>
              <w:pStyle w:val="TableParagraph"/>
              <w:spacing w:before="29"/>
              <w:ind w:left="80" w:right="50"/>
              <w:jc w:val="center"/>
              <w:rPr>
                <w:sz w:val="22"/>
              </w:rPr>
            </w:pPr>
            <w:r>
              <w:rPr>
                <w:spacing w:val="-5"/>
                <w:sz w:val="22"/>
              </w:rPr>
              <w:t>10)</w:t>
            </w:r>
          </w:p>
        </w:tc>
        <w:tc>
          <w:tcPr>
            <w:tcW w:w="4680" w:type="dxa"/>
          </w:tcPr>
          <w:p>
            <w:pPr>
              <w:pStyle w:val="TableParagraph"/>
              <w:spacing w:before="29"/>
              <w:ind w:left="115"/>
              <w:rPr>
                <w:sz w:val="22"/>
                <w:szCs w:val="22"/>
              </w:rPr>
            </w:pPr>
            <w:r>
              <w:rPr>
                <w:spacing w:val="-2"/>
                <w:sz w:val="22"/>
                <w:szCs w:val="22"/>
              </w:rPr>
              <w:t>Էլեկտրակարդիոգրաֆ</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849" w:hRule="atLeast"/>
        </w:trPr>
        <w:tc>
          <w:tcPr>
            <w:tcW w:w="720" w:type="dxa"/>
          </w:tcPr>
          <w:p>
            <w:pPr>
              <w:pStyle w:val="TableParagraph"/>
              <w:spacing w:before="29"/>
              <w:ind w:left="247"/>
              <w:rPr>
                <w:sz w:val="22"/>
              </w:rPr>
            </w:pPr>
            <w:r>
              <w:rPr>
                <w:spacing w:val="-5"/>
                <w:w w:val="90"/>
                <w:sz w:val="22"/>
              </w:rPr>
              <w:t>11)</w:t>
            </w:r>
          </w:p>
        </w:tc>
        <w:tc>
          <w:tcPr>
            <w:tcW w:w="4680" w:type="dxa"/>
          </w:tcPr>
          <w:p>
            <w:pPr>
              <w:pStyle w:val="TableParagraph"/>
              <w:spacing w:line="326" w:lineRule="auto" w:before="29"/>
              <w:ind w:left="115" w:right="152"/>
              <w:rPr>
                <w:sz w:val="22"/>
                <w:szCs w:val="22"/>
              </w:rPr>
            </w:pPr>
            <w:r>
              <w:rPr>
                <w:sz w:val="22"/>
                <w:szCs w:val="22"/>
              </w:rPr>
              <w:t>Տարողություններ` ռադիոակտիվ մնացորդների</w:t>
            </w:r>
            <w:r>
              <w:rPr>
                <w:spacing w:val="-15"/>
                <w:sz w:val="22"/>
                <w:szCs w:val="22"/>
              </w:rPr>
              <w:t> </w:t>
            </w:r>
            <w:r>
              <w:rPr>
                <w:sz w:val="22"/>
                <w:szCs w:val="22"/>
              </w:rPr>
              <w:t>պահպանման</w:t>
            </w:r>
            <w:r>
              <w:rPr>
                <w:spacing w:val="-15"/>
                <w:sz w:val="22"/>
                <w:szCs w:val="22"/>
              </w:rPr>
              <w:t> </w:t>
            </w:r>
            <w:r>
              <w:rPr>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822" w:hRule="atLeast"/>
        </w:trPr>
        <w:tc>
          <w:tcPr>
            <w:tcW w:w="720" w:type="dxa"/>
          </w:tcPr>
          <w:p>
            <w:pPr>
              <w:pStyle w:val="TableParagraph"/>
              <w:spacing w:before="29"/>
              <w:ind w:left="115"/>
              <w:rPr>
                <w:sz w:val="22"/>
              </w:rPr>
            </w:pPr>
            <w:r>
              <w:rPr>
                <w:spacing w:val="-5"/>
                <w:w w:val="95"/>
                <w:sz w:val="22"/>
              </w:rPr>
              <w:t>12)</w:t>
            </w:r>
          </w:p>
        </w:tc>
        <w:tc>
          <w:tcPr>
            <w:tcW w:w="4680" w:type="dxa"/>
          </w:tcPr>
          <w:p>
            <w:pPr>
              <w:pStyle w:val="TableParagraph"/>
              <w:spacing w:line="328" w:lineRule="auto" w:before="29"/>
              <w:ind w:left="115" w:right="152"/>
              <w:rPr>
                <w:sz w:val="22"/>
                <w:szCs w:val="22"/>
              </w:rPr>
            </w:pPr>
            <w:r>
              <w:rPr>
                <w:spacing w:val="-6"/>
                <w:sz w:val="22"/>
                <w:szCs w:val="22"/>
              </w:rPr>
              <w:t>Տարողություններ` հատուկ </w:t>
            </w:r>
            <w:r>
              <w:rPr>
                <w:spacing w:val="-6"/>
                <w:sz w:val="22"/>
                <w:szCs w:val="22"/>
              </w:rPr>
              <w:t>հագուստի </w:t>
            </w:r>
            <w:r>
              <w:rPr>
                <w:sz w:val="22"/>
                <w:szCs w:val="22"/>
              </w:rPr>
              <w:t>պահպանման 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63" w:hRule="atLeast"/>
        </w:trPr>
        <w:tc>
          <w:tcPr>
            <w:tcW w:w="720" w:type="dxa"/>
          </w:tcPr>
          <w:p>
            <w:pPr>
              <w:pStyle w:val="TableParagraph"/>
              <w:spacing w:before="29"/>
              <w:ind w:left="115"/>
              <w:rPr>
                <w:sz w:val="22"/>
              </w:rPr>
            </w:pPr>
            <w:r>
              <w:rPr>
                <w:spacing w:val="-5"/>
                <w:sz w:val="22"/>
              </w:rPr>
              <w:t>13)</w:t>
            </w:r>
          </w:p>
        </w:tc>
        <w:tc>
          <w:tcPr>
            <w:tcW w:w="4680" w:type="dxa"/>
          </w:tcPr>
          <w:p>
            <w:pPr>
              <w:pStyle w:val="TableParagraph"/>
              <w:spacing w:before="29"/>
              <w:ind w:left="115"/>
              <w:rPr>
                <w:sz w:val="22"/>
                <w:szCs w:val="22"/>
              </w:rPr>
            </w:pPr>
            <w:r>
              <w:rPr>
                <w:spacing w:val="-2"/>
                <w:sz w:val="22"/>
                <w:szCs w:val="22"/>
              </w:rPr>
              <w:t>Ցենտրիֆուգ</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70" w:hRule="atLeast"/>
        </w:trPr>
        <w:tc>
          <w:tcPr>
            <w:tcW w:w="720" w:type="dxa"/>
          </w:tcPr>
          <w:p>
            <w:pPr>
              <w:pStyle w:val="TableParagraph"/>
              <w:spacing w:before="29"/>
              <w:ind w:left="115"/>
              <w:rPr>
                <w:sz w:val="22"/>
              </w:rPr>
            </w:pPr>
            <w:r>
              <w:rPr>
                <w:spacing w:val="-5"/>
                <w:sz w:val="22"/>
              </w:rPr>
              <w:t>14)</w:t>
            </w:r>
          </w:p>
        </w:tc>
        <w:tc>
          <w:tcPr>
            <w:tcW w:w="4680" w:type="dxa"/>
          </w:tcPr>
          <w:p>
            <w:pPr>
              <w:pStyle w:val="TableParagraph"/>
              <w:spacing w:before="29"/>
              <w:ind w:left="115"/>
              <w:rPr>
                <w:sz w:val="22"/>
                <w:szCs w:val="22"/>
              </w:rPr>
            </w:pPr>
            <w:r>
              <w:rPr>
                <w:sz w:val="22"/>
                <w:szCs w:val="22"/>
              </w:rPr>
              <w:t>Կապարե</w:t>
            </w:r>
            <w:r>
              <w:rPr>
                <w:spacing w:val="-15"/>
                <w:sz w:val="22"/>
                <w:szCs w:val="22"/>
              </w:rPr>
              <w:t> </w:t>
            </w:r>
            <w:r>
              <w:rPr>
                <w:sz w:val="22"/>
                <w:szCs w:val="22"/>
              </w:rPr>
              <w:t>արկղ`</w:t>
            </w:r>
            <w:r>
              <w:rPr>
                <w:spacing w:val="-15"/>
                <w:sz w:val="22"/>
                <w:szCs w:val="22"/>
              </w:rPr>
              <w:t> </w:t>
            </w:r>
            <w:r>
              <w:rPr>
                <w:sz w:val="22"/>
                <w:szCs w:val="22"/>
              </w:rPr>
              <w:t>տեղափոխման</w:t>
            </w:r>
            <w:r>
              <w:rPr>
                <w:spacing w:val="-14"/>
                <w:sz w:val="22"/>
                <w:szCs w:val="22"/>
              </w:rPr>
              <w:t>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51" w:hRule="atLeast"/>
        </w:trPr>
        <w:tc>
          <w:tcPr>
            <w:tcW w:w="720" w:type="dxa"/>
          </w:tcPr>
          <w:p>
            <w:pPr>
              <w:pStyle w:val="TableParagraph"/>
              <w:spacing w:before="29"/>
              <w:ind w:left="115"/>
              <w:rPr>
                <w:sz w:val="22"/>
              </w:rPr>
            </w:pPr>
            <w:r>
              <w:rPr>
                <w:spacing w:val="-5"/>
                <w:sz w:val="22"/>
              </w:rPr>
              <w:t>15)</w:t>
            </w:r>
          </w:p>
        </w:tc>
        <w:tc>
          <w:tcPr>
            <w:tcW w:w="4680" w:type="dxa"/>
          </w:tcPr>
          <w:p>
            <w:pPr>
              <w:pStyle w:val="TableParagraph"/>
              <w:spacing w:before="29"/>
              <w:ind w:left="115"/>
              <w:rPr>
                <w:sz w:val="22"/>
                <w:szCs w:val="22"/>
              </w:rPr>
            </w:pPr>
            <w:r>
              <w:rPr>
                <w:sz w:val="22"/>
                <w:szCs w:val="22"/>
              </w:rPr>
              <w:t>Կապարե</w:t>
            </w:r>
            <w:r>
              <w:rPr>
                <w:spacing w:val="-10"/>
                <w:sz w:val="22"/>
                <w:szCs w:val="22"/>
              </w:rPr>
              <w:t> </w:t>
            </w:r>
            <w:r>
              <w:rPr>
                <w:spacing w:val="-2"/>
                <w:sz w:val="22"/>
                <w:szCs w:val="22"/>
              </w:rPr>
              <w:t>գոգնոց</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546" w:hRule="atLeast"/>
        </w:trPr>
        <w:tc>
          <w:tcPr>
            <w:tcW w:w="720" w:type="dxa"/>
          </w:tcPr>
          <w:p>
            <w:pPr>
              <w:pStyle w:val="TableParagraph"/>
              <w:spacing w:before="32"/>
              <w:ind w:left="115"/>
              <w:rPr>
                <w:sz w:val="22"/>
              </w:rPr>
            </w:pPr>
            <w:r>
              <w:rPr>
                <w:spacing w:val="-5"/>
                <w:sz w:val="22"/>
              </w:rPr>
              <w:t>16)</w:t>
            </w:r>
          </w:p>
        </w:tc>
        <w:tc>
          <w:tcPr>
            <w:tcW w:w="4680" w:type="dxa"/>
          </w:tcPr>
          <w:p>
            <w:pPr>
              <w:pStyle w:val="TableParagraph"/>
              <w:spacing w:before="32"/>
              <w:ind w:left="115"/>
              <w:rPr>
                <w:sz w:val="22"/>
                <w:szCs w:val="22"/>
              </w:rPr>
            </w:pPr>
            <w:r>
              <w:rPr>
                <w:sz w:val="22"/>
                <w:szCs w:val="22"/>
              </w:rPr>
              <w:t>Պաշտպանիչ</w:t>
            </w:r>
            <w:r>
              <w:rPr>
                <w:spacing w:val="3"/>
                <w:sz w:val="22"/>
                <w:szCs w:val="22"/>
              </w:rPr>
              <w:t> </w:t>
            </w:r>
            <w:r>
              <w:rPr>
                <w:spacing w:val="-2"/>
                <w:sz w:val="22"/>
                <w:szCs w:val="22"/>
              </w:rPr>
              <w:t>ձեռնոցներ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2"/>
              <w:ind w:left="278" w:right="246"/>
              <w:jc w:val="center"/>
              <w:rPr>
                <w:sz w:val="22"/>
              </w:rPr>
            </w:pPr>
            <w:r>
              <w:rPr>
                <w:spacing w:val="-10"/>
                <w:sz w:val="22"/>
              </w:rPr>
              <w:t>2</w:t>
            </w:r>
          </w:p>
        </w:tc>
        <w:tc>
          <w:tcPr>
            <w:tcW w:w="2160" w:type="dxa"/>
          </w:tcPr>
          <w:p>
            <w:pPr>
              <w:pStyle w:val="TableParagraph"/>
              <w:spacing w:before="32"/>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796" w:hRule="atLeast"/>
        </w:trPr>
        <w:tc>
          <w:tcPr>
            <w:tcW w:w="720" w:type="dxa"/>
          </w:tcPr>
          <w:p>
            <w:pPr>
              <w:pStyle w:val="TableParagraph"/>
              <w:spacing w:before="29"/>
              <w:ind w:left="115"/>
              <w:rPr>
                <w:sz w:val="22"/>
              </w:rPr>
            </w:pPr>
            <w:r>
              <w:rPr>
                <w:spacing w:val="-5"/>
                <w:w w:val="95"/>
                <w:sz w:val="22"/>
              </w:rPr>
              <w:t>17)</w:t>
            </w:r>
          </w:p>
        </w:tc>
        <w:tc>
          <w:tcPr>
            <w:tcW w:w="4680" w:type="dxa"/>
          </w:tcPr>
          <w:p>
            <w:pPr>
              <w:pStyle w:val="TableParagraph"/>
              <w:spacing w:line="328" w:lineRule="auto" w:before="29"/>
              <w:ind w:left="115" w:right="152"/>
              <w:rPr>
                <w:sz w:val="22"/>
                <w:szCs w:val="22"/>
              </w:rPr>
            </w:pPr>
            <w:r>
              <w:rPr>
                <w:sz w:val="22"/>
                <w:szCs w:val="22"/>
              </w:rPr>
              <w:t>Խալաթներ`</w:t>
            </w:r>
            <w:r>
              <w:rPr>
                <w:spacing w:val="-15"/>
                <w:sz w:val="22"/>
                <w:szCs w:val="22"/>
              </w:rPr>
              <w:t> </w:t>
            </w:r>
            <w:r>
              <w:rPr>
                <w:sz w:val="22"/>
                <w:szCs w:val="22"/>
              </w:rPr>
              <w:t>մեկանգամյա</w:t>
            </w:r>
            <w:r>
              <w:rPr>
                <w:spacing w:val="-15"/>
                <w:sz w:val="22"/>
                <w:szCs w:val="22"/>
              </w:rPr>
              <w:t> </w:t>
            </w:r>
            <w:r>
              <w:rPr>
                <w:sz w:val="22"/>
                <w:szCs w:val="22"/>
              </w:rPr>
              <w:t>օգտագործման </w:t>
            </w:r>
            <w:r>
              <w:rPr>
                <w:spacing w:val="-2"/>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9" w:hRule="atLeast"/>
        </w:trPr>
        <w:tc>
          <w:tcPr>
            <w:tcW w:w="720" w:type="dxa"/>
          </w:tcPr>
          <w:p>
            <w:pPr>
              <w:pStyle w:val="TableParagraph"/>
              <w:spacing w:before="29"/>
              <w:ind w:left="115"/>
              <w:rPr>
                <w:sz w:val="22"/>
              </w:rPr>
            </w:pPr>
            <w:r>
              <w:rPr>
                <w:spacing w:val="-5"/>
                <w:sz w:val="22"/>
              </w:rPr>
              <w:t>18)</w:t>
            </w:r>
          </w:p>
        </w:tc>
        <w:tc>
          <w:tcPr>
            <w:tcW w:w="4680" w:type="dxa"/>
          </w:tcPr>
          <w:p>
            <w:pPr>
              <w:pStyle w:val="TableParagraph"/>
              <w:spacing w:before="29"/>
              <w:ind w:left="115"/>
              <w:rPr>
                <w:sz w:val="22"/>
                <w:szCs w:val="22"/>
              </w:rPr>
            </w:pPr>
            <w:r>
              <w:rPr>
                <w:spacing w:val="-2"/>
                <w:sz w:val="22"/>
                <w:szCs w:val="22"/>
              </w:rPr>
              <w:t>Բժշկական</w:t>
            </w:r>
            <w:r>
              <w:rPr>
                <w:spacing w:val="-7"/>
                <w:sz w:val="22"/>
                <w:szCs w:val="22"/>
              </w:rPr>
              <w:t> </w:t>
            </w:r>
            <w:r>
              <w:rPr>
                <w:spacing w:val="-2"/>
                <w:sz w:val="22"/>
                <w:szCs w:val="22"/>
              </w:rPr>
              <w:t>խալաթներ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0" w:hRule="atLeast"/>
        </w:trPr>
        <w:tc>
          <w:tcPr>
            <w:tcW w:w="720" w:type="dxa"/>
          </w:tcPr>
          <w:p>
            <w:pPr>
              <w:pStyle w:val="TableParagraph"/>
              <w:spacing w:before="29"/>
              <w:ind w:left="115"/>
              <w:rPr>
                <w:sz w:val="22"/>
              </w:rPr>
            </w:pPr>
            <w:r>
              <w:rPr>
                <w:spacing w:val="-5"/>
                <w:sz w:val="22"/>
              </w:rPr>
              <w:t>19)</w:t>
            </w:r>
          </w:p>
        </w:tc>
        <w:tc>
          <w:tcPr>
            <w:tcW w:w="4680" w:type="dxa"/>
          </w:tcPr>
          <w:p>
            <w:pPr>
              <w:pStyle w:val="TableParagraph"/>
              <w:spacing w:before="29"/>
              <w:ind w:left="115"/>
              <w:rPr>
                <w:sz w:val="22"/>
                <w:szCs w:val="22"/>
              </w:rPr>
            </w:pPr>
            <w:r>
              <w:rPr>
                <w:sz w:val="22"/>
                <w:szCs w:val="22"/>
              </w:rPr>
              <w:t>Հատուկ</w:t>
            </w:r>
            <w:r>
              <w:rPr>
                <w:spacing w:val="-14"/>
                <w:sz w:val="22"/>
                <w:szCs w:val="22"/>
              </w:rPr>
              <w:t> </w:t>
            </w:r>
            <w:r>
              <w:rPr>
                <w:spacing w:val="-2"/>
                <w:sz w:val="22"/>
                <w:szCs w:val="22"/>
              </w:rPr>
              <w:t>հագուստներ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7" w:hRule="atLeast"/>
        </w:trPr>
        <w:tc>
          <w:tcPr>
            <w:tcW w:w="720" w:type="dxa"/>
          </w:tcPr>
          <w:p>
            <w:pPr>
              <w:pStyle w:val="TableParagraph"/>
              <w:spacing w:before="32"/>
              <w:ind w:left="115"/>
              <w:rPr>
                <w:sz w:val="22"/>
              </w:rPr>
            </w:pPr>
            <w:r>
              <w:rPr>
                <w:spacing w:val="-5"/>
                <w:sz w:val="22"/>
              </w:rPr>
              <w:t>20)</w:t>
            </w:r>
          </w:p>
        </w:tc>
        <w:tc>
          <w:tcPr>
            <w:tcW w:w="4680" w:type="dxa"/>
          </w:tcPr>
          <w:p>
            <w:pPr>
              <w:pStyle w:val="TableParagraph"/>
              <w:spacing w:before="32"/>
              <w:ind w:left="115"/>
              <w:rPr>
                <w:sz w:val="22"/>
                <w:szCs w:val="22"/>
              </w:rPr>
            </w:pPr>
            <w:r>
              <w:rPr>
                <w:spacing w:val="-2"/>
                <w:sz w:val="22"/>
                <w:szCs w:val="22"/>
              </w:rPr>
              <w:t>Բախիլներ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2"/>
              <w:ind w:left="278" w:right="246"/>
              <w:jc w:val="center"/>
              <w:rPr>
                <w:sz w:val="22"/>
              </w:rPr>
            </w:pPr>
            <w:r>
              <w:rPr>
                <w:spacing w:val="-10"/>
                <w:w w:val="80"/>
                <w:sz w:val="22"/>
              </w:rPr>
              <w:t>1</w:t>
            </w:r>
          </w:p>
        </w:tc>
        <w:tc>
          <w:tcPr>
            <w:tcW w:w="2160" w:type="dxa"/>
          </w:tcPr>
          <w:p>
            <w:pPr>
              <w:pStyle w:val="TableParagraph"/>
              <w:spacing w:before="32"/>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9" w:hRule="atLeast"/>
        </w:trPr>
        <w:tc>
          <w:tcPr>
            <w:tcW w:w="720" w:type="dxa"/>
          </w:tcPr>
          <w:p>
            <w:pPr>
              <w:pStyle w:val="TableParagraph"/>
              <w:spacing w:before="32"/>
              <w:ind w:left="115"/>
              <w:rPr>
                <w:sz w:val="22"/>
              </w:rPr>
            </w:pPr>
            <w:r>
              <w:rPr>
                <w:spacing w:val="-5"/>
                <w:w w:val="95"/>
                <w:sz w:val="22"/>
              </w:rPr>
              <w:t>21)</w:t>
            </w:r>
          </w:p>
        </w:tc>
        <w:tc>
          <w:tcPr>
            <w:tcW w:w="4680" w:type="dxa"/>
          </w:tcPr>
          <w:p>
            <w:pPr>
              <w:pStyle w:val="TableParagraph"/>
              <w:spacing w:before="32"/>
              <w:ind w:left="115"/>
              <w:rPr>
                <w:sz w:val="22"/>
                <w:szCs w:val="22"/>
              </w:rPr>
            </w:pPr>
            <w:r>
              <w:rPr>
                <w:sz w:val="22"/>
                <w:szCs w:val="22"/>
              </w:rPr>
              <w:t>Դեմքի</w:t>
            </w:r>
            <w:r>
              <w:rPr>
                <w:spacing w:val="-2"/>
                <w:sz w:val="22"/>
                <w:szCs w:val="22"/>
              </w:rPr>
              <w:t> </w:t>
            </w:r>
            <w:r>
              <w:rPr>
                <w:sz w:val="22"/>
                <w:szCs w:val="22"/>
              </w:rPr>
              <w:t>պաշտպանիչ</w:t>
            </w:r>
            <w:r>
              <w:rPr>
                <w:spacing w:val="-6"/>
                <w:sz w:val="22"/>
                <w:szCs w:val="22"/>
              </w:rPr>
              <w:t> </w:t>
            </w:r>
            <w:r>
              <w:rPr>
                <w:spacing w:val="-4"/>
                <w:sz w:val="22"/>
                <w:szCs w:val="22"/>
              </w:rPr>
              <w:t>դիմակ</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2"/>
              <w:ind w:left="278" w:right="246"/>
              <w:jc w:val="center"/>
              <w:rPr>
                <w:sz w:val="22"/>
              </w:rPr>
            </w:pPr>
            <w:r>
              <w:rPr>
                <w:spacing w:val="-10"/>
                <w:sz w:val="22"/>
              </w:rPr>
              <w:t>2</w:t>
            </w:r>
          </w:p>
        </w:tc>
        <w:tc>
          <w:tcPr>
            <w:tcW w:w="2160" w:type="dxa"/>
          </w:tcPr>
          <w:p>
            <w:pPr>
              <w:pStyle w:val="TableParagraph"/>
              <w:spacing w:before="32"/>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00" w:hRule="atLeast"/>
        </w:trPr>
        <w:tc>
          <w:tcPr>
            <w:tcW w:w="720" w:type="dxa"/>
          </w:tcPr>
          <w:p>
            <w:pPr>
              <w:pStyle w:val="TableParagraph"/>
              <w:spacing w:before="29"/>
              <w:ind w:left="115"/>
              <w:rPr>
                <w:sz w:val="22"/>
              </w:rPr>
            </w:pPr>
            <w:r>
              <w:rPr>
                <w:spacing w:val="-5"/>
                <w:sz w:val="22"/>
              </w:rPr>
              <w:t>22)</w:t>
            </w:r>
          </w:p>
        </w:tc>
        <w:tc>
          <w:tcPr>
            <w:tcW w:w="4680" w:type="dxa"/>
          </w:tcPr>
          <w:p>
            <w:pPr>
              <w:pStyle w:val="TableParagraph"/>
              <w:spacing w:before="29"/>
              <w:ind w:left="115"/>
              <w:rPr>
                <w:sz w:val="22"/>
                <w:szCs w:val="22"/>
              </w:rPr>
            </w:pPr>
            <w:r>
              <w:rPr>
                <w:sz w:val="22"/>
                <w:szCs w:val="22"/>
              </w:rPr>
              <w:t>Ներարկիչներ</w:t>
            </w:r>
            <w:r>
              <w:rPr>
                <w:spacing w:val="2"/>
                <w:sz w:val="22"/>
                <w:szCs w:val="22"/>
              </w:rPr>
              <w:t> </w:t>
            </w:r>
            <w:r>
              <w:rPr>
                <w:sz w:val="22"/>
                <w:szCs w:val="22"/>
              </w:rPr>
              <w:t>(2-20</w:t>
            </w:r>
            <w:r>
              <w:rPr>
                <w:spacing w:val="6"/>
                <w:sz w:val="22"/>
                <w:szCs w:val="22"/>
              </w:rPr>
              <w:t> </w:t>
            </w:r>
            <w:r>
              <w:rPr>
                <w:spacing w:val="-5"/>
                <w:sz w:val="22"/>
                <w:szCs w:val="22"/>
              </w:rPr>
              <w:t>մլ)</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97" w:hRule="atLeast"/>
        </w:trPr>
        <w:tc>
          <w:tcPr>
            <w:tcW w:w="720" w:type="dxa"/>
          </w:tcPr>
          <w:p>
            <w:pPr>
              <w:pStyle w:val="TableParagraph"/>
              <w:spacing w:before="29"/>
              <w:ind w:left="115"/>
              <w:rPr>
                <w:sz w:val="22"/>
              </w:rPr>
            </w:pPr>
            <w:r>
              <w:rPr>
                <w:spacing w:val="-5"/>
                <w:sz w:val="22"/>
              </w:rPr>
              <w:t>23)</w:t>
            </w:r>
          </w:p>
        </w:tc>
        <w:tc>
          <w:tcPr>
            <w:tcW w:w="4680" w:type="dxa"/>
          </w:tcPr>
          <w:p>
            <w:pPr>
              <w:pStyle w:val="TableParagraph"/>
              <w:spacing w:before="29"/>
              <w:ind w:left="115"/>
              <w:rPr>
                <w:sz w:val="22"/>
                <w:szCs w:val="22"/>
              </w:rPr>
            </w:pPr>
            <w:r>
              <w:rPr>
                <w:spacing w:val="-2"/>
                <w:sz w:val="22"/>
                <w:szCs w:val="22"/>
              </w:rPr>
              <w:t>Վիրաբուժական</w:t>
            </w:r>
            <w:r>
              <w:rPr>
                <w:spacing w:val="-9"/>
                <w:sz w:val="22"/>
                <w:szCs w:val="22"/>
              </w:rPr>
              <w:t> </w:t>
            </w:r>
            <w:r>
              <w:rPr>
                <w:spacing w:val="-2"/>
                <w:sz w:val="22"/>
                <w:szCs w:val="22"/>
              </w:rPr>
              <w:t>ձեռնոցներ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96" w:hRule="atLeast"/>
        </w:trPr>
        <w:tc>
          <w:tcPr>
            <w:tcW w:w="720" w:type="dxa"/>
          </w:tcPr>
          <w:p>
            <w:pPr>
              <w:pStyle w:val="TableParagraph"/>
              <w:spacing w:before="26"/>
              <w:ind w:left="139"/>
              <w:rPr>
                <w:rFonts w:ascii="Arial"/>
                <w:b/>
                <w:sz w:val="22"/>
              </w:rPr>
            </w:pPr>
            <w:r>
              <w:rPr>
                <w:rFonts w:ascii="Arial"/>
                <w:b/>
                <w:spacing w:val="-4"/>
                <w:sz w:val="22"/>
              </w:rPr>
              <w:t>104.</w:t>
            </w:r>
          </w:p>
        </w:tc>
        <w:tc>
          <w:tcPr>
            <w:tcW w:w="4680" w:type="dxa"/>
          </w:tcPr>
          <w:p>
            <w:pPr>
              <w:pStyle w:val="TableParagraph"/>
              <w:spacing w:line="326" w:lineRule="auto" w:before="29"/>
              <w:ind w:left="115" w:right="737"/>
              <w:rPr>
                <w:sz w:val="22"/>
                <w:szCs w:val="22"/>
              </w:rPr>
            </w:pPr>
            <w:r>
              <w:rPr>
                <w:sz w:val="22"/>
                <w:szCs w:val="22"/>
              </w:rPr>
              <w:t>Ռադիոիզոտոպային ախտորոշման բաժանմունքը</w:t>
            </w:r>
            <w:r>
              <w:rPr>
                <w:spacing w:val="-15"/>
                <w:sz w:val="22"/>
                <w:szCs w:val="22"/>
              </w:rPr>
              <w:t> </w:t>
            </w:r>
            <w:r>
              <w:rPr>
                <w:sz w:val="22"/>
                <w:szCs w:val="22"/>
              </w:rPr>
              <w:t>հագեցած</w:t>
            </w:r>
            <w:r>
              <w:rPr>
                <w:spacing w:val="-15"/>
                <w:sz w:val="22"/>
                <w:szCs w:val="22"/>
              </w:rPr>
              <w:t> </w:t>
            </w:r>
            <w:r>
              <w:rPr>
                <w:sz w:val="22"/>
                <w:szCs w:val="22"/>
              </w:rPr>
              <w:t>է</w:t>
            </w:r>
            <w:r>
              <w:rPr>
                <w:spacing w:val="-14"/>
                <w:sz w:val="22"/>
                <w:szCs w:val="22"/>
              </w:rPr>
              <w:t> </w:t>
            </w:r>
            <w:r>
              <w:rPr>
                <w:sz w:val="22"/>
                <w:szCs w:val="22"/>
              </w:rPr>
              <w:t>կադրերով.</w:t>
            </w:r>
          </w:p>
        </w:tc>
        <w:tc>
          <w:tcPr>
            <w:tcW w:w="2969" w:type="dxa"/>
          </w:tcPr>
          <w:p>
            <w:pPr>
              <w:pStyle w:val="TableParagraph"/>
              <w:spacing w:line="326" w:lineRule="auto" w:before="29"/>
              <w:ind w:left="304" w:right="269"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02"/>
              <w:jc w:val="center"/>
              <w:rPr>
                <w:sz w:val="22"/>
                <w:szCs w:val="22"/>
              </w:rPr>
            </w:pPr>
            <w:r>
              <w:rPr>
                <w:sz w:val="22"/>
                <w:szCs w:val="22"/>
              </w:rPr>
              <w:t>հավելված</w:t>
            </w:r>
            <w:r>
              <w:rPr>
                <w:spacing w:val="-5"/>
                <w:sz w:val="22"/>
                <w:szCs w:val="22"/>
              </w:rPr>
              <w:t> </w:t>
            </w:r>
            <w:r>
              <w:rPr>
                <w:sz w:val="22"/>
                <w:szCs w:val="22"/>
              </w:rPr>
              <w:t>N</w:t>
            </w:r>
            <w:r>
              <w:rPr>
                <w:spacing w:val="-4"/>
                <w:sz w:val="22"/>
                <w:szCs w:val="22"/>
              </w:rPr>
              <w:t> </w:t>
            </w:r>
            <w:r>
              <w:rPr>
                <w:sz w:val="22"/>
                <w:szCs w:val="22"/>
              </w:rPr>
              <w:t>13,</w:t>
            </w:r>
            <w:r>
              <w:rPr>
                <w:spacing w:val="-4"/>
                <w:sz w:val="22"/>
                <w:szCs w:val="22"/>
              </w:rPr>
              <w:t> </w:t>
            </w:r>
            <w:r>
              <w:rPr>
                <w:sz w:val="22"/>
                <w:szCs w:val="22"/>
              </w:rPr>
              <w:t>կետ</w:t>
            </w:r>
            <w:r>
              <w:rPr>
                <w:spacing w:val="-4"/>
                <w:sz w:val="22"/>
                <w:szCs w:val="22"/>
              </w:rPr>
              <w:t> </w:t>
            </w:r>
            <w:r>
              <w:rPr>
                <w:spacing w:val="-5"/>
                <w:sz w:val="22"/>
                <w:szCs w:val="22"/>
              </w:rPr>
              <w:t>36,</w:t>
            </w:r>
          </w:p>
          <w:p>
            <w:pPr>
              <w:pStyle w:val="TableParagraph"/>
              <w:spacing w:before="92"/>
              <w:ind w:left="108" w:right="74"/>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tc>
        <w:tc>
          <w:tcPr>
            <w:tcW w:w="631"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1169" w:type="dxa"/>
            <w:shd w:val="clear" w:color="auto" w:fill="BFBFBF"/>
          </w:tcPr>
          <w:p>
            <w:pPr>
              <w:pStyle w:val="TableParagraph"/>
              <w:rPr>
                <w:rFonts w:ascii="Times New Roman"/>
                <w:sz w:val="22"/>
              </w:rPr>
            </w:pPr>
          </w:p>
        </w:tc>
        <w:tc>
          <w:tcPr>
            <w:tcW w:w="2160" w:type="dxa"/>
            <w:shd w:val="clear" w:color="auto" w:fill="BFBFBF"/>
          </w:tcPr>
          <w:p>
            <w:pPr>
              <w:pStyle w:val="TableParagraph"/>
              <w:rPr>
                <w:rFonts w:ascii="Times New Roman"/>
                <w:sz w:val="22"/>
              </w:rPr>
            </w:pPr>
          </w:p>
        </w:tc>
        <w:tc>
          <w:tcPr>
            <w:tcW w:w="1531"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2375" w:hRule="atLeast"/>
        </w:trPr>
        <w:tc>
          <w:tcPr>
            <w:tcW w:w="720" w:type="dxa"/>
          </w:tcPr>
          <w:p>
            <w:pPr>
              <w:pStyle w:val="TableParagraph"/>
              <w:spacing w:before="29"/>
              <w:ind w:left="78" w:right="50"/>
              <w:jc w:val="center"/>
              <w:rPr>
                <w:sz w:val="22"/>
              </w:rPr>
            </w:pPr>
            <w:r>
              <w:rPr>
                <w:spacing w:val="-5"/>
                <w:w w:val="95"/>
                <w:sz w:val="22"/>
              </w:rPr>
              <w:t>1)</w:t>
            </w:r>
          </w:p>
        </w:tc>
        <w:tc>
          <w:tcPr>
            <w:tcW w:w="4680" w:type="dxa"/>
          </w:tcPr>
          <w:p>
            <w:pPr>
              <w:pStyle w:val="TableParagraph"/>
              <w:spacing w:line="326" w:lineRule="auto" w:before="29"/>
              <w:ind w:left="115" w:right="152"/>
              <w:rPr>
                <w:sz w:val="22"/>
                <w:szCs w:val="22"/>
              </w:rPr>
            </w:pPr>
            <w:r>
              <w:rPr>
                <w:sz w:val="22"/>
                <w:szCs w:val="22"/>
              </w:rPr>
              <w:t>Ավագ բուժաշխատողներ` համապատաս- խան</w:t>
            </w:r>
            <w:r>
              <w:rPr>
                <w:spacing w:val="-15"/>
                <w:sz w:val="22"/>
                <w:szCs w:val="22"/>
              </w:rPr>
              <w:t> </w:t>
            </w:r>
            <w:r>
              <w:rPr>
                <w:sz w:val="22"/>
                <w:szCs w:val="22"/>
              </w:rPr>
              <w:t>հետդիպլոմային</w:t>
            </w:r>
            <w:r>
              <w:rPr>
                <w:spacing w:val="-15"/>
                <w:sz w:val="22"/>
                <w:szCs w:val="22"/>
              </w:rPr>
              <w:t> </w:t>
            </w:r>
            <w:r>
              <w:rPr>
                <w:sz w:val="22"/>
                <w:szCs w:val="22"/>
              </w:rPr>
              <w:t>կրթության</w:t>
            </w:r>
            <w:r>
              <w:rPr>
                <w:spacing w:val="-14"/>
                <w:sz w:val="22"/>
                <w:szCs w:val="22"/>
              </w:rPr>
              <w:t> </w:t>
            </w:r>
            <w:r>
              <w:rPr>
                <w:sz w:val="22"/>
                <w:szCs w:val="22"/>
              </w:rPr>
              <w:t>և</w:t>
            </w:r>
            <w:r>
              <w:rPr>
                <w:spacing w:val="-15"/>
                <w:sz w:val="22"/>
                <w:szCs w:val="22"/>
              </w:rPr>
              <w:t> </w:t>
            </w:r>
            <w:r>
              <w:rPr>
                <w:sz w:val="22"/>
                <w:szCs w:val="22"/>
              </w:rPr>
              <w:t>վերջին 5 տարվա ընթացքում Հայաստանի Հանրապետության օրենքով սահմանված դեպքերում և ժամկետներում շարունակական մասնագիտական</w:t>
            </w:r>
          </w:p>
          <w:p>
            <w:pPr>
              <w:pStyle w:val="TableParagraph"/>
              <w:spacing w:before="4"/>
              <w:ind w:left="115"/>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105"/>
                <w:sz w:val="22"/>
              </w:rPr>
              <w:t>5</w:t>
            </w:r>
          </w:p>
        </w:tc>
        <w:tc>
          <w:tcPr>
            <w:tcW w:w="2160" w:type="dxa"/>
          </w:tcPr>
          <w:p>
            <w:pPr>
              <w:pStyle w:val="TableParagraph"/>
              <w:spacing w:before="29"/>
              <w:ind w:right="176"/>
              <w:jc w:val="right"/>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2375" w:hRule="atLeast"/>
        </w:trPr>
        <w:tc>
          <w:tcPr>
            <w:tcW w:w="720" w:type="dxa"/>
          </w:tcPr>
          <w:p>
            <w:pPr>
              <w:pStyle w:val="TableParagraph"/>
              <w:spacing w:before="29"/>
              <w:ind w:left="78" w:right="50"/>
              <w:jc w:val="center"/>
              <w:rPr>
                <w:sz w:val="22"/>
              </w:rPr>
            </w:pPr>
            <w:r>
              <w:rPr>
                <w:spacing w:val="-5"/>
                <w:sz w:val="22"/>
              </w:rPr>
              <w:t>2)</w:t>
            </w:r>
          </w:p>
        </w:tc>
        <w:tc>
          <w:tcPr>
            <w:tcW w:w="4680" w:type="dxa"/>
          </w:tcPr>
          <w:p>
            <w:pPr>
              <w:pStyle w:val="TableParagraph"/>
              <w:spacing w:line="326" w:lineRule="auto" w:before="29"/>
              <w:ind w:left="4" w:firstLine="110"/>
              <w:rPr>
                <w:sz w:val="22"/>
                <w:szCs w:val="22"/>
              </w:rPr>
            </w:pPr>
            <w:r>
              <w:rPr>
                <w:sz w:val="22"/>
                <w:szCs w:val="22"/>
              </w:rPr>
              <w:t>Միջին բուժաշխատող (ռադիոլոգիայի կամ ճառագայթային ախտորոշման գծով վերապատրաստված)` վերջին 5 տարվա ընթացքում Հայաստանի Հանրապետության </w:t>
            </w:r>
            <w:r>
              <w:rPr>
                <w:spacing w:val="-2"/>
                <w:sz w:val="22"/>
                <w:szCs w:val="22"/>
              </w:rPr>
              <w:t>օրենքով</w:t>
            </w:r>
            <w:r>
              <w:rPr>
                <w:spacing w:val="-7"/>
                <w:sz w:val="22"/>
                <w:szCs w:val="22"/>
              </w:rPr>
              <w:t> </w:t>
            </w:r>
            <w:r>
              <w:rPr>
                <w:spacing w:val="-2"/>
                <w:sz w:val="22"/>
                <w:szCs w:val="22"/>
              </w:rPr>
              <w:t>սահմանված</w:t>
            </w:r>
            <w:r>
              <w:rPr>
                <w:spacing w:val="-8"/>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 </w:t>
            </w:r>
            <w:r>
              <w:rPr>
                <w:sz w:val="22"/>
                <w:szCs w:val="22"/>
              </w:rPr>
              <w:t>ներում շարունակական մասնագիտական</w:t>
            </w:r>
          </w:p>
          <w:p>
            <w:pPr>
              <w:pStyle w:val="TableParagraph"/>
              <w:spacing w:before="6"/>
              <w:ind w:left="4"/>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right="176"/>
              <w:jc w:val="right"/>
              <w:rPr>
                <w:sz w:val="22"/>
                <w:szCs w:val="22"/>
              </w:rPr>
            </w:pPr>
            <w:r>
              <w:rPr>
                <w:spacing w:val="-2"/>
                <w:sz w:val="22"/>
                <w:szCs w:val="22"/>
              </w:rPr>
              <w:t>Փաստաթղթային</w:t>
            </w:r>
          </w:p>
        </w:tc>
        <w:tc>
          <w:tcPr>
            <w:tcW w:w="1531" w:type="dxa"/>
          </w:tcPr>
          <w:p>
            <w:pPr>
              <w:pStyle w:val="TableParagraph"/>
              <w:rPr>
                <w:rFonts w:ascii="Times New Roman"/>
                <w:sz w:val="22"/>
              </w:rPr>
            </w:pPr>
          </w:p>
        </w:tc>
      </w:tr>
      <w:tr>
        <w:trPr>
          <w:trHeight w:val="1413" w:hRule="atLeast"/>
        </w:trPr>
        <w:tc>
          <w:tcPr>
            <w:tcW w:w="720" w:type="dxa"/>
          </w:tcPr>
          <w:p>
            <w:pPr>
              <w:pStyle w:val="TableParagraph"/>
              <w:spacing w:before="28"/>
              <w:ind w:left="84" w:right="50"/>
              <w:jc w:val="center"/>
              <w:rPr>
                <w:rFonts w:ascii="Arial"/>
                <w:b/>
                <w:sz w:val="22"/>
              </w:rPr>
            </w:pPr>
            <w:r>
              <w:rPr>
                <w:rFonts w:ascii="Arial"/>
                <w:b/>
                <w:spacing w:val="-4"/>
                <w:sz w:val="22"/>
              </w:rPr>
              <w:t>105.</w:t>
            </w:r>
          </w:p>
        </w:tc>
        <w:tc>
          <w:tcPr>
            <w:tcW w:w="4680" w:type="dxa"/>
          </w:tcPr>
          <w:p>
            <w:pPr>
              <w:pStyle w:val="TableParagraph"/>
              <w:spacing w:line="326" w:lineRule="auto" w:before="32"/>
              <w:ind w:left="4" w:firstLine="110"/>
              <w:rPr>
                <w:sz w:val="22"/>
                <w:szCs w:val="22"/>
              </w:rPr>
            </w:pPr>
            <w:r>
              <w:rPr>
                <w:spacing w:val="-2"/>
                <w:sz w:val="22"/>
                <w:szCs w:val="22"/>
              </w:rPr>
              <w:t>Միջամտությունների</w:t>
            </w:r>
            <w:r>
              <w:rPr>
                <w:spacing w:val="-13"/>
                <w:sz w:val="22"/>
                <w:szCs w:val="22"/>
              </w:rPr>
              <w:t> </w:t>
            </w:r>
            <w:r>
              <w:rPr>
                <w:spacing w:val="-2"/>
                <w:sz w:val="22"/>
                <w:szCs w:val="22"/>
              </w:rPr>
              <w:t>կաբինետում</w:t>
            </w:r>
            <w:r>
              <w:rPr>
                <w:spacing w:val="-13"/>
                <w:sz w:val="22"/>
                <w:szCs w:val="22"/>
              </w:rPr>
              <w:t> </w:t>
            </w:r>
            <w:r>
              <w:rPr>
                <w:spacing w:val="-2"/>
                <w:sz w:val="22"/>
                <w:szCs w:val="22"/>
              </w:rPr>
              <w:t>առկա</w:t>
            </w:r>
            <w:r>
              <w:rPr>
                <w:spacing w:val="-12"/>
                <w:sz w:val="22"/>
                <w:szCs w:val="22"/>
              </w:rPr>
              <w:t> </w:t>
            </w:r>
            <w:r>
              <w:rPr>
                <w:spacing w:val="-2"/>
                <w:sz w:val="22"/>
                <w:szCs w:val="22"/>
              </w:rPr>
              <w:t>են </w:t>
            </w:r>
            <w:r>
              <w:rPr>
                <w:sz w:val="22"/>
                <w:szCs w:val="22"/>
              </w:rPr>
              <w:t>հետևյալ սարքավորումները և բժշկական </w:t>
            </w:r>
            <w:r>
              <w:rPr>
                <w:spacing w:val="-2"/>
                <w:sz w:val="22"/>
                <w:szCs w:val="22"/>
              </w:rPr>
              <w:t>գործիքները.</w:t>
            </w:r>
          </w:p>
        </w:tc>
        <w:tc>
          <w:tcPr>
            <w:tcW w:w="2969" w:type="dxa"/>
          </w:tcPr>
          <w:p>
            <w:pPr>
              <w:pStyle w:val="TableParagraph"/>
              <w:spacing w:line="283" w:lineRule="auto" w:before="32"/>
              <w:ind w:left="181" w:right="281" w:firstLine="139"/>
              <w:jc w:val="center"/>
              <w:rPr>
                <w:sz w:val="22"/>
                <w:szCs w:val="22"/>
              </w:rPr>
            </w:pPr>
            <w:r>
              <w:rPr>
                <w:sz w:val="22"/>
                <w:szCs w:val="22"/>
              </w:rPr>
              <w:t>Կառավարության</w:t>
            </w:r>
            <w:r>
              <w:rPr>
                <w:spacing w:val="-15"/>
                <w:sz w:val="22"/>
                <w:szCs w:val="22"/>
              </w:rPr>
              <w:t> </w:t>
            </w:r>
            <w:r>
              <w:rPr>
                <w:sz w:val="22"/>
                <w:szCs w:val="22"/>
              </w:rPr>
              <w:t>2002 թվականի հունիսի 29-ի N 867 որոշում, </w:t>
            </w:r>
            <w:r>
              <w:rPr>
                <w:spacing w:val="-4"/>
                <w:sz w:val="22"/>
                <w:szCs w:val="22"/>
              </w:rPr>
              <w:t>հավելված</w:t>
            </w:r>
            <w:r>
              <w:rPr>
                <w:spacing w:val="-11"/>
                <w:sz w:val="22"/>
                <w:szCs w:val="22"/>
              </w:rPr>
              <w:t> </w:t>
            </w:r>
            <w:r>
              <w:rPr>
                <w:spacing w:val="-4"/>
                <w:sz w:val="22"/>
                <w:szCs w:val="22"/>
              </w:rPr>
              <w:t>N</w:t>
            </w:r>
            <w:r>
              <w:rPr>
                <w:spacing w:val="-11"/>
                <w:sz w:val="22"/>
                <w:szCs w:val="22"/>
              </w:rPr>
              <w:t> </w:t>
            </w:r>
            <w:r>
              <w:rPr>
                <w:spacing w:val="-4"/>
                <w:sz w:val="22"/>
                <w:szCs w:val="22"/>
              </w:rPr>
              <w:t>12,</w:t>
            </w:r>
            <w:r>
              <w:rPr>
                <w:spacing w:val="-10"/>
                <w:sz w:val="22"/>
                <w:szCs w:val="22"/>
              </w:rPr>
              <w:t> </w:t>
            </w:r>
            <w:r>
              <w:rPr>
                <w:spacing w:val="-4"/>
                <w:sz w:val="22"/>
                <w:szCs w:val="22"/>
              </w:rPr>
              <w:t>կետ</w:t>
            </w:r>
            <w:r>
              <w:rPr>
                <w:spacing w:val="-11"/>
                <w:sz w:val="22"/>
                <w:szCs w:val="22"/>
              </w:rPr>
              <w:t> </w:t>
            </w:r>
            <w:r>
              <w:rPr>
                <w:spacing w:val="-4"/>
                <w:sz w:val="22"/>
                <w:szCs w:val="22"/>
              </w:rPr>
              <w:t>1</w:t>
            </w:r>
            <w:r>
              <w:rPr>
                <w:rFonts w:ascii="Times New Roman" w:hAnsi="Times New Roman" w:cs="Times New Roman" w:eastAsia="Times New Roman"/>
                <w:i/>
                <w:iCs/>
                <w:spacing w:val="-4"/>
                <w:sz w:val="22"/>
                <w:szCs w:val="22"/>
              </w:rPr>
              <w:t>․</w:t>
            </w:r>
            <w:r>
              <w:rPr>
                <w:spacing w:val="-4"/>
                <w:sz w:val="22"/>
                <w:szCs w:val="22"/>
              </w:rPr>
              <w:t>21</w:t>
            </w:r>
          </w:p>
        </w:tc>
        <w:tc>
          <w:tcPr>
            <w:tcW w:w="631"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540" w:type="dxa"/>
            <w:shd w:val="clear" w:color="auto" w:fill="BFBFBF"/>
          </w:tcPr>
          <w:p>
            <w:pPr>
              <w:pStyle w:val="TableParagraph"/>
              <w:rPr>
                <w:rFonts w:ascii="Times New Roman"/>
                <w:sz w:val="22"/>
              </w:rPr>
            </w:pPr>
          </w:p>
        </w:tc>
        <w:tc>
          <w:tcPr>
            <w:tcW w:w="1169" w:type="dxa"/>
            <w:shd w:val="clear" w:color="auto" w:fill="BFBFBF"/>
          </w:tcPr>
          <w:p>
            <w:pPr>
              <w:pStyle w:val="TableParagraph"/>
              <w:rPr>
                <w:rFonts w:ascii="Times New Roman"/>
                <w:sz w:val="22"/>
              </w:rPr>
            </w:pPr>
          </w:p>
        </w:tc>
        <w:tc>
          <w:tcPr>
            <w:tcW w:w="2160" w:type="dxa"/>
            <w:shd w:val="clear" w:color="auto" w:fill="BFBFBF"/>
          </w:tcPr>
          <w:p>
            <w:pPr>
              <w:pStyle w:val="TableParagraph"/>
              <w:rPr>
                <w:rFonts w:ascii="Times New Roman"/>
                <w:sz w:val="22"/>
              </w:rPr>
            </w:pPr>
          </w:p>
        </w:tc>
        <w:tc>
          <w:tcPr>
            <w:tcW w:w="1531" w:type="dxa"/>
            <w:shd w:val="clear" w:color="auto" w:fill="BFBFBF"/>
          </w:tcPr>
          <w:p>
            <w:pPr>
              <w:pStyle w:val="TableParagraph"/>
              <w:rPr>
                <w:rFonts w:ascii="Times New Roman"/>
                <w:sz w:val="22"/>
              </w:rPr>
            </w:pPr>
          </w:p>
        </w:tc>
      </w:tr>
      <w:tr>
        <w:trPr>
          <w:trHeight w:val="407" w:hRule="atLeast"/>
        </w:trPr>
        <w:tc>
          <w:tcPr>
            <w:tcW w:w="720" w:type="dxa"/>
          </w:tcPr>
          <w:p>
            <w:pPr>
              <w:pStyle w:val="TableParagraph"/>
              <w:spacing w:before="29"/>
              <w:ind w:left="78" w:right="50"/>
              <w:jc w:val="center"/>
              <w:rPr>
                <w:sz w:val="22"/>
              </w:rPr>
            </w:pPr>
            <w:r>
              <w:rPr>
                <w:spacing w:val="-5"/>
                <w:w w:val="95"/>
                <w:sz w:val="22"/>
              </w:rPr>
              <w:t>1)</w:t>
            </w:r>
          </w:p>
        </w:tc>
        <w:tc>
          <w:tcPr>
            <w:tcW w:w="4680" w:type="dxa"/>
          </w:tcPr>
          <w:p>
            <w:pPr>
              <w:pStyle w:val="TableParagraph"/>
              <w:spacing w:before="29"/>
              <w:ind w:left="115"/>
              <w:rPr>
                <w:sz w:val="22"/>
                <w:szCs w:val="22"/>
              </w:rPr>
            </w:pPr>
            <w:r>
              <w:rPr>
                <w:spacing w:val="-2"/>
                <w:sz w:val="22"/>
                <w:szCs w:val="22"/>
              </w:rPr>
              <w:t>Պահարաններ`</w:t>
            </w:r>
            <w:r>
              <w:rPr>
                <w:spacing w:val="6"/>
                <w:sz w:val="22"/>
                <w:szCs w:val="22"/>
              </w:rPr>
              <w:t> </w:t>
            </w:r>
            <w:r>
              <w:rPr>
                <w:spacing w:val="-2"/>
                <w:sz w:val="22"/>
                <w:szCs w:val="22"/>
              </w:rPr>
              <w:t>գործիքների</w:t>
            </w:r>
            <w:r>
              <w:rPr>
                <w:spacing w:val="6"/>
                <w:sz w:val="22"/>
                <w:szCs w:val="22"/>
              </w:rPr>
              <w:t> </w:t>
            </w:r>
            <w:r>
              <w:rPr>
                <w:spacing w:val="-4"/>
                <w:sz w:val="22"/>
                <w:szCs w:val="22"/>
              </w:rPr>
              <w:t>համար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11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17" w:hRule="atLeast"/>
        </w:trPr>
        <w:tc>
          <w:tcPr>
            <w:tcW w:w="720" w:type="dxa"/>
          </w:tcPr>
          <w:p>
            <w:pPr>
              <w:pStyle w:val="TableParagraph"/>
              <w:spacing w:before="29"/>
              <w:ind w:left="78" w:right="50"/>
              <w:jc w:val="center"/>
              <w:rPr>
                <w:sz w:val="22"/>
              </w:rPr>
            </w:pPr>
            <w:r>
              <w:rPr>
                <w:spacing w:val="-5"/>
                <w:sz w:val="22"/>
              </w:rPr>
              <w:t>2)</w:t>
            </w:r>
          </w:p>
        </w:tc>
        <w:tc>
          <w:tcPr>
            <w:tcW w:w="4680" w:type="dxa"/>
          </w:tcPr>
          <w:p>
            <w:pPr>
              <w:pStyle w:val="TableParagraph"/>
              <w:spacing w:before="29"/>
              <w:ind w:left="115"/>
              <w:rPr>
                <w:sz w:val="22"/>
                <w:szCs w:val="22"/>
              </w:rPr>
            </w:pPr>
            <w:r>
              <w:rPr>
                <w:sz w:val="22"/>
                <w:szCs w:val="22"/>
              </w:rPr>
              <w:t>Գործիքների</w:t>
            </w:r>
            <w:r>
              <w:rPr>
                <w:spacing w:val="-14"/>
                <w:sz w:val="22"/>
                <w:szCs w:val="22"/>
              </w:rPr>
              <w:t> </w:t>
            </w:r>
            <w:r>
              <w:rPr>
                <w:spacing w:val="-4"/>
                <w:sz w:val="22"/>
                <w:szCs w:val="22"/>
              </w:rPr>
              <w:t>սեղան</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21" w:hRule="atLeast"/>
        </w:trPr>
        <w:tc>
          <w:tcPr>
            <w:tcW w:w="720" w:type="dxa"/>
          </w:tcPr>
          <w:p>
            <w:pPr>
              <w:pStyle w:val="TableParagraph"/>
              <w:spacing w:before="29"/>
              <w:ind w:left="80" w:right="50"/>
              <w:jc w:val="center"/>
              <w:rPr>
                <w:sz w:val="22"/>
              </w:rPr>
            </w:pPr>
            <w:r>
              <w:rPr>
                <w:spacing w:val="-5"/>
                <w:sz w:val="22"/>
              </w:rPr>
              <w:t>3)</w:t>
            </w:r>
          </w:p>
        </w:tc>
        <w:tc>
          <w:tcPr>
            <w:tcW w:w="4680" w:type="dxa"/>
          </w:tcPr>
          <w:p>
            <w:pPr>
              <w:pStyle w:val="TableParagraph"/>
              <w:spacing w:before="29"/>
              <w:ind w:left="4"/>
              <w:rPr>
                <w:sz w:val="22"/>
                <w:szCs w:val="22"/>
              </w:rPr>
            </w:pPr>
            <w:r>
              <w:rPr>
                <w:spacing w:val="-4"/>
                <w:sz w:val="22"/>
                <w:szCs w:val="22"/>
              </w:rPr>
              <w:t>Անհետաձգելի</w:t>
            </w:r>
            <w:r>
              <w:rPr>
                <w:spacing w:val="10"/>
                <w:sz w:val="22"/>
                <w:szCs w:val="22"/>
              </w:rPr>
              <w:t> </w:t>
            </w:r>
            <w:r>
              <w:rPr>
                <w:spacing w:val="-4"/>
                <w:sz w:val="22"/>
                <w:szCs w:val="22"/>
              </w:rPr>
              <w:t>բուժօգնության</w:t>
            </w:r>
            <w:r>
              <w:rPr>
                <w:spacing w:val="10"/>
                <w:sz w:val="22"/>
                <w:szCs w:val="22"/>
              </w:rPr>
              <w:t> </w:t>
            </w:r>
            <w:r>
              <w:rPr>
                <w:spacing w:val="-4"/>
                <w:sz w:val="22"/>
                <w:szCs w:val="22"/>
              </w:rPr>
              <w:t>պահարաններ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105"/>
                <w:sz w:val="22"/>
              </w:rPr>
              <w:t>5</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38" w:hRule="atLeast"/>
        </w:trPr>
        <w:tc>
          <w:tcPr>
            <w:tcW w:w="720" w:type="dxa"/>
          </w:tcPr>
          <w:p>
            <w:pPr>
              <w:pStyle w:val="TableParagraph"/>
              <w:spacing w:before="29"/>
              <w:ind w:left="80" w:right="50"/>
              <w:jc w:val="center"/>
              <w:rPr>
                <w:sz w:val="22"/>
              </w:rPr>
            </w:pPr>
            <w:r>
              <w:rPr>
                <w:spacing w:val="-5"/>
                <w:sz w:val="22"/>
              </w:rPr>
              <w:t>4)</w:t>
            </w:r>
          </w:p>
        </w:tc>
        <w:tc>
          <w:tcPr>
            <w:tcW w:w="4680" w:type="dxa"/>
          </w:tcPr>
          <w:p>
            <w:pPr>
              <w:pStyle w:val="TableParagraph"/>
              <w:spacing w:before="29"/>
              <w:ind w:left="4"/>
              <w:rPr>
                <w:sz w:val="22"/>
                <w:szCs w:val="22"/>
              </w:rPr>
            </w:pPr>
            <w:r>
              <w:rPr>
                <w:spacing w:val="-2"/>
                <w:sz w:val="22"/>
                <w:szCs w:val="22"/>
              </w:rPr>
              <w:t>Սառնարան</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0" w:right="246"/>
              <w:jc w:val="center"/>
              <w:rPr>
                <w:sz w:val="22"/>
              </w:rPr>
            </w:pPr>
            <w:r>
              <w:rPr>
                <w:spacing w:val="-10"/>
                <w:w w:val="105"/>
                <w:sz w:val="22"/>
              </w:rPr>
              <w:t>3</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74" w:hRule="atLeast"/>
        </w:trPr>
        <w:tc>
          <w:tcPr>
            <w:tcW w:w="720" w:type="dxa"/>
          </w:tcPr>
          <w:p>
            <w:pPr>
              <w:pStyle w:val="TableParagraph"/>
              <w:spacing w:before="29"/>
              <w:ind w:left="80" w:right="50"/>
              <w:jc w:val="center"/>
              <w:rPr>
                <w:sz w:val="22"/>
              </w:rPr>
            </w:pPr>
            <w:r>
              <w:rPr>
                <w:spacing w:val="-5"/>
                <w:sz w:val="22"/>
              </w:rPr>
              <w:t>5)</w:t>
            </w:r>
          </w:p>
        </w:tc>
        <w:tc>
          <w:tcPr>
            <w:tcW w:w="4680" w:type="dxa"/>
          </w:tcPr>
          <w:p>
            <w:pPr>
              <w:pStyle w:val="TableParagraph"/>
              <w:spacing w:before="29"/>
              <w:ind w:left="4"/>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ներարկիչներ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29"/>
              <w:ind w:left="81" w:right="50"/>
              <w:jc w:val="center"/>
              <w:rPr>
                <w:sz w:val="22"/>
              </w:rPr>
            </w:pPr>
            <w:r>
              <w:rPr>
                <w:spacing w:val="-5"/>
                <w:sz w:val="22"/>
              </w:rPr>
              <w:t>6)</w:t>
            </w:r>
          </w:p>
        </w:tc>
        <w:tc>
          <w:tcPr>
            <w:tcW w:w="4680" w:type="dxa"/>
          </w:tcPr>
          <w:p>
            <w:pPr>
              <w:pStyle w:val="TableParagraph"/>
              <w:spacing w:before="29"/>
              <w:ind w:left="115"/>
              <w:rPr>
                <w:sz w:val="22"/>
                <w:szCs w:val="22"/>
              </w:rPr>
            </w:pPr>
            <w:r>
              <w:rPr>
                <w:spacing w:val="-2"/>
                <w:sz w:val="22"/>
                <w:szCs w:val="22"/>
              </w:rPr>
              <w:t>Լեզվաբռնիչ</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5" w:hRule="atLeast"/>
        </w:trPr>
        <w:tc>
          <w:tcPr>
            <w:tcW w:w="720" w:type="dxa"/>
          </w:tcPr>
          <w:p>
            <w:pPr>
              <w:pStyle w:val="TableParagraph"/>
              <w:spacing w:before="29"/>
              <w:ind w:left="82" w:right="50"/>
              <w:jc w:val="center"/>
              <w:rPr>
                <w:sz w:val="22"/>
              </w:rPr>
            </w:pPr>
            <w:r>
              <w:rPr>
                <w:spacing w:val="-5"/>
                <w:sz w:val="22"/>
              </w:rPr>
              <w:t>7)</w:t>
            </w:r>
          </w:p>
        </w:tc>
        <w:tc>
          <w:tcPr>
            <w:tcW w:w="4680" w:type="dxa"/>
          </w:tcPr>
          <w:p>
            <w:pPr>
              <w:pStyle w:val="TableParagraph"/>
              <w:spacing w:before="29"/>
              <w:ind w:left="115"/>
              <w:rPr>
                <w:sz w:val="22"/>
                <w:szCs w:val="22"/>
              </w:rPr>
            </w:pPr>
            <w:r>
              <w:rPr>
                <w:spacing w:val="-2"/>
                <w:sz w:val="22"/>
                <w:szCs w:val="22"/>
              </w:rPr>
              <w:t>Ժգուտ</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82" w:right="246"/>
              <w:jc w:val="center"/>
              <w:rPr>
                <w:sz w:val="22"/>
              </w:rPr>
            </w:pPr>
            <w:r>
              <w:rPr>
                <w:spacing w:val="-5"/>
                <w:w w:val="110"/>
                <w:sz w:val="22"/>
              </w:rPr>
              <w:t>0,5</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07" w:hRule="atLeast"/>
        </w:trPr>
        <w:tc>
          <w:tcPr>
            <w:tcW w:w="720" w:type="dxa"/>
          </w:tcPr>
          <w:p>
            <w:pPr>
              <w:pStyle w:val="TableParagraph"/>
              <w:spacing w:before="29"/>
              <w:ind w:left="81" w:right="50"/>
              <w:jc w:val="center"/>
              <w:rPr>
                <w:sz w:val="22"/>
              </w:rPr>
            </w:pPr>
            <w:r>
              <w:rPr>
                <w:spacing w:val="-5"/>
                <w:sz w:val="22"/>
              </w:rPr>
              <w:t>8)</w:t>
            </w:r>
          </w:p>
        </w:tc>
        <w:tc>
          <w:tcPr>
            <w:tcW w:w="4680" w:type="dxa"/>
          </w:tcPr>
          <w:p>
            <w:pPr>
              <w:pStyle w:val="TableParagraph"/>
              <w:spacing w:before="29"/>
              <w:ind w:left="115"/>
              <w:rPr>
                <w:sz w:val="22"/>
                <w:szCs w:val="22"/>
              </w:rPr>
            </w:pPr>
            <w:r>
              <w:rPr>
                <w:spacing w:val="-2"/>
                <w:sz w:val="22"/>
                <w:szCs w:val="22"/>
              </w:rPr>
              <w:t>Փոխներարկման</w:t>
            </w:r>
            <w:r>
              <w:rPr>
                <w:spacing w:val="8"/>
                <w:sz w:val="22"/>
                <w:szCs w:val="22"/>
              </w:rPr>
              <w:t> </w:t>
            </w:r>
            <w:r>
              <w:rPr>
                <w:spacing w:val="-2"/>
                <w:sz w:val="22"/>
                <w:szCs w:val="22"/>
              </w:rPr>
              <w:t>սիստեմաներ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424"/>
              <w:rPr>
                <w:sz w:val="22"/>
                <w:szCs w:val="22"/>
              </w:rPr>
            </w:pPr>
            <w:r>
              <w:rPr>
                <w:spacing w:val="-2"/>
                <w:sz w:val="22"/>
                <w:szCs w:val="22"/>
              </w:rPr>
              <w:t>Դիտողական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337" w:hRule="atLeast"/>
        </w:trPr>
        <w:tc>
          <w:tcPr>
            <w:tcW w:w="720" w:type="dxa"/>
          </w:tcPr>
          <w:p>
            <w:pPr>
              <w:pStyle w:val="TableParagraph"/>
              <w:spacing w:before="29"/>
              <w:ind w:left="81" w:right="50"/>
              <w:jc w:val="center"/>
              <w:rPr>
                <w:sz w:val="22"/>
              </w:rPr>
            </w:pPr>
            <w:r>
              <w:rPr>
                <w:spacing w:val="-5"/>
                <w:sz w:val="22"/>
              </w:rPr>
              <w:t>9)</w:t>
            </w:r>
          </w:p>
        </w:tc>
        <w:tc>
          <w:tcPr>
            <w:tcW w:w="4680" w:type="dxa"/>
          </w:tcPr>
          <w:p>
            <w:pPr>
              <w:pStyle w:val="TableParagraph"/>
              <w:spacing w:before="29"/>
              <w:ind w:left="115"/>
              <w:rPr>
                <w:sz w:val="22"/>
                <w:szCs w:val="22"/>
              </w:rPr>
            </w:pPr>
            <w:r>
              <w:rPr>
                <w:spacing w:val="-2"/>
                <w:sz w:val="22"/>
                <w:szCs w:val="22"/>
              </w:rPr>
              <w:t>Փոխներարկման</w:t>
            </w:r>
            <w:r>
              <w:rPr>
                <w:spacing w:val="8"/>
                <w:sz w:val="22"/>
                <w:szCs w:val="22"/>
              </w:rPr>
              <w:t> </w:t>
            </w:r>
            <w:r>
              <w:rPr>
                <w:spacing w:val="-2"/>
                <w:sz w:val="22"/>
                <w:szCs w:val="22"/>
              </w:rPr>
              <w:t>կանգնակ</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9" w:right="246"/>
              <w:jc w:val="center"/>
              <w:rPr>
                <w:sz w:val="22"/>
              </w:rPr>
            </w:pPr>
            <w:r>
              <w:rPr>
                <w:spacing w:val="-4"/>
                <w:w w:val="105"/>
                <w:sz w:val="22"/>
              </w:rPr>
              <w:t>0,25</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29"/>
              <w:ind w:left="80" w:right="50"/>
              <w:jc w:val="center"/>
              <w:rPr>
                <w:sz w:val="22"/>
              </w:rPr>
            </w:pPr>
            <w:r>
              <w:rPr>
                <w:spacing w:val="-5"/>
                <w:sz w:val="22"/>
              </w:rPr>
              <w:t>10)</w:t>
            </w:r>
          </w:p>
        </w:tc>
        <w:tc>
          <w:tcPr>
            <w:tcW w:w="4680" w:type="dxa"/>
          </w:tcPr>
          <w:p>
            <w:pPr>
              <w:pStyle w:val="TableParagraph"/>
              <w:spacing w:before="29"/>
              <w:ind w:left="115"/>
              <w:rPr>
                <w:sz w:val="22"/>
                <w:szCs w:val="22"/>
              </w:rPr>
            </w:pPr>
            <w:r>
              <w:rPr>
                <w:spacing w:val="-2"/>
                <w:sz w:val="22"/>
                <w:szCs w:val="22"/>
              </w:rPr>
              <w:t>Բիքսեր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37" w:hRule="atLeast"/>
        </w:trPr>
        <w:tc>
          <w:tcPr>
            <w:tcW w:w="720" w:type="dxa"/>
          </w:tcPr>
          <w:p>
            <w:pPr>
              <w:pStyle w:val="TableParagraph"/>
              <w:spacing w:before="29"/>
              <w:ind w:left="80" w:right="50"/>
              <w:jc w:val="center"/>
              <w:rPr>
                <w:sz w:val="22"/>
              </w:rPr>
            </w:pPr>
            <w:r>
              <w:rPr>
                <w:spacing w:val="-5"/>
                <w:w w:val="90"/>
                <w:sz w:val="22"/>
              </w:rPr>
              <w:t>11)</w:t>
            </w:r>
          </w:p>
        </w:tc>
        <w:tc>
          <w:tcPr>
            <w:tcW w:w="4680" w:type="dxa"/>
          </w:tcPr>
          <w:p>
            <w:pPr>
              <w:pStyle w:val="TableParagraph"/>
              <w:spacing w:before="29"/>
              <w:ind w:left="4"/>
              <w:rPr>
                <w:sz w:val="22"/>
                <w:szCs w:val="22"/>
              </w:rPr>
            </w:pPr>
            <w:r>
              <w:rPr>
                <w:spacing w:val="-2"/>
                <w:sz w:val="22"/>
                <w:szCs w:val="22"/>
              </w:rPr>
              <w:t>Ջերմաչափեր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w w:val="80"/>
                <w:sz w:val="22"/>
              </w:rPr>
              <w:t>1</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5" w:hRule="atLeast"/>
        </w:trPr>
        <w:tc>
          <w:tcPr>
            <w:tcW w:w="720" w:type="dxa"/>
          </w:tcPr>
          <w:p>
            <w:pPr>
              <w:pStyle w:val="TableParagraph"/>
              <w:spacing w:before="32"/>
              <w:ind w:left="80" w:right="50"/>
              <w:jc w:val="center"/>
              <w:rPr>
                <w:sz w:val="22"/>
              </w:rPr>
            </w:pPr>
            <w:r>
              <w:rPr>
                <w:spacing w:val="-5"/>
                <w:w w:val="95"/>
                <w:sz w:val="22"/>
              </w:rPr>
              <w:t>12)</w:t>
            </w:r>
          </w:p>
        </w:tc>
        <w:tc>
          <w:tcPr>
            <w:tcW w:w="4680" w:type="dxa"/>
          </w:tcPr>
          <w:p>
            <w:pPr>
              <w:pStyle w:val="TableParagraph"/>
              <w:spacing w:before="32"/>
              <w:ind w:left="4"/>
              <w:rPr>
                <w:sz w:val="22"/>
                <w:szCs w:val="22"/>
              </w:rPr>
            </w:pPr>
            <w:r>
              <w:rPr>
                <w:sz w:val="22"/>
                <w:szCs w:val="22"/>
              </w:rPr>
              <w:t>Թանզիֆե</w:t>
            </w:r>
            <w:r>
              <w:rPr>
                <w:spacing w:val="21"/>
                <w:sz w:val="22"/>
                <w:szCs w:val="22"/>
              </w:rPr>
              <w:t> </w:t>
            </w:r>
            <w:r>
              <w:rPr>
                <w:spacing w:val="-2"/>
                <w:sz w:val="22"/>
                <w:szCs w:val="22"/>
              </w:rPr>
              <w:t>դիմակներ</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2"/>
              <w:ind w:left="278" w:right="246"/>
              <w:jc w:val="center"/>
              <w:rPr>
                <w:sz w:val="22"/>
              </w:rPr>
            </w:pPr>
            <w:r>
              <w:rPr>
                <w:spacing w:val="-10"/>
                <w:w w:val="80"/>
                <w:sz w:val="22"/>
              </w:rPr>
              <w:t>1</w:t>
            </w:r>
          </w:p>
        </w:tc>
        <w:tc>
          <w:tcPr>
            <w:tcW w:w="2160" w:type="dxa"/>
          </w:tcPr>
          <w:p>
            <w:pPr>
              <w:pStyle w:val="TableParagraph"/>
              <w:spacing w:before="32"/>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340" w:hRule="atLeast"/>
        </w:trPr>
        <w:tc>
          <w:tcPr>
            <w:tcW w:w="720" w:type="dxa"/>
          </w:tcPr>
          <w:p>
            <w:pPr>
              <w:pStyle w:val="TableParagraph"/>
              <w:spacing w:before="29"/>
              <w:ind w:left="81" w:right="50"/>
              <w:jc w:val="center"/>
              <w:rPr>
                <w:sz w:val="22"/>
              </w:rPr>
            </w:pPr>
            <w:r>
              <w:rPr>
                <w:spacing w:val="-5"/>
                <w:sz w:val="22"/>
              </w:rPr>
              <w:t>13)</w:t>
            </w:r>
          </w:p>
        </w:tc>
        <w:tc>
          <w:tcPr>
            <w:tcW w:w="4680" w:type="dxa"/>
          </w:tcPr>
          <w:p>
            <w:pPr>
              <w:pStyle w:val="TableParagraph"/>
              <w:spacing w:before="29"/>
              <w:ind w:left="4"/>
              <w:rPr>
                <w:sz w:val="22"/>
                <w:szCs w:val="22"/>
              </w:rPr>
            </w:pPr>
            <w:r>
              <w:rPr>
                <w:spacing w:val="-2"/>
                <w:sz w:val="22"/>
                <w:szCs w:val="22"/>
              </w:rPr>
              <w:t>Բժշկական քննության</w:t>
            </w:r>
            <w:r>
              <w:rPr>
                <w:sz w:val="22"/>
                <w:szCs w:val="22"/>
              </w:rPr>
              <w:t> </w:t>
            </w:r>
            <w:r>
              <w:rPr>
                <w:spacing w:val="-2"/>
                <w:sz w:val="22"/>
                <w:szCs w:val="22"/>
              </w:rPr>
              <w:t>կոշտ բազմոց</w:t>
            </w:r>
            <w:r>
              <w:rPr>
                <w:spacing w:val="-1"/>
                <w:sz w:val="22"/>
                <w:szCs w:val="22"/>
              </w:rPr>
              <w:t> </w:t>
            </w:r>
            <w:r>
              <w:rPr>
                <w:spacing w:val="-2"/>
                <w:sz w:val="22"/>
                <w:szCs w:val="22"/>
              </w:rPr>
              <w:t>(թախտ)</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9" w:right="246"/>
              <w:jc w:val="center"/>
              <w:rPr>
                <w:sz w:val="22"/>
              </w:rPr>
            </w:pPr>
            <w:r>
              <w:rPr>
                <w:spacing w:val="-4"/>
                <w:w w:val="105"/>
                <w:sz w:val="22"/>
              </w:rPr>
              <w:t>0,25</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1609" w:hRule="atLeast"/>
        </w:trPr>
        <w:tc>
          <w:tcPr>
            <w:tcW w:w="720" w:type="dxa"/>
          </w:tcPr>
          <w:p>
            <w:pPr>
              <w:pStyle w:val="TableParagraph"/>
              <w:spacing w:before="29"/>
              <w:ind w:left="79" w:right="50"/>
              <w:jc w:val="center"/>
              <w:rPr>
                <w:sz w:val="22"/>
              </w:rPr>
            </w:pPr>
            <w:r>
              <w:rPr>
                <w:spacing w:val="-5"/>
                <w:sz w:val="22"/>
              </w:rPr>
              <w:t>14)</w:t>
            </w:r>
          </w:p>
        </w:tc>
        <w:tc>
          <w:tcPr>
            <w:tcW w:w="4680" w:type="dxa"/>
          </w:tcPr>
          <w:p>
            <w:pPr>
              <w:pStyle w:val="TableParagraph"/>
              <w:spacing w:line="285" w:lineRule="auto" w:before="29"/>
              <w:ind w:left="4"/>
              <w:rPr>
                <w:sz w:val="22"/>
                <w:szCs w:val="22"/>
              </w:rPr>
            </w:pPr>
            <w:r>
              <w:rPr>
                <w:spacing w:val="-4"/>
                <w:sz w:val="22"/>
                <w:szCs w:val="22"/>
              </w:rPr>
              <w:t>Մանրէասպան լամպ/ուլտրամանուշակագույն </w:t>
            </w:r>
            <w:r>
              <w:rPr>
                <w:spacing w:val="-2"/>
                <w:sz w:val="22"/>
                <w:szCs w:val="22"/>
              </w:rPr>
              <w:t>ճառագայթիչ</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29"/>
              <w:ind w:left="278" w:right="246"/>
              <w:jc w:val="center"/>
              <w:rPr>
                <w:sz w:val="22"/>
              </w:rPr>
            </w:pPr>
            <w:r>
              <w:rPr>
                <w:spacing w:val="-10"/>
                <w:sz w:val="22"/>
              </w:rPr>
              <w:t>2</w:t>
            </w:r>
          </w:p>
        </w:tc>
        <w:tc>
          <w:tcPr>
            <w:tcW w:w="2160" w:type="dxa"/>
          </w:tcPr>
          <w:p>
            <w:pPr>
              <w:pStyle w:val="TableParagraph"/>
              <w:spacing w:before="29"/>
              <w:ind w:left="34" w:right="4"/>
              <w:jc w:val="center"/>
              <w:rPr>
                <w:sz w:val="22"/>
                <w:szCs w:val="22"/>
              </w:rPr>
            </w:pPr>
            <w:r>
              <w:rPr>
                <w:spacing w:val="-2"/>
                <w:sz w:val="22"/>
                <w:szCs w:val="22"/>
              </w:rPr>
              <w:t>Դիտողական</w:t>
            </w:r>
          </w:p>
        </w:tc>
        <w:tc>
          <w:tcPr>
            <w:tcW w:w="1531" w:type="dxa"/>
          </w:tcPr>
          <w:p>
            <w:pPr>
              <w:pStyle w:val="TableParagraph"/>
              <w:rPr>
                <w:rFonts w:ascii="Times New Roman"/>
                <w:sz w:val="22"/>
              </w:rPr>
            </w:pPr>
          </w:p>
        </w:tc>
      </w:tr>
      <w:tr>
        <w:trPr>
          <w:trHeight w:val="4751" w:hRule="atLeast"/>
        </w:trPr>
        <w:tc>
          <w:tcPr>
            <w:tcW w:w="720" w:type="dxa"/>
          </w:tcPr>
          <w:p>
            <w:pPr>
              <w:pStyle w:val="TableParagraph"/>
              <w:spacing w:before="26"/>
              <w:ind w:left="79" w:right="50"/>
              <w:jc w:val="center"/>
              <w:rPr>
                <w:rFonts w:ascii="Arial"/>
                <w:b/>
                <w:sz w:val="22"/>
              </w:rPr>
            </w:pPr>
            <w:r>
              <w:rPr>
                <w:rFonts w:ascii="Arial"/>
                <w:b/>
                <w:spacing w:val="-4"/>
                <w:sz w:val="22"/>
              </w:rPr>
              <w:t>106.</w:t>
            </w:r>
          </w:p>
        </w:tc>
        <w:tc>
          <w:tcPr>
            <w:tcW w:w="4680" w:type="dxa"/>
          </w:tcPr>
          <w:p>
            <w:pPr>
              <w:pStyle w:val="TableParagraph"/>
              <w:spacing w:line="326" w:lineRule="auto" w:before="29"/>
              <w:ind w:left="4" w:right="152" w:firstLine="110"/>
              <w:rPr>
                <w:sz w:val="22"/>
                <w:szCs w:val="22"/>
              </w:rPr>
            </w:pPr>
            <w:r>
              <w:rPr>
                <w:sz w:val="22"/>
                <w:szCs w:val="22"/>
              </w:rPr>
              <w:t>Կազմակերպությունն ունի պաշտոնական ինտերնետային կայքէջ, որն առնվազն պարունակում է տեղեկատվություն ծառայությունների, գնացուցակի, բուժանձնակազմի</w:t>
            </w:r>
            <w:r>
              <w:rPr>
                <w:spacing w:val="-15"/>
                <w:sz w:val="22"/>
                <w:szCs w:val="22"/>
              </w:rPr>
              <w:t> </w:t>
            </w:r>
            <w:r>
              <w:rPr>
                <w:sz w:val="22"/>
                <w:szCs w:val="22"/>
              </w:rPr>
              <w:t>վերաբերյալ</w:t>
            </w:r>
            <w:r>
              <w:rPr>
                <w:spacing w:val="-15"/>
                <w:sz w:val="22"/>
                <w:szCs w:val="22"/>
              </w:rPr>
              <w:t> </w:t>
            </w:r>
            <w:r>
              <w:rPr>
                <w:sz w:val="22"/>
                <w:szCs w:val="22"/>
              </w:rPr>
              <w:t>սույն պարտականությունը չի տարածվում ռազմաբժշկական հաստատությունների, գյուղական համայնքների բժշկական </w:t>
            </w:r>
            <w:r>
              <w:rPr>
                <w:spacing w:val="-2"/>
                <w:sz w:val="22"/>
                <w:szCs w:val="22"/>
              </w:rPr>
              <w:t>ամբուլատորիա</w:t>
            </w:r>
            <w:r>
              <w:rPr>
                <w:spacing w:val="-9"/>
                <w:sz w:val="22"/>
                <w:szCs w:val="22"/>
              </w:rPr>
              <w:t> </w:t>
            </w:r>
            <w:r>
              <w:rPr>
                <w:spacing w:val="-2"/>
                <w:sz w:val="22"/>
                <w:szCs w:val="22"/>
              </w:rPr>
              <w:t>կամ</w:t>
            </w:r>
            <w:r>
              <w:rPr>
                <w:spacing w:val="-7"/>
                <w:sz w:val="22"/>
                <w:szCs w:val="22"/>
              </w:rPr>
              <w:t> </w:t>
            </w:r>
            <w:r>
              <w:rPr>
                <w:spacing w:val="-2"/>
                <w:sz w:val="22"/>
                <w:szCs w:val="22"/>
              </w:rPr>
              <w:t>առողջության</w:t>
            </w:r>
            <w:r>
              <w:rPr>
                <w:spacing w:val="-9"/>
                <w:sz w:val="22"/>
                <w:szCs w:val="22"/>
              </w:rPr>
              <w:t> </w:t>
            </w:r>
            <w:r>
              <w:rPr>
                <w:spacing w:val="-2"/>
                <w:sz w:val="22"/>
                <w:szCs w:val="22"/>
              </w:rPr>
              <w:t>կենտրոն </w:t>
            </w:r>
            <w:r>
              <w:rPr>
                <w:sz w:val="22"/>
                <w:szCs w:val="22"/>
              </w:rPr>
              <w:t>հանդիսացող կամ ստոմատոլոգիական կաբինետի կամ մասնագիտական ոչ ավելի, քան երկու կաբինետի ձևով բժշկական օգնություն և սպասարկում</w:t>
            </w:r>
          </w:p>
          <w:p>
            <w:pPr>
              <w:pStyle w:val="TableParagraph"/>
              <w:spacing w:before="12"/>
              <w:ind w:left="4"/>
              <w:rPr>
                <w:sz w:val="22"/>
                <w:szCs w:val="22"/>
              </w:rPr>
            </w:pPr>
            <w:r>
              <w:rPr>
                <w:sz w:val="22"/>
                <w:szCs w:val="22"/>
              </w:rPr>
              <w:t>իրականացնողների</w:t>
            </w:r>
            <w:r>
              <w:rPr>
                <w:spacing w:val="-13"/>
                <w:sz w:val="22"/>
                <w:szCs w:val="22"/>
              </w:rPr>
              <w:t> </w:t>
            </w:r>
            <w:r>
              <w:rPr>
                <w:spacing w:val="-2"/>
                <w:sz w:val="22"/>
                <w:szCs w:val="22"/>
              </w:rPr>
              <w:t>նկատմամբ)</w:t>
            </w:r>
          </w:p>
        </w:tc>
        <w:tc>
          <w:tcPr>
            <w:tcW w:w="2969" w:type="dxa"/>
          </w:tcPr>
          <w:p>
            <w:pPr>
              <w:pStyle w:val="TableParagraph"/>
              <w:spacing w:line="285" w:lineRule="auto" w:before="29"/>
              <w:ind w:left="86" w:right="74" w:hanging="1"/>
              <w:jc w:val="center"/>
              <w:rPr>
                <w:sz w:val="22"/>
                <w:szCs w:val="22"/>
              </w:rPr>
            </w:pPr>
            <w:r>
              <w:rPr>
                <w:sz w:val="22"/>
                <w:szCs w:val="22"/>
              </w:rPr>
              <w:t>«Բնակչության բժշկական </w:t>
            </w:r>
            <w:r>
              <w:rPr>
                <w:spacing w:val="-2"/>
                <w:sz w:val="22"/>
                <w:szCs w:val="22"/>
              </w:rPr>
              <w:t>օգնության</w:t>
            </w:r>
            <w:r>
              <w:rPr>
                <w:spacing w:val="-13"/>
                <w:sz w:val="22"/>
                <w:szCs w:val="22"/>
              </w:rPr>
              <w:t> </w:t>
            </w:r>
            <w:r>
              <w:rPr>
                <w:spacing w:val="-2"/>
                <w:sz w:val="22"/>
                <w:szCs w:val="22"/>
              </w:rPr>
              <w:t>և</w:t>
            </w:r>
            <w:r>
              <w:rPr>
                <w:spacing w:val="-13"/>
                <w:sz w:val="22"/>
                <w:szCs w:val="22"/>
              </w:rPr>
              <w:t> </w:t>
            </w:r>
            <w:r>
              <w:rPr>
                <w:spacing w:val="-2"/>
                <w:sz w:val="22"/>
                <w:szCs w:val="22"/>
              </w:rPr>
              <w:t>սպասարկման </w:t>
            </w:r>
            <w:r>
              <w:rPr>
                <w:sz w:val="22"/>
                <w:szCs w:val="22"/>
              </w:rPr>
              <w:t>մասին» օրենք, հոդված 28 մաս 1 կետ 8</w:t>
            </w: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30"/>
              <w:ind w:left="279" w:right="246"/>
              <w:jc w:val="center"/>
              <w:rPr>
                <w:sz w:val="22"/>
              </w:rPr>
            </w:pPr>
            <w:r>
              <w:rPr>
                <w:spacing w:val="-10"/>
                <w:w w:val="115"/>
                <w:sz w:val="22"/>
              </w:rPr>
              <w:t>3</w:t>
            </w:r>
          </w:p>
        </w:tc>
        <w:tc>
          <w:tcPr>
            <w:tcW w:w="2160" w:type="dxa"/>
          </w:tcPr>
          <w:p>
            <w:pPr>
              <w:pStyle w:val="TableParagraph"/>
              <w:spacing w:before="29"/>
              <w:ind w:left="34" w:right="4"/>
              <w:jc w:val="center"/>
              <w:rPr>
                <w:sz w:val="22"/>
                <w:szCs w:val="22"/>
              </w:rPr>
            </w:pPr>
            <w:r>
              <w:rPr>
                <w:spacing w:val="-2"/>
                <w:sz w:val="22"/>
                <w:szCs w:val="22"/>
              </w:rPr>
              <w:t>Էլեկտրոնային</w:t>
            </w:r>
          </w:p>
        </w:tc>
        <w:tc>
          <w:tcPr>
            <w:tcW w:w="1531" w:type="dxa"/>
          </w:tcPr>
          <w:p>
            <w:pPr>
              <w:pStyle w:val="TableParagraph"/>
              <w:rPr>
                <w:rFonts w:ascii="Times New Roman"/>
                <w:sz w:val="22"/>
              </w:rPr>
            </w:pPr>
          </w:p>
        </w:tc>
      </w:tr>
      <w:tr>
        <w:trPr>
          <w:trHeight w:val="1182" w:hRule="atLeast"/>
        </w:trPr>
        <w:tc>
          <w:tcPr>
            <w:tcW w:w="720" w:type="dxa"/>
          </w:tcPr>
          <w:p>
            <w:pPr>
              <w:pStyle w:val="TableParagraph"/>
              <w:spacing w:before="26"/>
              <w:ind w:left="84" w:right="50"/>
              <w:jc w:val="center"/>
              <w:rPr>
                <w:rFonts w:ascii="Arial"/>
                <w:b/>
                <w:sz w:val="22"/>
              </w:rPr>
            </w:pPr>
            <w:r>
              <w:rPr>
                <w:rFonts w:ascii="Arial"/>
                <w:b/>
                <w:spacing w:val="-4"/>
                <w:sz w:val="22"/>
              </w:rPr>
              <w:t>107.</w:t>
            </w:r>
          </w:p>
        </w:tc>
        <w:tc>
          <w:tcPr>
            <w:tcW w:w="4680" w:type="dxa"/>
          </w:tcPr>
          <w:p>
            <w:pPr>
              <w:pStyle w:val="TableParagraph"/>
              <w:spacing w:line="326" w:lineRule="auto" w:before="29"/>
              <w:ind w:left="4" w:right="152" w:firstLine="110"/>
              <w:rPr>
                <w:sz w:val="22"/>
                <w:szCs w:val="22"/>
              </w:rPr>
            </w:pPr>
            <w:r>
              <w:rPr>
                <w:sz w:val="22"/>
                <w:szCs w:val="22"/>
              </w:rPr>
              <w:t>Կազմակերպության պաշտոնական </w:t>
            </w:r>
            <w:r>
              <w:rPr>
                <w:spacing w:val="-2"/>
                <w:sz w:val="22"/>
                <w:szCs w:val="22"/>
              </w:rPr>
              <w:t>ինտերնետային</w:t>
            </w:r>
            <w:r>
              <w:rPr>
                <w:spacing w:val="-9"/>
                <w:sz w:val="22"/>
                <w:szCs w:val="22"/>
              </w:rPr>
              <w:t> </w:t>
            </w:r>
            <w:r>
              <w:rPr>
                <w:spacing w:val="-2"/>
                <w:sz w:val="22"/>
                <w:szCs w:val="22"/>
              </w:rPr>
              <w:t>կայքէջը</w:t>
            </w:r>
            <w:r>
              <w:rPr>
                <w:spacing w:val="-8"/>
                <w:sz w:val="22"/>
                <w:szCs w:val="22"/>
              </w:rPr>
              <w:t> </w:t>
            </w:r>
            <w:r>
              <w:rPr>
                <w:spacing w:val="-2"/>
                <w:sz w:val="22"/>
                <w:szCs w:val="22"/>
              </w:rPr>
              <w:t>ապահովում</w:t>
            </w:r>
            <w:r>
              <w:rPr>
                <w:spacing w:val="-11"/>
                <w:sz w:val="22"/>
                <w:szCs w:val="22"/>
              </w:rPr>
              <w:t> </w:t>
            </w:r>
            <w:r>
              <w:rPr>
                <w:spacing w:val="-2"/>
                <w:sz w:val="22"/>
                <w:szCs w:val="22"/>
              </w:rPr>
              <w:t>է </w:t>
            </w:r>
            <w:r>
              <w:rPr>
                <w:sz w:val="22"/>
                <w:szCs w:val="22"/>
              </w:rPr>
              <w:t>հետադարձ կապի հնարավորություն</w:t>
            </w:r>
          </w:p>
        </w:tc>
        <w:tc>
          <w:tcPr>
            <w:tcW w:w="2969" w:type="dxa"/>
          </w:tcPr>
          <w:p>
            <w:pPr>
              <w:pStyle w:val="TableParagraph"/>
              <w:spacing w:line="285" w:lineRule="auto" w:before="29"/>
              <w:ind w:left="86" w:right="74" w:hanging="1"/>
              <w:jc w:val="center"/>
              <w:rPr>
                <w:sz w:val="22"/>
                <w:szCs w:val="22"/>
              </w:rPr>
            </w:pPr>
            <w:r>
              <w:rPr>
                <w:sz w:val="22"/>
                <w:szCs w:val="22"/>
              </w:rPr>
              <w:t>«Բնակչության բժշկական </w:t>
            </w:r>
            <w:r>
              <w:rPr>
                <w:spacing w:val="-2"/>
                <w:sz w:val="22"/>
                <w:szCs w:val="22"/>
              </w:rPr>
              <w:t>օգնության</w:t>
            </w:r>
            <w:r>
              <w:rPr>
                <w:spacing w:val="-13"/>
                <w:sz w:val="22"/>
                <w:szCs w:val="22"/>
              </w:rPr>
              <w:t> </w:t>
            </w:r>
            <w:r>
              <w:rPr>
                <w:spacing w:val="-2"/>
                <w:sz w:val="22"/>
                <w:szCs w:val="22"/>
              </w:rPr>
              <w:t>և</w:t>
            </w:r>
            <w:r>
              <w:rPr>
                <w:spacing w:val="-13"/>
                <w:sz w:val="22"/>
                <w:szCs w:val="22"/>
              </w:rPr>
              <w:t> </w:t>
            </w:r>
            <w:r>
              <w:rPr>
                <w:spacing w:val="-2"/>
                <w:sz w:val="22"/>
                <w:szCs w:val="22"/>
              </w:rPr>
              <w:t>սպասարկման </w:t>
            </w:r>
            <w:r>
              <w:rPr>
                <w:sz w:val="22"/>
                <w:szCs w:val="22"/>
              </w:rPr>
              <w:t>մասին» օրենք, հոդված 28</w:t>
            </w:r>
          </w:p>
          <w:p>
            <w:pPr>
              <w:pStyle w:val="TableParagraph"/>
              <w:spacing w:line="244" w:lineRule="exact"/>
              <w:ind w:left="102" w:right="90"/>
              <w:jc w:val="center"/>
              <w:rPr>
                <w:sz w:val="22"/>
                <w:szCs w:val="22"/>
              </w:rPr>
            </w:pPr>
            <w:r>
              <w:rPr>
                <w:sz w:val="22"/>
                <w:szCs w:val="22"/>
              </w:rPr>
              <w:t>մաս</w:t>
            </w:r>
            <w:r>
              <w:rPr>
                <w:spacing w:val="-6"/>
                <w:sz w:val="22"/>
                <w:szCs w:val="22"/>
              </w:rPr>
              <w:t> </w:t>
            </w:r>
            <w:r>
              <w:rPr>
                <w:sz w:val="22"/>
                <w:szCs w:val="22"/>
              </w:rPr>
              <w:t>1</w:t>
            </w:r>
            <w:r>
              <w:rPr>
                <w:spacing w:val="-7"/>
                <w:sz w:val="22"/>
                <w:szCs w:val="22"/>
              </w:rPr>
              <w:t> </w:t>
            </w:r>
            <w:r>
              <w:rPr>
                <w:sz w:val="22"/>
                <w:szCs w:val="22"/>
              </w:rPr>
              <w:t>կետ</w:t>
            </w:r>
            <w:r>
              <w:rPr>
                <w:spacing w:val="-7"/>
                <w:sz w:val="22"/>
                <w:szCs w:val="22"/>
              </w:rPr>
              <w:t> </w:t>
            </w:r>
            <w:r>
              <w:rPr>
                <w:spacing w:val="-10"/>
                <w:sz w:val="22"/>
                <w:szCs w:val="22"/>
              </w:rPr>
              <w:t>8</w:t>
            </w: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spacing w:before="56"/>
              <w:ind w:left="255" w:right="246"/>
              <w:jc w:val="center"/>
              <w:rPr>
                <w:sz w:val="22"/>
              </w:rPr>
            </w:pPr>
            <w:r>
              <w:rPr>
                <w:spacing w:val="-10"/>
                <w:w w:val="115"/>
                <w:sz w:val="22"/>
              </w:rPr>
              <w:t>3</w:t>
            </w:r>
          </w:p>
        </w:tc>
        <w:tc>
          <w:tcPr>
            <w:tcW w:w="2160" w:type="dxa"/>
          </w:tcPr>
          <w:p>
            <w:pPr>
              <w:pStyle w:val="TableParagraph"/>
              <w:spacing w:before="29"/>
              <w:ind w:left="34" w:right="3"/>
              <w:jc w:val="center"/>
              <w:rPr>
                <w:sz w:val="22"/>
                <w:szCs w:val="22"/>
              </w:rPr>
            </w:pPr>
            <w:r>
              <w:rPr>
                <w:spacing w:val="-2"/>
                <w:sz w:val="22"/>
                <w:szCs w:val="22"/>
              </w:rPr>
              <w:t>Էլեկտրոնային</w:t>
            </w:r>
          </w:p>
        </w:tc>
        <w:tc>
          <w:tcPr>
            <w:tcW w:w="1531"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rPr>
          <w:rFonts w:ascii="Arial"/>
          <w:b/>
          <w:sz w:val="3"/>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680"/>
        <w:gridCol w:w="2969"/>
        <w:gridCol w:w="631"/>
        <w:gridCol w:w="540"/>
        <w:gridCol w:w="540"/>
        <w:gridCol w:w="1169"/>
        <w:gridCol w:w="2160"/>
        <w:gridCol w:w="1531"/>
      </w:tblGrid>
      <w:tr>
        <w:trPr>
          <w:trHeight w:val="3733" w:hRule="atLeast"/>
        </w:trPr>
        <w:tc>
          <w:tcPr>
            <w:tcW w:w="720" w:type="dxa"/>
          </w:tcPr>
          <w:p>
            <w:pPr>
              <w:pStyle w:val="TableParagraph"/>
              <w:rPr>
                <w:rFonts w:ascii="Times New Roman"/>
                <w:sz w:val="22"/>
              </w:rPr>
            </w:pPr>
          </w:p>
        </w:tc>
        <w:tc>
          <w:tcPr>
            <w:tcW w:w="4680" w:type="dxa"/>
          </w:tcPr>
          <w:p>
            <w:pPr>
              <w:pStyle w:val="TableParagraph"/>
              <w:spacing w:line="326" w:lineRule="auto" w:before="29"/>
              <w:ind w:left="4" w:right="152"/>
              <w:rPr>
                <w:sz w:val="22"/>
                <w:szCs w:val="22"/>
              </w:rPr>
            </w:pPr>
            <w:r>
              <w:rPr>
                <w:sz w:val="22"/>
                <w:szCs w:val="22"/>
              </w:rPr>
              <w:t>մասնագիտական ծառայություններ մատուցողների</w:t>
            </w:r>
            <w:r>
              <w:rPr>
                <w:spacing w:val="-15"/>
                <w:sz w:val="22"/>
                <w:szCs w:val="22"/>
              </w:rPr>
              <w:t> </w:t>
            </w:r>
            <w:r>
              <w:rPr>
                <w:sz w:val="22"/>
                <w:szCs w:val="22"/>
              </w:rPr>
              <w:t>հետ</w:t>
            </w:r>
            <w:r>
              <w:rPr>
                <w:spacing w:val="-15"/>
                <w:sz w:val="22"/>
                <w:szCs w:val="22"/>
              </w:rPr>
              <w:t> </w:t>
            </w:r>
            <w:r>
              <w:rPr>
                <w:sz w:val="22"/>
                <w:szCs w:val="22"/>
              </w:rPr>
              <w:t>սույն պարտականությունը չի տարածվում ռազմաբժշկական հաստատությունների, գյուղական համայնքների բժշկական </w:t>
            </w:r>
            <w:r>
              <w:rPr>
                <w:spacing w:val="-2"/>
                <w:sz w:val="22"/>
                <w:szCs w:val="22"/>
              </w:rPr>
              <w:t>ամբուլատորիա</w:t>
            </w:r>
            <w:r>
              <w:rPr>
                <w:spacing w:val="-9"/>
                <w:sz w:val="22"/>
                <w:szCs w:val="22"/>
              </w:rPr>
              <w:t> </w:t>
            </w:r>
            <w:r>
              <w:rPr>
                <w:spacing w:val="-2"/>
                <w:sz w:val="22"/>
                <w:szCs w:val="22"/>
              </w:rPr>
              <w:t>կամ</w:t>
            </w:r>
            <w:r>
              <w:rPr>
                <w:spacing w:val="-7"/>
                <w:sz w:val="22"/>
                <w:szCs w:val="22"/>
              </w:rPr>
              <w:t> </w:t>
            </w:r>
            <w:r>
              <w:rPr>
                <w:spacing w:val="-2"/>
                <w:sz w:val="22"/>
                <w:szCs w:val="22"/>
              </w:rPr>
              <w:t>առողջության</w:t>
            </w:r>
            <w:r>
              <w:rPr>
                <w:spacing w:val="-9"/>
                <w:sz w:val="22"/>
                <w:szCs w:val="22"/>
              </w:rPr>
              <w:t> </w:t>
            </w:r>
            <w:r>
              <w:rPr>
                <w:spacing w:val="-2"/>
                <w:sz w:val="22"/>
                <w:szCs w:val="22"/>
              </w:rPr>
              <w:t>կենտրոն </w:t>
            </w:r>
            <w:r>
              <w:rPr>
                <w:sz w:val="22"/>
                <w:szCs w:val="22"/>
              </w:rPr>
              <w:t>հանդիսացող կամ ստոմատոլոգիական կաբինետի կամ մասնագիտական ոչ ավելի, քան երկու կաբինետի ձևով բժշկական օգնություն և սպասարկում</w:t>
            </w:r>
          </w:p>
          <w:p>
            <w:pPr>
              <w:pStyle w:val="TableParagraph"/>
              <w:spacing w:before="8"/>
              <w:ind w:left="4"/>
              <w:rPr>
                <w:sz w:val="22"/>
                <w:szCs w:val="22"/>
              </w:rPr>
            </w:pPr>
            <w:r>
              <w:rPr>
                <w:sz w:val="22"/>
                <w:szCs w:val="22"/>
              </w:rPr>
              <w:t>իրականացնողների</w:t>
            </w:r>
            <w:r>
              <w:rPr>
                <w:spacing w:val="-13"/>
                <w:sz w:val="22"/>
                <w:szCs w:val="22"/>
              </w:rPr>
              <w:t> </w:t>
            </w:r>
            <w:r>
              <w:rPr>
                <w:spacing w:val="-2"/>
                <w:sz w:val="22"/>
                <w:szCs w:val="22"/>
              </w:rPr>
              <w:t>նկատմամբ</w:t>
            </w:r>
          </w:p>
        </w:tc>
        <w:tc>
          <w:tcPr>
            <w:tcW w:w="2969" w:type="dxa"/>
          </w:tcPr>
          <w:p>
            <w:pPr>
              <w:pStyle w:val="TableParagraph"/>
              <w:rPr>
                <w:rFonts w:ascii="Times New Roman"/>
                <w:sz w:val="22"/>
              </w:rPr>
            </w:pPr>
          </w:p>
        </w:tc>
        <w:tc>
          <w:tcPr>
            <w:tcW w:w="631" w:type="dxa"/>
          </w:tcPr>
          <w:p>
            <w:pPr>
              <w:pStyle w:val="TableParagraph"/>
              <w:rPr>
                <w:rFonts w:ascii="Times New Roman"/>
                <w:sz w:val="22"/>
              </w:rPr>
            </w:pPr>
          </w:p>
        </w:tc>
        <w:tc>
          <w:tcPr>
            <w:tcW w:w="540" w:type="dxa"/>
          </w:tcPr>
          <w:p>
            <w:pPr>
              <w:pStyle w:val="TableParagraph"/>
              <w:rPr>
                <w:rFonts w:ascii="Times New Roman"/>
                <w:sz w:val="22"/>
              </w:rPr>
            </w:pPr>
          </w:p>
        </w:tc>
        <w:tc>
          <w:tcPr>
            <w:tcW w:w="540" w:type="dxa"/>
          </w:tcPr>
          <w:p>
            <w:pPr>
              <w:pStyle w:val="TableParagraph"/>
              <w:rPr>
                <w:rFonts w:ascii="Times New Roman"/>
                <w:sz w:val="22"/>
              </w:rPr>
            </w:pPr>
          </w:p>
        </w:tc>
        <w:tc>
          <w:tcPr>
            <w:tcW w:w="1169" w:type="dxa"/>
          </w:tcPr>
          <w:p>
            <w:pPr>
              <w:pStyle w:val="TableParagraph"/>
              <w:rPr>
                <w:rFonts w:ascii="Times New Roman"/>
                <w:sz w:val="22"/>
              </w:rPr>
            </w:pPr>
          </w:p>
        </w:tc>
        <w:tc>
          <w:tcPr>
            <w:tcW w:w="2160" w:type="dxa"/>
          </w:tcPr>
          <w:p>
            <w:pPr>
              <w:pStyle w:val="TableParagraph"/>
              <w:rPr>
                <w:rFonts w:ascii="Times New Roman"/>
                <w:sz w:val="22"/>
              </w:rPr>
            </w:pPr>
          </w:p>
        </w:tc>
        <w:tc>
          <w:tcPr>
            <w:tcW w:w="1531" w:type="dxa"/>
          </w:tcPr>
          <w:p>
            <w:pPr>
              <w:pStyle w:val="TableParagraph"/>
              <w:rPr>
                <w:rFonts w:ascii="Times New Roman"/>
                <w:sz w:val="22"/>
              </w:rPr>
            </w:pPr>
          </w:p>
        </w:tc>
      </w:tr>
    </w:tbl>
    <w:p>
      <w:pPr>
        <w:pStyle w:val="BodyText"/>
        <w:spacing w:before="67"/>
        <w:rPr>
          <w:rFonts w:ascii="Arial"/>
          <w:b/>
        </w:rPr>
      </w:pPr>
    </w:p>
    <w:p>
      <w:pPr>
        <w:pStyle w:val="ListParagraph"/>
        <w:numPr>
          <w:ilvl w:val="0"/>
          <w:numId w:val="1"/>
        </w:numPr>
        <w:tabs>
          <w:tab w:pos="6197" w:val="left" w:leader="none"/>
        </w:tabs>
        <w:spacing w:line="240" w:lineRule="auto" w:before="0" w:after="0"/>
        <w:ind w:left="6197" w:right="0" w:hanging="362"/>
        <w:jc w:val="left"/>
        <w:rPr>
          <w:rFonts w:ascii="Arial" w:hAnsi="Arial" w:cs="Arial" w:eastAsia="Arial"/>
          <w:b/>
          <w:bCs/>
          <w:sz w:val="22"/>
          <w:szCs w:val="22"/>
        </w:rPr>
      </w:pPr>
      <w:r>
        <w:rPr>
          <w:rFonts w:ascii="Arial" w:hAnsi="Arial" w:cs="Arial" w:eastAsia="Arial"/>
          <w:b/>
          <w:bCs/>
          <w:spacing w:val="-2"/>
          <w:w w:val="105"/>
          <w:sz w:val="22"/>
          <w:szCs w:val="22"/>
        </w:rPr>
        <w:t>ԾԱՆՈԹԱԳՐՈՒԹՅՈՒՆՆԵՐ</w:t>
      </w:r>
    </w:p>
    <w:p>
      <w:pPr>
        <w:pStyle w:val="BodyText"/>
        <w:spacing w:before="206"/>
        <w:rPr>
          <w:rFonts w:ascii="Arial"/>
          <w:b/>
        </w:rPr>
      </w:pPr>
    </w:p>
    <w:p>
      <w:pPr>
        <w:pStyle w:val="ListParagraph"/>
        <w:numPr>
          <w:ilvl w:val="0"/>
          <w:numId w:val="2"/>
        </w:numPr>
        <w:tabs>
          <w:tab w:pos="1037" w:val="left" w:leader="none"/>
        </w:tabs>
        <w:spacing w:line="285" w:lineRule="auto" w:before="0" w:after="0"/>
        <w:ind w:left="498" w:right="1190" w:firstLine="331"/>
        <w:jc w:val="both"/>
        <w:rPr>
          <w:sz w:val="22"/>
          <w:szCs w:val="22"/>
        </w:rPr>
      </w:pPr>
      <w:r>
        <w:rPr>
          <w:spacing w:val="-2"/>
          <w:sz w:val="22"/>
          <w:szCs w:val="22"/>
        </w:rPr>
        <w:t>Հայաստանի</w:t>
      </w:r>
      <w:r>
        <w:rPr>
          <w:spacing w:val="-9"/>
          <w:sz w:val="22"/>
          <w:szCs w:val="22"/>
        </w:rPr>
        <w:t> </w:t>
      </w:r>
      <w:r>
        <w:rPr>
          <w:spacing w:val="-2"/>
          <w:sz w:val="22"/>
          <w:szCs w:val="22"/>
        </w:rPr>
        <w:t>Հանրապետության</w:t>
      </w:r>
      <w:r>
        <w:rPr>
          <w:spacing w:val="-10"/>
          <w:sz w:val="22"/>
          <w:szCs w:val="22"/>
        </w:rPr>
        <w:t> </w:t>
      </w:r>
      <w:r>
        <w:rPr>
          <w:spacing w:val="-2"/>
          <w:sz w:val="22"/>
          <w:szCs w:val="22"/>
        </w:rPr>
        <w:t>առողջապահական</w:t>
      </w:r>
      <w:r>
        <w:rPr>
          <w:spacing w:val="-8"/>
          <w:sz w:val="22"/>
          <w:szCs w:val="22"/>
        </w:rPr>
        <w:t> </w:t>
      </w:r>
      <w:r>
        <w:rPr>
          <w:spacing w:val="-2"/>
          <w:sz w:val="22"/>
          <w:szCs w:val="22"/>
        </w:rPr>
        <w:t>և</w:t>
      </w:r>
      <w:r>
        <w:rPr>
          <w:spacing w:val="-8"/>
          <w:sz w:val="22"/>
          <w:szCs w:val="22"/>
        </w:rPr>
        <w:t> </w:t>
      </w:r>
      <w:r>
        <w:rPr>
          <w:spacing w:val="-2"/>
          <w:sz w:val="22"/>
          <w:szCs w:val="22"/>
        </w:rPr>
        <w:t>աշխատանքի</w:t>
      </w:r>
      <w:r>
        <w:rPr>
          <w:spacing w:val="-9"/>
          <w:sz w:val="22"/>
          <w:szCs w:val="22"/>
        </w:rPr>
        <w:t> </w:t>
      </w:r>
      <w:r>
        <w:rPr>
          <w:spacing w:val="-2"/>
          <w:sz w:val="22"/>
          <w:szCs w:val="22"/>
        </w:rPr>
        <w:t>տեսչական</w:t>
      </w:r>
      <w:r>
        <w:rPr>
          <w:spacing w:val="-8"/>
          <w:sz w:val="22"/>
          <w:szCs w:val="22"/>
        </w:rPr>
        <w:t> </w:t>
      </w:r>
      <w:r>
        <w:rPr>
          <w:spacing w:val="-2"/>
          <w:sz w:val="22"/>
          <w:szCs w:val="22"/>
        </w:rPr>
        <w:t>մարմինը</w:t>
      </w:r>
      <w:r>
        <w:rPr>
          <w:spacing w:val="-11"/>
          <w:sz w:val="22"/>
          <w:szCs w:val="22"/>
        </w:rPr>
        <w:t> </w:t>
      </w:r>
      <w:r>
        <w:rPr>
          <w:spacing w:val="-2"/>
          <w:sz w:val="22"/>
          <w:szCs w:val="22"/>
        </w:rPr>
        <w:t>վերոնշյալ</w:t>
      </w:r>
      <w:r>
        <w:rPr>
          <w:spacing w:val="-6"/>
          <w:sz w:val="22"/>
          <w:szCs w:val="22"/>
        </w:rPr>
        <w:t> </w:t>
      </w:r>
      <w:r>
        <w:rPr>
          <w:spacing w:val="-2"/>
          <w:sz w:val="22"/>
          <w:szCs w:val="22"/>
        </w:rPr>
        <w:t>ստուգաթերթով</w:t>
      </w:r>
      <w:r>
        <w:rPr>
          <w:spacing w:val="-12"/>
          <w:sz w:val="22"/>
          <w:szCs w:val="22"/>
        </w:rPr>
        <w:t> </w:t>
      </w:r>
      <w:r>
        <w:rPr>
          <w:spacing w:val="-2"/>
          <w:sz w:val="22"/>
          <w:szCs w:val="22"/>
        </w:rPr>
        <w:t>իրականացնում </w:t>
      </w:r>
      <w:r>
        <w:rPr>
          <w:sz w:val="22"/>
          <w:szCs w:val="22"/>
        </w:rPr>
        <w:t>է վերահսկողություն</w:t>
      </w:r>
      <w:r>
        <w:rPr>
          <w:spacing w:val="-1"/>
          <w:sz w:val="22"/>
          <w:szCs w:val="22"/>
        </w:rPr>
        <w:t> </w:t>
      </w:r>
      <w:r>
        <w:rPr>
          <w:sz w:val="22"/>
          <w:szCs w:val="22"/>
        </w:rPr>
        <w:t>և՛ պետության կողմից երաշխավորված անվճար և արտոնյալ պայմաններով, և՛ վճարովի բժշկական օգնություն</w:t>
      </w:r>
      <w:r>
        <w:rPr>
          <w:spacing w:val="-2"/>
          <w:sz w:val="22"/>
          <w:szCs w:val="22"/>
        </w:rPr>
        <w:t> </w:t>
      </w:r>
      <w:r>
        <w:rPr>
          <w:sz w:val="22"/>
          <w:szCs w:val="22"/>
        </w:rPr>
        <w:t>ու սպասարկում իրականացնելու դեպքերում։</w:t>
      </w:r>
    </w:p>
    <w:p>
      <w:pPr>
        <w:pStyle w:val="ListParagraph"/>
        <w:numPr>
          <w:ilvl w:val="0"/>
          <w:numId w:val="2"/>
        </w:numPr>
        <w:tabs>
          <w:tab w:pos="1020" w:val="left" w:leader="none"/>
        </w:tabs>
        <w:spacing w:line="285" w:lineRule="auto" w:before="116" w:after="0"/>
        <w:ind w:left="498" w:right="1190" w:firstLine="331"/>
        <w:jc w:val="both"/>
        <w:rPr>
          <w:sz w:val="22"/>
          <w:szCs w:val="22"/>
        </w:rPr>
      </w:pPr>
      <w:r>
        <w:rPr>
          <w:w w:val="105"/>
          <w:sz w:val="22"/>
          <w:szCs w:val="22"/>
        </w:rPr>
        <w:t>*</w:t>
      </w:r>
      <w:r>
        <w:rPr>
          <w:w w:val="105"/>
          <w:sz w:val="22"/>
          <w:szCs w:val="22"/>
        </w:rPr>
        <w:t> ներքոնշյալ</w:t>
      </w:r>
      <w:r>
        <w:rPr>
          <w:w w:val="105"/>
          <w:sz w:val="22"/>
          <w:szCs w:val="22"/>
        </w:rPr>
        <w:t> բոլոր</w:t>
      </w:r>
      <w:r>
        <w:rPr>
          <w:w w:val="105"/>
          <w:sz w:val="22"/>
          <w:szCs w:val="22"/>
        </w:rPr>
        <w:t> գործառույթները</w:t>
      </w:r>
      <w:r>
        <w:rPr>
          <w:w w:val="105"/>
          <w:sz w:val="22"/>
          <w:szCs w:val="22"/>
        </w:rPr>
        <w:t> կիրառել</w:t>
      </w:r>
      <w:r>
        <w:rPr>
          <w:w w:val="105"/>
          <w:sz w:val="22"/>
          <w:szCs w:val="22"/>
        </w:rPr>
        <w:t> են</w:t>
      </w:r>
      <w:r>
        <w:rPr>
          <w:w w:val="105"/>
          <w:sz w:val="22"/>
          <w:szCs w:val="22"/>
        </w:rPr>
        <w:t> միայն</w:t>
      </w:r>
      <w:r>
        <w:rPr>
          <w:w w:val="105"/>
          <w:sz w:val="22"/>
          <w:szCs w:val="22"/>
        </w:rPr>
        <w:t> արտահիվանդանոցային</w:t>
      </w:r>
      <w:r>
        <w:rPr>
          <w:w w:val="105"/>
          <w:sz w:val="22"/>
          <w:szCs w:val="22"/>
        </w:rPr>
        <w:t> բժշկական</w:t>
      </w:r>
      <w:r>
        <w:rPr>
          <w:w w:val="105"/>
          <w:sz w:val="22"/>
          <w:szCs w:val="22"/>
        </w:rPr>
        <w:t> օգնություն</w:t>
      </w:r>
      <w:r>
        <w:rPr>
          <w:w w:val="105"/>
          <w:sz w:val="22"/>
          <w:szCs w:val="22"/>
        </w:rPr>
        <w:t> և</w:t>
      </w:r>
      <w:r>
        <w:rPr>
          <w:w w:val="105"/>
          <w:sz w:val="22"/>
          <w:szCs w:val="22"/>
        </w:rPr>
        <w:t> սպասարկում իրականացնելու դեպքերում։</w:t>
      </w:r>
    </w:p>
    <w:p>
      <w:pPr>
        <w:pStyle w:val="ListParagraph"/>
        <w:numPr>
          <w:ilvl w:val="0"/>
          <w:numId w:val="2"/>
        </w:numPr>
        <w:tabs>
          <w:tab w:pos="1221" w:val="left" w:leader="none"/>
        </w:tabs>
        <w:spacing w:line="285" w:lineRule="auto" w:before="118" w:after="0"/>
        <w:ind w:left="498" w:right="1191" w:firstLine="331"/>
        <w:jc w:val="both"/>
        <w:rPr>
          <w:sz w:val="22"/>
          <w:szCs w:val="22"/>
        </w:rPr>
      </w:pPr>
      <w:r>
        <w:rPr>
          <w:sz w:val="22"/>
          <w:szCs w:val="22"/>
        </w:rPr>
        <w:t>«*» Կլինիկական (կետ 1.18), կենսաքիմիական (բիոքիմիական) (կետ 1.19), շճաբանական (սերոլոգիական) (կետ 1.42), իմունաբանական (կետ 1.41) լաբորատորիաները կարող են տեղակայված լինել միևնույն սենքում` առանձին աշխատատեղերով, համապատասխան սարքավորումներով և գործիքային հագեցվածությամբ:</w:t>
      </w:r>
    </w:p>
    <w:p>
      <w:pPr>
        <w:pStyle w:val="ListParagraph"/>
        <w:numPr>
          <w:ilvl w:val="0"/>
          <w:numId w:val="2"/>
        </w:numPr>
        <w:tabs>
          <w:tab w:pos="1183" w:val="left" w:leader="none"/>
        </w:tabs>
        <w:spacing w:line="285" w:lineRule="auto" w:before="117" w:after="0"/>
        <w:ind w:left="498" w:right="1190" w:firstLine="331"/>
        <w:jc w:val="both"/>
        <w:rPr>
          <w:sz w:val="22"/>
          <w:szCs w:val="22"/>
        </w:rPr>
      </w:pPr>
      <w:r>
        <w:rPr>
          <w:sz w:val="22"/>
          <w:szCs w:val="22"/>
        </w:rPr>
        <w:t>«**» Մանրէաբանական (կետ 1.49), մակաբուծաբանական (կետ 1.51), վիրուսաբանական (կետ 1.50) լաբորատորիաները գործունեության իրականացման միևնույն հասցեում տեղակայված լինելու դեպքում՝ այդ լաբորատորիաների սարքավորումներն ու գործիքները, որոնք տեխնիկական հագեցվածության պահանջներում կրկնվում են (թորման սարք, դեիոնիզացնող սարք, pH-մետր, թերմոստատ, արեոմետր, Իմունաֆերմենտային վերլուծիչ), կարող են կիրառվել մեկ օրինակով և շահագործվել՝ ապահովելով </w:t>
      </w:r>
      <w:r>
        <w:rPr>
          <w:spacing w:val="-2"/>
          <w:sz w:val="22"/>
          <w:szCs w:val="22"/>
        </w:rPr>
        <w:t>աշխատանքի կամ կենսաանվտանգության պահանջների կատարումը: Նույն լաբորատորիաներում առկա՝ «շարժական» (ոչ ստացիոնար) </w:t>
      </w:r>
      <w:r>
        <w:rPr>
          <w:sz w:val="22"/>
          <w:szCs w:val="22"/>
        </w:rPr>
        <w:t>բնութագրով</w:t>
      </w:r>
      <w:r>
        <w:rPr>
          <w:spacing w:val="58"/>
          <w:sz w:val="22"/>
          <w:szCs w:val="22"/>
        </w:rPr>
        <w:t> </w:t>
      </w:r>
      <w:r>
        <w:rPr>
          <w:sz w:val="22"/>
          <w:szCs w:val="22"/>
        </w:rPr>
        <w:t>սարքերը</w:t>
      </w:r>
      <w:r>
        <w:rPr>
          <w:spacing w:val="57"/>
          <w:sz w:val="22"/>
          <w:szCs w:val="22"/>
        </w:rPr>
        <w:t> </w:t>
      </w:r>
      <w:r>
        <w:rPr>
          <w:sz w:val="22"/>
          <w:szCs w:val="22"/>
        </w:rPr>
        <w:t>(մանրէասպան</w:t>
      </w:r>
      <w:r>
        <w:rPr>
          <w:spacing w:val="58"/>
          <w:sz w:val="22"/>
          <w:szCs w:val="22"/>
        </w:rPr>
        <w:t> </w:t>
      </w:r>
      <w:r>
        <w:rPr>
          <w:sz w:val="22"/>
          <w:szCs w:val="22"/>
        </w:rPr>
        <w:t>լամպ,</w:t>
      </w:r>
      <w:r>
        <w:rPr>
          <w:spacing w:val="56"/>
          <w:sz w:val="22"/>
          <w:szCs w:val="22"/>
        </w:rPr>
        <w:t> </w:t>
      </w:r>
      <w:r>
        <w:rPr>
          <w:sz w:val="22"/>
          <w:szCs w:val="22"/>
        </w:rPr>
        <w:t>ջերմաչափ,</w:t>
      </w:r>
      <w:r>
        <w:rPr>
          <w:spacing w:val="58"/>
          <w:sz w:val="22"/>
          <w:szCs w:val="22"/>
        </w:rPr>
        <w:t> </w:t>
      </w:r>
      <w:r>
        <w:rPr>
          <w:sz w:val="22"/>
          <w:szCs w:val="22"/>
        </w:rPr>
        <w:t>կշեռք</w:t>
      </w:r>
      <w:r>
        <w:rPr>
          <w:spacing w:val="58"/>
          <w:sz w:val="22"/>
          <w:szCs w:val="22"/>
        </w:rPr>
        <w:t> </w:t>
      </w:r>
      <w:r>
        <w:rPr>
          <w:sz w:val="22"/>
          <w:szCs w:val="22"/>
        </w:rPr>
        <w:t>(ոչ</w:t>
      </w:r>
      <w:r>
        <w:rPr>
          <w:spacing w:val="57"/>
          <w:sz w:val="22"/>
          <w:szCs w:val="22"/>
        </w:rPr>
        <w:t> </w:t>
      </w:r>
      <w:r>
        <w:rPr>
          <w:sz w:val="22"/>
          <w:szCs w:val="22"/>
        </w:rPr>
        <w:t>անալիտիկ)</w:t>
      </w:r>
      <w:r>
        <w:rPr>
          <w:spacing w:val="58"/>
          <w:sz w:val="22"/>
          <w:szCs w:val="22"/>
        </w:rPr>
        <w:t> </w:t>
      </w:r>
      <w:r>
        <w:rPr>
          <w:sz w:val="22"/>
          <w:szCs w:val="22"/>
        </w:rPr>
        <w:t>կարող</w:t>
      </w:r>
      <w:r>
        <w:rPr>
          <w:spacing w:val="60"/>
          <w:sz w:val="22"/>
          <w:szCs w:val="22"/>
        </w:rPr>
        <w:t> </w:t>
      </w:r>
      <w:r>
        <w:rPr>
          <w:sz w:val="22"/>
          <w:szCs w:val="22"/>
        </w:rPr>
        <w:t>են</w:t>
      </w:r>
      <w:r>
        <w:rPr>
          <w:spacing w:val="55"/>
          <w:sz w:val="22"/>
          <w:szCs w:val="22"/>
        </w:rPr>
        <w:t> </w:t>
      </w:r>
      <w:r>
        <w:rPr>
          <w:sz w:val="22"/>
          <w:szCs w:val="22"/>
        </w:rPr>
        <w:t>տեղափոխվել</w:t>
      </w:r>
      <w:r>
        <w:rPr>
          <w:spacing w:val="57"/>
          <w:sz w:val="22"/>
          <w:szCs w:val="22"/>
        </w:rPr>
        <w:t> </w:t>
      </w:r>
      <w:r>
        <w:rPr>
          <w:sz w:val="22"/>
          <w:szCs w:val="22"/>
        </w:rPr>
        <w:t>և</w:t>
      </w:r>
      <w:r>
        <w:rPr>
          <w:spacing w:val="59"/>
          <w:sz w:val="22"/>
          <w:szCs w:val="22"/>
        </w:rPr>
        <w:t> </w:t>
      </w:r>
      <w:r>
        <w:rPr>
          <w:sz w:val="22"/>
          <w:szCs w:val="22"/>
        </w:rPr>
        <w:t>շահագործվել</w:t>
      </w:r>
      <w:r>
        <w:rPr>
          <w:spacing w:val="56"/>
          <w:sz w:val="22"/>
          <w:szCs w:val="22"/>
        </w:rPr>
        <w:t> </w:t>
      </w:r>
      <w:r>
        <w:rPr>
          <w:spacing w:val="-2"/>
          <w:sz w:val="22"/>
          <w:szCs w:val="22"/>
        </w:rPr>
        <w:t>տարբեր</w:t>
      </w:r>
    </w:p>
    <w:p>
      <w:pPr>
        <w:spacing w:after="0" w:line="285" w:lineRule="auto"/>
        <w:jc w:val="both"/>
        <w:rPr>
          <w:sz w:val="22"/>
          <w:szCs w:val="22"/>
        </w:rPr>
        <w:sectPr>
          <w:pgSz w:w="16840" w:h="11910" w:orient="landscape"/>
          <w:pgMar w:header="724" w:footer="0" w:top="940" w:bottom="280" w:left="740" w:right="520"/>
        </w:sectPr>
      </w:pPr>
    </w:p>
    <w:p>
      <w:pPr>
        <w:pStyle w:val="BodyText"/>
        <w:spacing w:line="285" w:lineRule="auto" w:before="74"/>
        <w:ind w:left="498" w:right="554"/>
      </w:pPr>
      <w:r>
        <w:rPr/>
        <w:t>սենքերում՝ պատշաճ ախտահանումից հետո՝ ևս կարող են կիրառվել մեկ օրինակով: Նշված լաբորատորիաներում սարքերի լրակազմի պահանջը կարելի է կրճատել՝ ելնելով տվյալ տեսակի հետազոտությունը չիրականացնելու փաստից:</w:t>
      </w:r>
    </w:p>
    <w:p>
      <w:pPr>
        <w:pStyle w:val="ListParagraph"/>
        <w:numPr>
          <w:ilvl w:val="0"/>
          <w:numId w:val="2"/>
        </w:numPr>
        <w:tabs>
          <w:tab w:pos="1214" w:val="left" w:leader="none"/>
        </w:tabs>
        <w:spacing w:line="304" w:lineRule="auto" w:before="115" w:after="0"/>
        <w:ind w:left="109" w:right="430" w:firstLine="719"/>
        <w:jc w:val="left"/>
        <w:rPr>
          <w:sz w:val="22"/>
          <w:szCs w:val="22"/>
        </w:rPr>
      </w:pPr>
      <w:r>
        <w:rPr>
          <w:sz w:val="22"/>
          <w:szCs w:val="22"/>
        </w:rPr>
        <w:t>«***»Նմուշառում</w:t>
      </w:r>
      <w:r>
        <w:rPr>
          <w:spacing w:val="80"/>
          <w:sz w:val="22"/>
          <w:szCs w:val="22"/>
        </w:rPr>
        <w:t> </w:t>
      </w:r>
      <w:r>
        <w:rPr>
          <w:sz w:val="22"/>
          <w:szCs w:val="22"/>
        </w:rPr>
        <w:t>կարող</w:t>
      </w:r>
      <w:r>
        <w:rPr>
          <w:spacing w:val="80"/>
          <w:sz w:val="22"/>
          <w:szCs w:val="22"/>
        </w:rPr>
        <w:t> </w:t>
      </w:r>
      <w:r>
        <w:rPr>
          <w:sz w:val="22"/>
          <w:szCs w:val="22"/>
        </w:rPr>
        <w:t>է</w:t>
      </w:r>
      <w:r>
        <w:rPr>
          <w:spacing w:val="79"/>
          <w:w w:val="150"/>
          <w:sz w:val="22"/>
          <w:szCs w:val="22"/>
        </w:rPr>
        <w:t> </w:t>
      </w:r>
      <w:r>
        <w:rPr>
          <w:sz w:val="22"/>
          <w:szCs w:val="22"/>
        </w:rPr>
        <w:t>իրականացվել</w:t>
      </w:r>
      <w:r>
        <w:rPr>
          <w:spacing w:val="80"/>
          <w:sz w:val="22"/>
          <w:szCs w:val="22"/>
        </w:rPr>
        <w:t> </w:t>
      </w:r>
      <w:r>
        <w:rPr>
          <w:sz w:val="22"/>
          <w:szCs w:val="22"/>
        </w:rPr>
        <w:t>նաև</w:t>
      </w:r>
      <w:r>
        <w:rPr>
          <w:spacing w:val="80"/>
          <w:sz w:val="22"/>
          <w:szCs w:val="22"/>
        </w:rPr>
        <w:t> </w:t>
      </w:r>
      <w:r>
        <w:rPr>
          <w:sz w:val="22"/>
          <w:szCs w:val="22"/>
        </w:rPr>
        <w:t>բժշկական</w:t>
      </w:r>
      <w:r>
        <w:rPr>
          <w:spacing w:val="80"/>
          <w:sz w:val="22"/>
          <w:szCs w:val="22"/>
        </w:rPr>
        <w:t> </w:t>
      </w:r>
      <w:r>
        <w:rPr>
          <w:sz w:val="22"/>
          <w:szCs w:val="22"/>
        </w:rPr>
        <w:t>օգնություն</w:t>
      </w:r>
      <w:r>
        <w:rPr>
          <w:spacing w:val="80"/>
          <w:sz w:val="22"/>
          <w:szCs w:val="22"/>
        </w:rPr>
        <w:t> </w:t>
      </w:r>
      <w:r>
        <w:rPr>
          <w:sz w:val="22"/>
          <w:szCs w:val="22"/>
        </w:rPr>
        <w:t>և</w:t>
      </w:r>
      <w:r>
        <w:rPr>
          <w:spacing w:val="80"/>
          <w:sz w:val="22"/>
          <w:szCs w:val="22"/>
        </w:rPr>
        <w:t> </w:t>
      </w:r>
      <w:r>
        <w:rPr>
          <w:sz w:val="22"/>
          <w:szCs w:val="22"/>
        </w:rPr>
        <w:t>սպասարկում</w:t>
      </w:r>
      <w:r>
        <w:rPr>
          <w:spacing w:val="80"/>
          <w:sz w:val="22"/>
          <w:szCs w:val="22"/>
        </w:rPr>
        <w:t> </w:t>
      </w:r>
      <w:r>
        <w:rPr>
          <w:sz w:val="22"/>
          <w:szCs w:val="22"/>
        </w:rPr>
        <w:t>իրականացնող</w:t>
      </w:r>
      <w:r>
        <w:rPr>
          <w:spacing w:val="79"/>
          <w:w w:val="150"/>
          <w:sz w:val="22"/>
          <w:szCs w:val="22"/>
        </w:rPr>
        <w:t> </w:t>
      </w:r>
      <w:r>
        <w:rPr>
          <w:sz w:val="22"/>
          <w:szCs w:val="22"/>
        </w:rPr>
        <w:t>կազմակերպության</w:t>
      </w:r>
      <w:r>
        <w:rPr>
          <w:spacing w:val="80"/>
          <w:sz w:val="22"/>
          <w:szCs w:val="22"/>
        </w:rPr>
        <w:t> </w:t>
      </w:r>
      <w:r>
        <w:rPr>
          <w:sz w:val="22"/>
          <w:szCs w:val="22"/>
        </w:rPr>
        <w:t>այլ</w:t>
      </w:r>
      <w:r>
        <w:rPr>
          <w:spacing w:val="40"/>
          <w:sz w:val="22"/>
          <w:szCs w:val="22"/>
        </w:rPr>
        <w:t> </w:t>
      </w:r>
      <w:r>
        <w:rPr>
          <w:sz w:val="22"/>
          <w:szCs w:val="22"/>
        </w:rPr>
        <w:t>բաժանմունքներում՝</w:t>
      </w:r>
      <w:r>
        <w:rPr>
          <w:spacing w:val="-1"/>
          <w:sz w:val="22"/>
          <w:szCs w:val="22"/>
        </w:rPr>
        <w:t> </w:t>
      </w:r>
      <w:r>
        <w:rPr>
          <w:sz w:val="22"/>
          <w:szCs w:val="22"/>
        </w:rPr>
        <w:t>հաջորդիվ</w:t>
      </w:r>
      <w:r>
        <w:rPr>
          <w:spacing w:val="-1"/>
          <w:sz w:val="22"/>
          <w:szCs w:val="22"/>
        </w:rPr>
        <w:t> </w:t>
      </w:r>
      <w:r>
        <w:rPr>
          <w:sz w:val="22"/>
          <w:szCs w:val="22"/>
        </w:rPr>
        <w:t>նմուշների</w:t>
      </w:r>
      <w:r>
        <w:rPr>
          <w:spacing w:val="-3"/>
          <w:sz w:val="22"/>
          <w:szCs w:val="22"/>
        </w:rPr>
        <w:t> </w:t>
      </w:r>
      <w:r>
        <w:rPr>
          <w:sz w:val="22"/>
          <w:szCs w:val="22"/>
        </w:rPr>
        <w:t>փոխադրմամբ,</w:t>
      </w:r>
      <w:r>
        <w:rPr>
          <w:spacing w:val="-1"/>
          <w:sz w:val="22"/>
          <w:szCs w:val="22"/>
        </w:rPr>
        <w:t> </w:t>
      </w:r>
      <w:r>
        <w:rPr>
          <w:sz w:val="22"/>
          <w:szCs w:val="22"/>
        </w:rPr>
        <w:t>ապահովելով</w:t>
      </w:r>
      <w:r>
        <w:rPr>
          <w:spacing w:val="-1"/>
          <w:sz w:val="22"/>
          <w:szCs w:val="22"/>
        </w:rPr>
        <w:t> </w:t>
      </w:r>
      <w:r>
        <w:rPr>
          <w:sz w:val="22"/>
          <w:szCs w:val="22"/>
        </w:rPr>
        <w:t>նմուշների</w:t>
      </w:r>
      <w:r>
        <w:rPr>
          <w:spacing w:val="-1"/>
          <w:sz w:val="22"/>
          <w:szCs w:val="22"/>
        </w:rPr>
        <w:t> </w:t>
      </w:r>
      <w:r>
        <w:rPr>
          <w:sz w:val="22"/>
          <w:szCs w:val="22"/>
        </w:rPr>
        <w:t>եռաշերտ</w:t>
      </w:r>
      <w:r>
        <w:rPr>
          <w:spacing w:val="-3"/>
          <w:sz w:val="22"/>
          <w:szCs w:val="22"/>
        </w:rPr>
        <w:t> </w:t>
      </w:r>
      <w:r>
        <w:rPr>
          <w:sz w:val="22"/>
          <w:szCs w:val="22"/>
        </w:rPr>
        <w:t>փաթեթավորումը:</w:t>
      </w:r>
    </w:p>
    <w:p>
      <w:pPr>
        <w:pStyle w:val="BodyText"/>
        <w:spacing w:line="285" w:lineRule="auto" w:before="6"/>
        <w:ind w:left="109" w:firstLine="720"/>
      </w:pPr>
      <w:r>
        <w:rPr/>
        <w:t>Լվացարանը,</w:t>
      </w:r>
      <w:r>
        <w:rPr>
          <w:spacing w:val="-10"/>
        </w:rPr>
        <w:t> </w:t>
      </w:r>
      <w:r>
        <w:rPr/>
        <w:t>տաք</w:t>
      </w:r>
      <w:r>
        <w:rPr>
          <w:spacing w:val="-10"/>
        </w:rPr>
        <w:t> </w:t>
      </w:r>
      <w:r>
        <w:rPr/>
        <w:t>և</w:t>
      </w:r>
      <w:r>
        <w:rPr>
          <w:spacing w:val="-10"/>
        </w:rPr>
        <w:t> </w:t>
      </w:r>
      <w:r>
        <w:rPr/>
        <w:t>սառը</w:t>
      </w:r>
      <w:r>
        <w:rPr>
          <w:spacing w:val="-10"/>
        </w:rPr>
        <w:t> </w:t>
      </w:r>
      <w:r>
        <w:rPr/>
        <w:t>հոսող</w:t>
      </w:r>
      <w:r>
        <w:rPr>
          <w:spacing w:val="-10"/>
        </w:rPr>
        <w:t> </w:t>
      </w:r>
      <w:r>
        <w:rPr/>
        <w:t>ջրի</w:t>
      </w:r>
      <w:r>
        <w:rPr>
          <w:spacing w:val="-11"/>
        </w:rPr>
        <w:t> </w:t>
      </w:r>
      <w:r>
        <w:rPr/>
        <w:t>առկայությունը</w:t>
      </w:r>
      <w:r>
        <w:rPr>
          <w:spacing w:val="-10"/>
        </w:rPr>
        <w:t> </w:t>
      </w:r>
      <w:r>
        <w:rPr/>
        <w:t>և</w:t>
      </w:r>
      <w:r>
        <w:rPr>
          <w:spacing w:val="-9"/>
        </w:rPr>
        <w:t> </w:t>
      </w:r>
      <w:r>
        <w:rPr/>
        <w:t>ցենտրիֆուգը՝</w:t>
      </w:r>
      <w:r>
        <w:rPr>
          <w:spacing w:val="-10"/>
        </w:rPr>
        <w:t> </w:t>
      </w:r>
      <w:r>
        <w:rPr/>
        <w:t>հերմետիկ</w:t>
      </w:r>
      <w:r>
        <w:rPr>
          <w:spacing w:val="-10"/>
        </w:rPr>
        <w:t> </w:t>
      </w:r>
      <w:r>
        <w:rPr/>
        <w:t>փակվող</w:t>
      </w:r>
      <w:r>
        <w:rPr>
          <w:spacing w:val="-10"/>
        </w:rPr>
        <w:t> </w:t>
      </w:r>
      <w:r>
        <w:rPr/>
        <w:t>կափարիչով</w:t>
      </w:r>
      <w:r>
        <w:rPr>
          <w:spacing w:val="-10"/>
        </w:rPr>
        <w:t> </w:t>
      </w:r>
      <w:r>
        <w:rPr/>
        <w:t>պարտադիր</w:t>
      </w:r>
      <w:r>
        <w:rPr>
          <w:spacing w:val="-11"/>
        </w:rPr>
        <w:t> </w:t>
      </w:r>
      <w:r>
        <w:rPr/>
        <w:t>են,</w:t>
      </w:r>
      <w:r>
        <w:rPr>
          <w:spacing w:val="-10"/>
        </w:rPr>
        <w:t> </w:t>
      </w:r>
      <w:r>
        <w:rPr/>
        <w:t>եթե</w:t>
      </w:r>
      <w:r>
        <w:rPr>
          <w:spacing w:val="-10"/>
        </w:rPr>
        <w:t> </w:t>
      </w:r>
      <w:r>
        <w:rPr/>
        <w:t>նմուշների նախնական մշակումն իրականացվում</w:t>
      </w:r>
      <w:r>
        <w:rPr>
          <w:spacing w:val="-2"/>
        </w:rPr>
        <w:t> </w:t>
      </w:r>
      <w:r>
        <w:rPr/>
        <w:t>է լաբորատոր տարածքից</w:t>
      </w:r>
      <w:r>
        <w:rPr>
          <w:spacing w:val="-2"/>
        </w:rPr>
        <w:t> </w:t>
      </w:r>
      <w:r>
        <w:rPr/>
        <w:t>դուրս՝ նմուշների հավաքագրման կետում:</w:t>
      </w:r>
    </w:p>
    <w:p>
      <w:pPr>
        <w:pStyle w:val="BodyText"/>
        <w:spacing w:line="285" w:lineRule="auto" w:before="0"/>
        <w:ind w:left="200" w:firstLine="628"/>
      </w:pPr>
      <w:r>
        <w:rPr/>
        <w:t>Վերցված</w:t>
      </w:r>
      <w:r>
        <w:rPr>
          <w:spacing w:val="-12"/>
        </w:rPr>
        <w:t> </w:t>
      </w:r>
      <w:r>
        <w:rPr/>
        <w:t>նմուշների</w:t>
      </w:r>
      <w:r>
        <w:rPr>
          <w:spacing w:val="-14"/>
        </w:rPr>
        <w:t> </w:t>
      </w:r>
      <w:r>
        <w:rPr/>
        <w:t>տարաների</w:t>
      </w:r>
      <w:r>
        <w:rPr>
          <w:spacing w:val="-12"/>
        </w:rPr>
        <w:t> </w:t>
      </w:r>
      <w:r>
        <w:rPr/>
        <w:t>նկատմամբ</w:t>
      </w:r>
      <w:r>
        <w:rPr>
          <w:spacing w:val="-13"/>
        </w:rPr>
        <w:t> </w:t>
      </w:r>
      <w:r>
        <w:rPr/>
        <w:t>անհրաժեշտ</w:t>
      </w:r>
      <w:r>
        <w:rPr>
          <w:spacing w:val="-12"/>
        </w:rPr>
        <w:t> </w:t>
      </w:r>
      <w:r>
        <w:rPr/>
        <w:t>է</w:t>
      </w:r>
      <w:r>
        <w:rPr>
          <w:spacing w:val="-12"/>
        </w:rPr>
        <w:t> </w:t>
      </w:r>
      <w:r>
        <w:rPr/>
        <w:t>սահմանել</w:t>
      </w:r>
      <w:r>
        <w:rPr>
          <w:spacing w:val="-14"/>
        </w:rPr>
        <w:t> </w:t>
      </w:r>
      <w:r>
        <w:rPr/>
        <w:t>հսկողություն:</w:t>
      </w:r>
      <w:r>
        <w:rPr>
          <w:spacing w:val="-11"/>
        </w:rPr>
        <w:t> </w:t>
      </w:r>
      <w:r>
        <w:rPr/>
        <w:t>Այցելուների</w:t>
      </w:r>
      <w:r>
        <w:rPr>
          <w:spacing w:val="-12"/>
        </w:rPr>
        <w:t> </w:t>
      </w:r>
      <w:r>
        <w:rPr/>
        <w:t>սանհանգույցը</w:t>
      </w:r>
      <w:r>
        <w:rPr>
          <w:spacing w:val="-11"/>
        </w:rPr>
        <w:t> </w:t>
      </w:r>
      <w:r>
        <w:rPr/>
        <w:t>պարտադիր</w:t>
      </w:r>
      <w:r>
        <w:rPr>
          <w:spacing w:val="-14"/>
        </w:rPr>
        <w:t> </w:t>
      </w:r>
      <w:r>
        <w:rPr/>
        <w:t>է</w:t>
      </w:r>
      <w:r>
        <w:rPr>
          <w:spacing w:val="-11"/>
        </w:rPr>
        <w:t> </w:t>
      </w:r>
      <w:r>
        <w:rPr/>
        <w:t>միայն</w:t>
      </w:r>
      <w:r>
        <w:rPr>
          <w:spacing w:val="-12"/>
        </w:rPr>
        <w:t> </w:t>
      </w:r>
      <w:r>
        <w:rPr/>
        <w:t>մեզի</w:t>
      </w:r>
      <w:r>
        <w:rPr>
          <w:spacing w:val="-13"/>
        </w:rPr>
        <w:t> </w:t>
      </w:r>
      <w:r>
        <w:rPr/>
        <w:t>և կղանքի նմուշներ ընդունող և հետազոտող լաբորատորիաների համար:</w:t>
      </w:r>
    </w:p>
    <w:p>
      <w:pPr>
        <w:pStyle w:val="BodyText"/>
        <w:spacing w:line="285" w:lineRule="auto" w:before="0"/>
        <w:ind w:left="109" w:right="430" w:firstLine="720"/>
        <w:jc w:val="both"/>
      </w:pPr>
      <w:r>
        <w:rPr/>
        <w:t>Նմուշառումներն իրականացվում են տարբեր սենքերում (նմուշառում՝ միզասեռական համակարգից, քիթ-ըմպանից, սերմնահեղուկի, հարհետանցքային քերուկի, արյան նմուշառման սենք): Նմուշառման գործընթացը 1 սենքում կազմակերպելու դեպքում սենքն ապահովվում է շիրմայով/շիրմաներով առանձնացված գոտիներով` արյան, քիթ-ըմպանից, վերքային մակերեսից նմուշառման, միզասեռական համակարգից </w:t>
      </w:r>
      <w:r>
        <w:rPr>
          <w:spacing w:val="-2"/>
        </w:rPr>
        <w:t>(գինեկոլոգիական բազկաթոռի առկայությամբ) նմուշառման, հարհետանցքային քերուկի նմուշառման համար: Սերմնահեղուկի նմուշառման համար </w:t>
      </w:r>
      <w:r>
        <w:rPr/>
        <w:t>հատկացվում է առանձին սենք:</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53" w:after="1"/>
        <w:rPr>
          <w:sz w:val="20"/>
        </w:rPr>
      </w:pPr>
    </w:p>
    <w:tbl>
      <w:tblPr>
        <w:tblW w:w="0" w:type="auto"/>
        <w:jc w:val="left"/>
        <w:tblInd w:w="2681"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403"/>
        <w:gridCol w:w="9005"/>
        <w:gridCol w:w="195"/>
        <w:gridCol w:w="161"/>
        <w:gridCol w:w="167"/>
      </w:tblGrid>
      <w:tr>
        <w:trPr>
          <w:trHeight w:val="623" w:hRule="atLeast"/>
        </w:trPr>
        <w:tc>
          <w:tcPr>
            <w:tcW w:w="403" w:type="dxa"/>
            <w:tcBorders>
              <w:left w:val="single" w:sz="12" w:space="0" w:color="EFEFEF"/>
              <w:bottom w:val="single" w:sz="12" w:space="0" w:color="A0A0A0"/>
            </w:tcBorders>
          </w:tcPr>
          <w:p>
            <w:pPr>
              <w:pStyle w:val="TableParagraph"/>
              <w:spacing w:before="19"/>
              <w:ind w:left="6"/>
              <w:rPr>
                <w:rFonts w:ascii="Arial"/>
                <w:b/>
                <w:sz w:val="22"/>
              </w:rPr>
            </w:pPr>
            <w:r>
              <w:rPr>
                <w:rFonts w:ascii="Arial"/>
                <w:b/>
                <w:spacing w:val="-5"/>
                <w:sz w:val="22"/>
              </w:rPr>
              <w:t>1.</w:t>
            </w:r>
          </w:p>
        </w:tc>
        <w:tc>
          <w:tcPr>
            <w:tcW w:w="9005" w:type="dxa"/>
            <w:tcBorders>
              <w:bottom w:val="single" w:sz="12" w:space="0" w:color="A0A0A0"/>
            </w:tcBorders>
          </w:tcPr>
          <w:p>
            <w:pPr>
              <w:pStyle w:val="TableParagraph"/>
              <w:spacing w:before="19"/>
              <w:ind w:left="13"/>
              <w:rPr>
                <w:rFonts w:ascii="Arial" w:hAnsi="Arial" w:cs="Arial" w:eastAsia="Arial"/>
                <w:b/>
                <w:bCs/>
                <w:sz w:val="22"/>
                <w:szCs w:val="22"/>
              </w:rPr>
            </w:pPr>
            <w:r>
              <w:rPr>
                <w:rFonts w:ascii="Arial" w:hAnsi="Arial" w:cs="Arial" w:eastAsia="Arial"/>
                <w:b/>
                <w:bCs/>
                <w:spacing w:val="-8"/>
                <w:sz w:val="22"/>
                <w:szCs w:val="22"/>
              </w:rPr>
              <w:t>«Այո»-առկա</w:t>
            </w:r>
            <w:r>
              <w:rPr>
                <w:rFonts w:ascii="Arial" w:hAnsi="Arial" w:cs="Arial" w:eastAsia="Arial"/>
                <w:b/>
                <w:bCs/>
                <w:spacing w:val="3"/>
                <w:sz w:val="22"/>
                <w:szCs w:val="22"/>
              </w:rPr>
              <w:t> </w:t>
            </w:r>
            <w:r>
              <w:rPr>
                <w:rFonts w:ascii="Arial" w:hAnsi="Arial" w:cs="Arial" w:eastAsia="Arial"/>
                <w:b/>
                <w:bCs/>
                <w:spacing w:val="-8"/>
                <w:sz w:val="22"/>
                <w:szCs w:val="22"/>
              </w:rPr>
              <w:t>է,</w:t>
            </w:r>
            <w:r>
              <w:rPr>
                <w:rFonts w:ascii="Arial" w:hAnsi="Arial" w:cs="Arial" w:eastAsia="Arial"/>
                <w:b/>
                <w:bCs/>
                <w:spacing w:val="4"/>
                <w:sz w:val="22"/>
                <w:szCs w:val="22"/>
              </w:rPr>
              <w:t> </w:t>
            </w:r>
            <w:r>
              <w:rPr>
                <w:rFonts w:ascii="Arial" w:hAnsi="Arial" w:cs="Arial" w:eastAsia="Arial"/>
                <w:b/>
                <w:bCs/>
                <w:spacing w:val="-8"/>
                <w:sz w:val="22"/>
                <w:szCs w:val="22"/>
              </w:rPr>
              <w:t>համապատասխանում</w:t>
            </w:r>
            <w:r>
              <w:rPr>
                <w:rFonts w:ascii="Arial" w:hAnsi="Arial" w:cs="Arial" w:eastAsia="Arial"/>
                <w:b/>
                <w:bCs/>
                <w:spacing w:val="4"/>
                <w:sz w:val="22"/>
                <w:szCs w:val="22"/>
              </w:rPr>
              <w:t> </w:t>
            </w:r>
            <w:r>
              <w:rPr>
                <w:rFonts w:ascii="Arial" w:hAnsi="Arial" w:cs="Arial" w:eastAsia="Arial"/>
                <w:b/>
                <w:bCs/>
                <w:spacing w:val="-8"/>
                <w:sz w:val="22"/>
                <w:szCs w:val="22"/>
              </w:rPr>
              <w:t>է</w:t>
            </w:r>
            <w:r>
              <w:rPr>
                <w:rFonts w:ascii="Arial" w:hAnsi="Arial" w:cs="Arial" w:eastAsia="Arial"/>
                <w:b/>
                <w:bCs/>
                <w:spacing w:val="2"/>
                <w:sz w:val="22"/>
                <w:szCs w:val="22"/>
              </w:rPr>
              <w:t> </w:t>
            </w:r>
            <w:r>
              <w:rPr>
                <w:rFonts w:ascii="Arial" w:hAnsi="Arial" w:cs="Arial" w:eastAsia="Arial"/>
                <w:b/>
                <w:bCs/>
                <w:spacing w:val="-8"/>
                <w:sz w:val="22"/>
                <w:szCs w:val="22"/>
              </w:rPr>
              <w:t>նորմատիվ</w:t>
            </w:r>
            <w:r>
              <w:rPr>
                <w:rFonts w:ascii="Arial" w:hAnsi="Arial" w:cs="Arial" w:eastAsia="Arial"/>
                <w:b/>
                <w:bCs/>
                <w:spacing w:val="2"/>
                <w:sz w:val="22"/>
                <w:szCs w:val="22"/>
              </w:rPr>
              <w:t> </w:t>
            </w:r>
            <w:r>
              <w:rPr>
                <w:rFonts w:ascii="Arial" w:hAnsi="Arial" w:cs="Arial" w:eastAsia="Arial"/>
                <w:b/>
                <w:bCs/>
                <w:spacing w:val="-8"/>
                <w:sz w:val="22"/>
                <w:szCs w:val="22"/>
              </w:rPr>
              <w:t>իրավական</w:t>
            </w:r>
            <w:r>
              <w:rPr>
                <w:rFonts w:ascii="Arial" w:hAnsi="Arial" w:cs="Arial" w:eastAsia="Arial"/>
                <w:b/>
                <w:bCs/>
                <w:spacing w:val="1"/>
                <w:sz w:val="22"/>
                <w:szCs w:val="22"/>
              </w:rPr>
              <w:t> </w:t>
            </w:r>
            <w:r>
              <w:rPr>
                <w:rFonts w:ascii="Arial" w:hAnsi="Arial" w:cs="Arial" w:eastAsia="Arial"/>
                <w:b/>
                <w:bCs/>
                <w:spacing w:val="-8"/>
                <w:sz w:val="22"/>
                <w:szCs w:val="22"/>
              </w:rPr>
              <w:t>ակտերի</w:t>
            </w:r>
          </w:p>
          <w:p>
            <w:pPr>
              <w:pStyle w:val="TableParagraph"/>
              <w:spacing w:before="62"/>
              <w:ind w:left="13"/>
              <w:rPr>
                <w:rFonts w:ascii="Arial" w:hAnsi="Arial" w:cs="Arial" w:eastAsia="Arial"/>
                <w:b/>
                <w:bCs/>
                <w:sz w:val="22"/>
                <w:szCs w:val="22"/>
              </w:rPr>
            </w:pPr>
            <w:r>
              <w:rPr>
                <w:rFonts w:ascii="Arial" w:hAnsi="Arial" w:cs="Arial" w:eastAsia="Arial"/>
                <w:b/>
                <w:bCs/>
                <w:spacing w:val="-8"/>
                <w:sz w:val="22"/>
                <w:szCs w:val="22"/>
              </w:rPr>
              <w:t>պահանջներին,</w:t>
            </w:r>
            <w:r>
              <w:rPr>
                <w:rFonts w:ascii="Arial" w:hAnsi="Arial" w:cs="Arial" w:eastAsia="Arial"/>
                <w:b/>
                <w:bCs/>
                <w:spacing w:val="1"/>
                <w:sz w:val="22"/>
                <w:szCs w:val="22"/>
              </w:rPr>
              <w:t> </w:t>
            </w:r>
            <w:r>
              <w:rPr>
                <w:rFonts w:ascii="Arial" w:hAnsi="Arial" w:cs="Arial" w:eastAsia="Arial"/>
                <w:b/>
                <w:bCs/>
                <w:spacing w:val="-8"/>
                <w:sz w:val="22"/>
                <w:szCs w:val="22"/>
              </w:rPr>
              <w:t>պահպանված</w:t>
            </w:r>
            <w:r>
              <w:rPr>
                <w:rFonts w:ascii="Arial" w:hAnsi="Arial" w:cs="Arial" w:eastAsia="Arial"/>
                <w:b/>
                <w:bCs/>
                <w:spacing w:val="1"/>
                <w:sz w:val="22"/>
                <w:szCs w:val="22"/>
              </w:rPr>
              <w:t> </w:t>
            </w:r>
            <w:r>
              <w:rPr>
                <w:rFonts w:ascii="Arial" w:hAnsi="Arial" w:cs="Arial" w:eastAsia="Arial"/>
                <w:b/>
                <w:bCs/>
                <w:spacing w:val="-8"/>
                <w:sz w:val="22"/>
                <w:szCs w:val="22"/>
              </w:rPr>
              <w:t>են</w:t>
            </w:r>
            <w:r>
              <w:rPr>
                <w:rFonts w:ascii="Arial" w:hAnsi="Arial" w:cs="Arial" w:eastAsia="Arial"/>
                <w:b/>
                <w:bCs/>
                <w:sz w:val="22"/>
                <w:szCs w:val="22"/>
              </w:rPr>
              <w:t> </w:t>
            </w:r>
            <w:r>
              <w:rPr>
                <w:rFonts w:ascii="Arial" w:hAnsi="Arial" w:cs="Arial" w:eastAsia="Arial"/>
                <w:b/>
                <w:bCs/>
                <w:spacing w:val="-8"/>
                <w:sz w:val="22"/>
                <w:szCs w:val="22"/>
              </w:rPr>
              <w:t>նորմատիվ</w:t>
            </w:r>
            <w:r>
              <w:rPr>
                <w:rFonts w:ascii="Arial" w:hAnsi="Arial" w:cs="Arial" w:eastAsia="Arial"/>
                <w:b/>
                <w:bCs/>
                <w:spacing w:val="-1"/>
                <w:sz w:val="22"/>
                <w:szCs w:val="22"/>
              </w:rPr>
              <w:t> </w:t>
            </w:r>
            <w:r>
              <w:rPr>
                <w:rFonts w:ascii="Arial" w:hAnsi="Arial" w:cs="Arial" w:eastAsia="Arial"/>
                <w:b/>
                <w:bCs/>
                <w:spacing w:val="-8"/>
                <w:sz w:val="22"/>
                <w:szCs w:val="22"/>
              </w:rPr>
              <w:t>իրավական</w:t>
            </w:r>
            <w:r>
              <w:rPr>
                <w:rFonts w:ascii="Arial" w:hAnsi="Arial" w:cs="Arial" w:eastAsia="Arial"/>
                <w:b/>
                <w:bCs/>
                <w:spacing w:val="1"/>
                <w:sz w:val="22"/>
                <w:szCs w:val="22"/>
              </w:rPr>
              <w:t> </w:t>
            </w:r>
            <w:r>
              <w:rPr>
                <w:rFonts w:ascii="Arial" w:hAnsi="Arial" w:cs="Arial" w:eastAsia="Arial"/>
                <w:b/>
                <w:bCs/>
                <w:spacing w:val="-8"/>
                <w:sz w:val="22"/>
                <w:szCs w:val="22"/>
              </w:rPr>
              <w:t>ակտերի</w:t>
            </w:r>
            <w:r>
              <w:rPr>
                <w:rFonts w:ascii="Arial" w:hAnsi="Arial" w:cs="Arial" w:eastAsia="Arial"/>
                <w:b/>
                <w:bCs/>
                <w:spacing w:val="2"/>
                <w:sz w:val="22"/>
                <w:szCs w:val="22"/>
              </w:rPr>
              <w:t> </w:t>
            </w:r>
            <w:r>
              <w:rPr>
                <w:rFonts w:ascii="Arial" w:hAnsi="Arial" w:cs="Arial" w:eastAsia="Arial"/>
                <w:b/>
                <w:bCs/>
                <w:spacing w:val="-8"/>
                <w:sz w:val="22"/>
                <w:szCs w:val="22"/>
              </w:rPr>
              <w:t>պահանջները</w:t>
            </w:r>
          </w:p>
        </w:tc>
        <w:tc>
          <w:tcPr>
            <w:tcW w:w="195" w:type="dxa"/>
            <w:tcBorders>
              <w:bottom w:val="single" w:sz="12" w:space="0" w:color="A0A0A0"/>
              <w:right w:val="single" w:sz="12" w:space="0" w:color="A0A0A0"/>
            </w:tcBorders>
          </w:tcPr>
          <w:p>
            <w:pPr>
              <w:pStyle w:val="TableParagraph"/>
              <w:spacing w:before="84"/>
              <w:rPr>
                <w:sz w:val="22"/>
              </w:rPr>
            </w:pPr>
          </w:p>
          <w:p>
            <w:pPr>
              <w:pStyle w:val="TableParagraph"/>
              <w:spacing w:before="1"/>
              <w:ind w:left="11"/>
              <w:rPr>
                <w:rFonts w:ascii="Arial"/>
                <w:b/>
                <w:sz w:val="22"/>
              </w:rPr>
            </w:pPr>
            <w:r>
              <w:rPr>
                <w:rFonts w:ascii="Arial"/>
                <w:b/>
                <w:spacing w:val="-12"/>
                <w:sz w:val="22"/>
              </w:rPr>
              <w:t>V</w:t>
            </w:r>
          </w:p>
        </w:tc>
        <w:tc>
          <w:tcPr>
            <w:tcW w:w="161" w:type="dxa"/>
            <w:tcBorders>
              <w:left w:val="single" w:sz="12" w:space="0" w:color="A0A0A0"/>
              <w:bottom w:val="single" w:sz="12" w:space="0" w:color="A0A0A0"/>
            </w:tcBorders>
          </w:tcPr>
          <w:p>
            <w:pPr>
              <w:pStyle w:val="TableParagraph"/>
              <w:rPr>
                <w:rFonts w:ascii="Times New Roman"/>
                <w:sz w:val="22"/>
              </w:rPr>
            </w:pPr>
          </w:p>
        </w:tc>
        <w:tc>
          <w:tcPr>
            <w:tcW w:w="167" w:type="dxa"/>
            <w:tcBorders>
              <w:bottom w:val="single" w:sz="12" w:space="0" w:color="A0A0A0"/>
              <w:right w:val="single" w:sz="12" w:space="0" w:color="A0A0A0"/>
            </w:tcBorders>
          </w:tcPr>
          <w:p>
            <w:pPr>
              <w:pStyle w:val="TableParagraph"/>
              <w:rPr>
                <w:rFonts w:ascii="Times New Roman"/>
                <w:sz w:val="22"/>
              </w:rPr>
            </w:pPr>
          </w:p>
        </w:tc>
      </w:tr>
      <w:tr>
        <w:trPr>
          <w:trHeight w:val="630" w:hRule="atLeast"/>
        </w:trPr>
        <w:tc>
          <w:tcPr>
            <w:tcW w:w="403" w:type="dxa"/>
            <w:tcBorders>
              <w:top w:val="single" w:sz="12" w:space="0" w:color="A0A0A0"/>
              <w:left w:val="single" w:sz="12" w:space="0" w:color="EFEFEF"/>
              <w:bottom w:val="single" w:sz="12" w:space="0" w:color="A0A0A0"/>
            </w:tcBorders>
          </w:tcPr>
          <w:p>
            <w:pPr>
              <w:pStyle w:val="TableParagraph"/>
              <w:spacing w:before="26"/>
              <w:ind w:left="6"/>
              <w:rPr>
                <w:rFonts w:ascii="Arial"/>
                <w:b/>
                <w:sz w:val="22"/>
              </w:rPr>
            </w:pPr>
            <w:r>
              <w:rPr>
                <w:rFonts w:ascii="Arial"/>
                <w:b/>
                <w:spacing w:val="-5"/>
                <w:w w:val="105"/>
                <w:sz w:val="22"/>
              </w:rPr>
              <w:t>2.</w:t>
            </w:r>
          </w:p>
        </w:tc>
        <w:tc>
          <w:tcPr>
            <w:tcW w:w="9005" w:type="dxa"/>
            <w:tcBorders>
              <w:top w:val="single" w:sz="12" w:space="0" w:color="A0A0A0"/>
              <w:bottom w:val="single" w:sz="12" w:space="0" w:color="A0A0A0"/>
            </w:tcBorders>
          </w:tcPr>
          <w:p>
            <w:pPr>
              <w:pStyle w:val="TableParagraph"/>
              <w:spacing w:before="26"/>
              <w:ind w:left="13"/>
              <w:rPr>
                <w:rFonts w:ascii="Arial" w:hAnsi="Arial" w:cs="Arial" w:eastAsia="Arial"/>
                <w:b/>
                <w:bCs/>
                <w:sz w:val="22"/>
                <w:szCs w:val="22"/>
              </w:rPr>
            </w:pPr>
            <w:r>
              <w:rPr>
                <w:rFonts w:ascii="Arial" w:hAnsi="Arial" w:cs="Arial" w:eastAsia="Arial"/>
                <w:b/>
                <w:bCs/>
                <w:spacing w:val="-8"/>
                <w:sz w:val="22"/>
                <w:szCs w:val="22"/>
              </w:rPr>
              <w:t>«Ոչ»-բացակայում</w:t>
            </w:r>
            <w:r>
              <w:rPr>
                <w:rFonts w:ascii="Arial" w:hAnsi="Arial" w:cs="Arial" w:eastAsia="Arial"/>
                <w:b/>
                <w:bCs/>
                <w:spacing w:val="2"/>
                <w:sz w:val="22"/>
                <w:szCs w:val="22"/>
              </w:rPr>
              <w:t> </w:t>
            </w:r>
            <w:r>
              <w:rPr>
                <w:rFonts w:ascii="Arial" w:hAnsi="Arial" w:cs="Arial" w:eastAsia="Arial"/>
                <w:b/>
                <w:bCs/>
                <w:spacing w:val="-8"/>
                <w:sz w:val="22"/>
                <w:szCs w:val="22"/>
              </w:rPr>
              <w:t>է,</w:t>
            </w:r>
            <w:r>
              <w:rPr>
                <w:rFonts w:ascii="Arial" w:hAnsi="Arial" w:cs="Arial" w:eastAsia="Arial"/>
                <w:b/>
                <w:bCs/>
                <w:spacing w:val="3"/>
                <w:sz w:val="22"/>
                <w:szCs w:val="22"/>
              </w:rPr>
              <w:t> </w:t>
            </w:r>
            <w:r>
              <w:rPr>
                <w:rFonts w:ascii="Arial" w:hAnsi="Arial" w:cs="Arial" w:eastAsia="Arial"/>
                <w:b/>
                <w:bCs/>
                <w:spacing w:val="-8"/>
                <w:sz w:val="22"/>
                <w:szCs w:val="22"/>
              </w:rPr>
              <w:t>չի</w:t>
            </w:r>
            <w:r>
              <w:rPr>
                <w:rFonts w:ascii="Arial" w:hAnsi="Arial" w:cs="Arial" w:eastAsia="Arial"/>
                <w:b/>
                <w:bCs/>
                <w:spacing w:val="-1"/>
                <w:sz w:val="22"/>
                <w:szCs w:val="22"/>
              </w:rPr>
              <w:t> </w:t>
            </w:r>
            <w:r>
              <w:rPr>
                <w:rFonts w:ascii="Arial" w:hAnsi="Arial" w:cs="Arial" w:eastAsia="Arial"/>
                <w:b/>
                <w:bCs/>
                <w:spacing w:val="-8"/>
                <w:sz w:val="22"/>
                <w:szCs w:val="22"/>
              </w:rPr>
              <w:t>համապատասխանում,</w:t>
            </w:r>
            <w:r>
              <w:rPr>
                <w:rFonts w:ascii="Arial" w:hAnsi="Arial" w:cs="Arial" w:eastAsia="Arial"/>
                <w:b/>
                <w:bCs/>
                <w:spacing w:val="2"/>
                <w:sz w:val="22"/>
                <w:szCs w:val="22"/>
              </w:rPr>
              <w:t> </w:t>
            </w:r>
            <w:r>
              <w:rPr>
                <w:rFonts w:ascii="Arial" w:hAnsi="Arial" w:cs="Arial" w:eastAsia="Arial"/>
                <w:b/>
                <w:bCs/>
                <w:spacing w:val="-8"/>
                <w:sz w:val="22"/>
                <w:szCs w:val="22"/>
              </w:rPr>
              <w:t>չի</w:t>
            </w:r>
            <w:r>
              <w:rPr>
                <w:rFonts w:ascii="Arial" w:hAnsi="Arial" w:cs="Arial" w:eastAsia="Arial"/>
                <w:b/>
                <w:bCs/>
                <w:spacing w:val="-1"/>
                <w:sz w:val="22"/>
                <w:szCs w:val="22"/>
              </w:rPr>
              <w:t> </w:t>
            </w:r>
            <w:r>
              <w:rPr>
                <w:rFonts w:ascii="Arial" w:hAnsi="Arial" w:cs="Arial" w:eastAsia="Arial"/>
                <w:b/>
                <w:bCs/>
                <w:spacing w:val="-8"/>
                <w:sz w:val="22"/>
                <w:szCs w:val="22"/>
              </w:rPr>
              <w:t>բավարարում</w:t>
            </w:r>
            <w:r>
              <w:rPr>
                <w:rFonts w:ascii="Arial" w:hAnsi="Arial" w:cs="Arial" w:eastAsia="Arial"/>
                <w:b/>
                <w:bCs/>
                <w:spacing w:val="2"/>
                <w:sz w:val="22"/>
                <w:szCs w:val="22"/>
              </w:rPr>
              <w:t> </w:t>
            </w:r>
            <w:r>
              <w:rPr>
                <w:rFonts w:ascii="Arial" w:hAnsi="Arial" w:cs="Arial" w:eastAsia="Arial"/>
                <w:b/>
                <w:bCs/>
                <w:spacing w:val="-8"/>
                <w:sz w:val="22"/>
                <w:szCs w:val="22"/>
              </w:rPr>
              <w:t>նորմատիվ</w:t>
            </w:r>
          </w:p>
          <w:p>
            <w:pPr>
              <w:pStyle w:val="TableParagraph"/>
              <w:spacing w:before="61"/>
              <w:ind w:left="13"/>
              <w:rPr>
                <w:rFonts w:ascii="Arial" w:hAnsi="Arial" w:cs="Arial" w:eastAsia="Arial"/>
                <w:b/>
                <w:bCs/>
                <w:sz w:val="22"/>
                <w:szCs w:val="22"/>
              </w:rPr>
            </w:pPr>
            <w:r>
              <w:rPr>
                <w:rFonts w:ascii="Arial" w:hAnsi="Arial" w:cs="Arial" w:eastAsia="Arial"/>
                <w:b/>
                <w:bCs/>
                <w:spacing w:val="-8"/>
                <w:sz w:val="22"/>
                <w:szCs w:val="22"/>
              </w:rPr>
              <w:t>իրավական</w:t>
            </w:r>
            <w:r>
              <w:rPr>
                <w:rFonts w:ascii="Arial" w:hAnsi="Arial" w:cs="Arial" w:eastAsia="Arial"/>
                <w:b/>
                <w:bCs/>
                <w:spacing w:val="3"/>
                <w:sz w:val="22"/>
                <w:szCs w:val="22"/>
              </w:rPr>
              <w:t> </w:t>
            </w:r>
            <w:r>
              <w:rPr>
                <w:rFonts w:ascii="Arial" w:hAnsi="Arial" w:cs="Arial" w:eastAsia="Arial"/>
                <w:b/>
                <w:bCs/>
                <w:spacing w:val="-8"/>
                <w:sz w:val="22"/>
                <w:szCs w:val="22"/>
              </w:rPr>
              <w:t>ակտերի</w:t>
            </w:r>
            <w:r>
              <w:rPr>
                <w:rFonts w:ascii="Arial" w:hAnsi="Arial" w:cs="Arial" w:eastAsia="Arial"/>
                <w:b/>
                <w:bCs/>
                <w:spacing w:val="4"/>
                <w:sz w:val="22"/>
                <w:szCs w:val="22"/>
              </w:rPr>
              <w:t> </w:t>
            </w:r>
            <w:r>
              <w:rPr>
                <w:rFonts w:ascii="Arial" w:hAnsi="Arial" w:cs="Arial" w:eastAsia="Arial"/>
                <w:b/>
                <w:bCs/>
                <w:spacing w:val="-8"/>
                <w:sz w:val="22"/>
                <w:szCs w:val="22"/>
              </w:rPr>
              <w:t>պահանջներին,</w:t>
            </w:r>
            <w:r>
              <w:rPr>
                <w:rFonts w:ascii="Arial" w:hAnsi="Arial" w:cs="Arial" w:eastAsia="Arial"/>
                <w:b/>
                <w:bCs/>
                <w:spacing w:val="3"/>
                <w:sz w:val="22"/>
                <w:szCs w:val="22"/>
              </w:rPr>
              <w:t> </w:t>
            </w:r>
            <w:r>
              <w:rPr>
                <w:rFonts w:ascii="Arial" w:hAnsi="Arial" w:cs="Arial" w:eastAsia="Arial"/>
                <w:b/>
                <w:bCs/>
                <w:spacing w:val="-8"/>
                <w:sz w:val="22"/>
                <w:szCs w:val="22"/>
              </w:rPr>
              <w:t>առկա</w:t>
            </w:r>
            <w:r>
              <w:rPr>
                <w:rFonts w:ascii="Arial" w:hAnsi="Arial" w:cs="Arial" w:eastAsia="Arial"/>
                <w:b/>
                <w:bCs/>
                <w:spacing w:val="1"/>
                <w:sz w:val="22"/>
                <w:szCs w:val="22"/>
              </w:rPr>
              <w:t> </w:t>
            </w:r>
            <w:r>
              <w:rPr>
                <w:rFonts w:ascii="Arial" w:hAnsi="Arial" w:cs="Arial" w:eastAsia="Arial"/>
                <w:b/>
                <w:bCs/>
                <w:spacing w:val="-8"/>
                <w:sz w:val="22"/>
                <w:szCs w:val="22"/>
              </w:rPr>
              <w:t>են</w:t>
            </w:r>
            <w:r>
              <w:rPr>
                <w:rFonts w:ascii="Arial" w:hAnsi="Arial" w:cs="Arial" w:eastAsia="Arial"/>
                <w:b/>
                <w:bCs/>
                <w:spacing w:val="4"/>
                <w:sz w:val="22"/>
                <w:szCs w:val="22"/>
              </w:rPr>
              <w:t> </w:t>
            </w:r>
            <w:r>
              <w:rPr>
                <w:rFonts w:ascii="Arial" w:hAnsi="Arial" w:cs="Arial" w:eastAsia="Arial"/>
                <w:b/>
                <w:bCs/>
                <w:spacing w:val="-8"/>
                <w:sz w:val="22"/>
                <w:szCs w:val="22"/>
              </w:rPr>
              <w:t>խախտումներ</w:t>
            </w:r>
          </w:p>
        </w:tc>
        <w:tc>
          <w:tcPr>
            <w:tcW w:w="195" w:type="dxa"/>
            <w:tcBorders>
              <w:top w:val="single" w:sz="12" w:space="0" w:color="A0A0A0"/>
              <w:bottom w:val="single" w:sz="12" w:space="0" w:color="A0A0A0"/>
              <w:right w:val="single" w:sz="12" w:space="0" w:color="A0A0A0"/>
            </w:tcBorders>
          </w:tcPr>
          <w:p>
            <w:pPr>
              <w:pStyle w:val="TableParagraph"/>
              <w:rPr>
                <w:rFonts w:ascii="Times New Roman"/>
                <w:sz w:val="22"/>
              </w:rPr>
            </w:pPr>
          </w:p>
        </w:tc>
        <w:tc>
          <w:tcPr>
            <w:tcW w:w="161" w:type="dxa"/>
            <w:tcBorders>
              <w:top w:val="single" w:sz="12" w:space="0" w:color="A0A0A0"/>
              <w:left w:val="single" w:sz="12" w:space="0" w:color="A0A0A0"/>
              <w:bottom w:val="single" w:sz="12" w:space="0" w:color="A0A0A0"/>
            </w:tcBorders>
          </w:tcPr>
          <w:p>
            <w:pPr>
              <w:pStyle w:val="TableParagraph"/>
              <w:spacing w:before="26"/>
              <w:ind w:left="17" w:right="-29"/>
              <w:rPr>
                <w:rFonts w:ascii="Arial"/>
                <w:b/>
                <w:sz w:val="22"/>
              </w:rPr>
            </w:pPr>
            <w:r>
              <w:rPr>
                <w:rFonts w:ascii="Arial"/>
                <w:b/>
                <w:spacing w:val="-10"/>
                <w:w w:val="90"/>
                <w:sz w:val="22"/>
              </w:rPr>
              <w:t>V</w:t>
            </w:r>
          </w:p>
        </w:tc>
        <w:tc>
          <w:tcPr>
            <w:tcW w:w="167" w:type="dxa"/>
            <w:tcBorders>
              <w:top w:val="single" w:sz="12" w:space="0" w:color="A0A0A0"/>
              <w:bottom w:val="single" w:sz="12" w:space="0" w:color="A0A0A0"/>
              <w:right w:val="single" w:sz="12" w:space="0" w:color="A0A0A0"/>
            </w:tcBorders>
          </w:tcPr>
          <w:p>
            <w:pPr>
              <w:pStyle w:val="TableParagraph"/>
              <w:rPr>
                <w:rFonts w:ascii="Times New Roman"/>
                <w:sz w:val="22"/>
              </w:rPr>
            </w:pPr>
          </w:p>
        </w:tc>
      </w:tr>
      <w:tr>
        <w:trPr>
          <w:trHeight w:val="306" w:hRule="atLeast"/>
        </w:trPr>
        <w:tc>
          <w:tcPr>
            <w:tcW w:w="403" w:type="dxa"/>
            <w:tcBorders>
              <w:top w:val="single" w:sz="12" w:space="0" w:color="A0A0A0"/>
              <w:left w:val="single" w:sz="12" w:space="0" w:color="EFEFEF"/>
            </w:tcBorders>
          </w:tcPr>
          <w:p>
            <w:pPr>
              <w:pStyle w:val="TableParagraph"/>
              <w:spacing w:before="26"/>
              <w:ind w:left="6"/>
              <w:rPr>
                <w:rFonts w:ascii="Arial"/>
                <w:b/>
                <w:sz w:val="22"/>
              </w:rPr>
            </w:pPr>
            <w:r>
              <w:rPr>
                <w:rFonts w:ascii="Arial"/>
                <w:b/>
                <w:spacing w:val="-5"/>
                <w:w w:val="110"/>
                <w:sz w:val="22"/>
              </w:rPr>
              <w:t>3.</w:t>
            </w:r>
          </w:p>
        </w:tc>
        <w:tc>
          <w:tcPr>
            <w:tcW w:w="9005" w:type="dxa"/>
            <w:tcBorders>
              <w:top w:val="single" w:sz="12" w:space="0" w:color="A0A0A0"/>
            </w:tcBorders>
          </w:tcPr>
          <w:p>
            <w:pPr>
              <w:pStyle w:val="TableParagraph"/>
              <w:spacing w:before="26"/>
              <w:ind w:left="13"/>
              <w:rPr>
                <w:rFonts w:ascii="Arial" w:hAnsi="Arial" w:cs="Arial" w:eastAsia="Arial"/>
                <w:b/>
                <w:bCs/>
                <w:sz w:val="22"/>
                <w:szCs w:val="22"/>
              </w:rPr>
            </w:pPr>
            <w:r>
              <w:rPr>
                <w:rFonts w:ascii="Arial" w:hAnsi="Arial" w:cs="Arial" w:eastAsia="Arial"/>
                <w:b/>
                <w:bCs/>
                <w:sz w:val="22"/>
                <w:szCs w:val="22"/>
              </w:rPr>
              <w:t>«Չ/պ»-չի</w:t>
            </w:r>
            <w:r>
              <w:rPr>
                <w:rFonts w:ascii="Arial" w:hAnsi="Arial" w:cs="Arial" w:eastAsia="Arial"/>
                <w:b/>
                <w:bCs/>
                <w:spacing w:val="36"/>
                <w:sz w:val="22"/>
                <w:szCs w:val="22"/>
              </w:rPr>
              <w:t> </w:t>
            </w:r>
            <w:r>
              <w:rPr>
                <w:rFonts w:ascii="Arial" w:hAnsi="Arial" w:cs="Arial" w:eastAsia="Arial"/>
                <w:b/>
                <w:bCs/>
                <w:spacing w:val="-2"/>
                <w:sz w:val="22"/>
                <w:szCs w:val="22"/>
              </w:rPr>
              <w:t>պահանջվում</w:t>
            </w:r>
          </w:p>
        </w:tc>
        <w:tc>
          <w:tcPr>
            <w:tcW w:w="195" w:type="dxa"/>
            <w:tcBorders>
              <w:top w:val="single" w:sz="12" w:space="0" w:color="A0A0A0"/>
              <w:right w:val="single" w:sz="12" w:space="0" w:color="A0A0A0"/>
            </w:tcBorders>
          </w:tcPr>
          <w:p>
            <w:pPr>
              <w:pStyle w:val="TableParagraph"/>
              <w:rPr>
                <w:rFonts w:ascii="Times New Roman"/>
                <w:sz w:val="22"/>
              </w:rPr>
            </w:pPr>
          </w:p>
        </w:tc>
        <w:tc>
          <w:tcPr>
            <w:tcW w:w="161" w:type="dxa"/>
            <w:tcBorders>
              <w:top w:val="single" w:sz="12" w:space="0" w:color="A0A0A0"/>
              <w:left w:val="single" w:sz="12" w:space="0" w:color="A0A0A0"/>
            </w:tcBorders>
          </w:tcPr>
          <w:p>
            <w:pPr>
              <w:pStyle w:val="TableParagraph"/>
              <w:rPr>
                <w:rFonts w:ascii="Times New Roman"/>
                <w:sz w:val="22"/>
              </w:rPr>
            </w:pPr>
          </w:p>
        </w:tc>
        <w:tc>
          <w:tcPr>
            <w:tcW w:w="167" w:type="dxa"/>
            <w:tcBorders>
              <w:top w:val="single" w:sz="12" w:space="0" w:color="A0A0A0"/>
              <w:right w:val="single" w:sz="12" w:space="0" w:color="A0A0A0"/>
            </w:tcBorders>
          </w:tcPr>
          <w:p>
            <w:pPr>
              <w:pStyle w:val="TableParagraph"/>
              <w:spacing w:before="26"/>
              <w:ind w:left="12" w:right="-29"/>
              <w:rPr>
                <w:rFonts w:ascii="Arial"/>
                <w:b/>
                <w:sz w:val="22"/>
              </w:rPr>
            </w:pPr>
            <w:r>
              <w:rPr>
                <w:rFonts w:ascii="Arial"/>
                <w:b/>
                <w:spacing w:val="-12"/>
                <w:sz w:val="22"/>
              </w:rPr>
              <w:t>V</w:t>
            </w:r>
          </w:p>
        </w:tc>
      </w:tr>
    </w:tbl>
    <w:p>
      <w:pPr>
        <w:pStyle w:val="BodyText"/>
        <w:spacing w:before="176"/>
      </w:pPr>
    </w:p>
    <w:p>
      <w:pPr>
        <w:pStyle w:val="Heading1"/>
        <w:spacing w:before="1"/>
        <w:ind w:right="1150"/>
      </w:pPr>
      <w:r>
        <w:rPr>
          <w:spacing w:val="-9"/>
        </w:rPr>
        <w:t>Նշում</w:t>
      </w:r>
      <w:r>
        <w:rPr>
          <w:spacing w:val="1"/>
        </w:rPr>
        <w:t> </w:t>
      </w:r>
      <w:r>
        <w:rPr>
          <w:spacing w:val="-5"/>
        </w:rPr>
        <w:t>1*</w:t>
      </w:r>
    </w:p>
    <w:p>
      <w:pPr>
        <w:pStyle w:val="BodyText"/>
        <w:spacing w:before="30"/>
        <w:rPr>
          <w:rFonts w:ascii="Arial"/>
          <w:b/>
        </w:rPr>
      </w:pPr>
    </w:p>
    <w:p>
      <w:pPr>
        <w:pStyle w:val="BodyText"/>
        <w:spacing w:line="285" w:lineRule="auto" w:before="0"/>
        <w:ind w:left="109" w:right="1193" w:firstLine="1086"/>
        <w:jc w:val="both"/>
      </w:pPr>
      <w:r>
        <w:rPr/>
        <w:t>Արձանագրման ձև` լաբորատոր ախտորոշիչ հետազոտությունների արդյունքների արձանագրման համար նախատեսված ձևանմուշ՝ վավերացված կազմակերպության կողմից։ Արձանագրման ձևերը ներքին փաստաթղթեր են, որոնք մշակվում և թողարկվում են Կազմակերպության կողմից, հանդիսանում են տվյալ Կազմակերպության սեփականությունը, ենթակա են կիրառման միայն Կազմակերպության</w:t>
      </w:r>
      <w:r>
        <w:rPr>
          <w:spacing w:val="2"/>
        </w:rPr>
        <w:t> </w:t>
      </w:r>
      <w:r>
        <w:rPr/>
        <w:t>ղեկավարի</w:t>
      </w:r>
      <w:r>
        <w:rPr>
          <w:spacing w:val="5"/>
        </w:rPr>
        <w:t> </w:t>
      </w:r>
      <w:r>
        <w:rPr/>
        <w:t>(կամ</w:t>
      </w:r>
      <w:r>
        <w:rPr>
          <w:spacing w:val="2"/>
        </w:rPr>
        <w:t> </w:t>
      </w:r>
      <w:r>
        <w:rPr/>
        <w:t>վերջինիս</w:t>
      </w:r>
      <w:r>
        <w:rPr>
          <w:spacing w:val="2"/>
        </w:rPr>
        <w:t> </w:t>
      </w:r>
      <w:r>
        <w:rPr/>
        <w:t>կողմից</w:t>
      </w:r>
      <w:r>
        <w:rPr>
          <w:spacing w:val="1"/>
        </w:rPr>
        <w:t> </w:t>
      </w:r>
      <w:r>
        <w:rPr/>
        <w:t>լիազորված</w:t>
      </w:r>
      <w:r>
        <w:rPr>
          <w:spacing w:val="5"/>
        </w:rPr>
        <w:t> </w:t>
      </w:r>
      <w:r>
        <w:rPr/>
        <w:t>անձի)</w:t>
      </w:r>
      <w:r>
        <w:rPr>
          <w:spacing w:val="3"/>
        </w:rPr>
        <w:t> </w:t>
      </w:r>
      <w:r>
        <w:rPr/>
        <w:t>վավերացումից</w:t>
      </w:r>
      <w:r>
        <w:rPr>
          <w:spacing w:val="3"/>
        </w:rPr>
        <w:t> </w:t>
      </w:r>
      <w:r>
        <w:rPr/>
        <w:t>հետո,</w:t>
      </w:r>
      <w:r>
        <w:rPr>
          <w:spacing w:val="5"/>
        </w:rPr>
        <w:t> </w:t>
      </w:r>
      <w:r>
        <w:rPr/>
        <w:t>ենթակա</w:t>
      </w:r>
      <w:r>
        <w:rPr>
          <w:spacing w:val="3"/>
        </w:rPr>
        <w:t> </w:t>
      </w:r>
      <w:r>
        <w:rPr/>
        <w:t>են</w:t>
      </w:r>
      <w:r>
        <w:rPr>
          <w:spacing w:val="1"/>
        </w:rPr>
        <w:t> </w:t>
      </w:r>
      <w:r>
        <w:rPr/>
        <w:t>պարբերաբար</w:t>
      </w:r>
      <w:r>
        <w:rPr>
          <w:spacing w:val="5"/>
        </w:rPr>
        <w:t> </w:t>
      </w:r>
      <w:r>
        <w:rPr/>
        <w:t>վերանայման</w:t>
      </w:r>
      <w:r>
        <w:rPr>
          <w:spacing w:val="1"/>
        </w:rPr>
        <w:t> </w:t>
      </w:r>
      <w:r>
        <w:rPr>
          <w:spacing w:val="-10"/>
        </w:rPr>
        <w:t>և</w:t>
      </w:r>
    </w:p>
    <w:p>
      <w:pPr>
        <w:spacing w:after="0" w:line="285" w:lineRule="auto"/>
        <w:jc w:val="both"/>
        <w:sectPr>
          <w:pgSz w:w="16840" w:h="11910" w:orient="landscape"/>
          <w:pgMar w:header="724" w:footer="0" w:top="940" w:bottom="280" w:left="740" w:right="520"/>
        </w:sectPr>
      </w:pPr>
    </w:p>
    <w:p>
      <w:pPr>
        <w:pStyle w:val="BodyText"/>
        <w:spacing w:line="285" w:lineRule="auto" w:before="74"/>
        <w:ind w:left="109" w:right="554"/>
      </w:pPr>
      <w:r>
        <w:rPr/>
        <w:t>փոփոխման, ներառում են լաբորատոր ախտորոշիչ հետազոտությունների արդյունքների մեկնաբանման համար պահանջվող անհրաժեշտ, նվազագույն տեղեկատվությունը՝ «ելքային տվյալներ»։</w:t>
      </w:r>
    </w:p>
    <w:p>
      <w:pPr>
        <w:pStyle w:val="BodyText"/>
        <w:spacing w:before="0"/>
      </w:pPr>
    </w:p>
    <w:p>
      <w:pPr>
        <w:pStyle w:val="BodyText"/>
        <w:spacing w:before="0"/>
      </w:pPr>
    </w:p>
    <w:p>
      <w:pPr>
        <w:pStyle w:val="BodyText"/>
        <w:spacing w:before="202"/>
      </w:pPr>
    </w:p>
    <w:p>
      <w:pPr>
        <w:pStyle w:val="Heading1"/>
        <w:ind w:right="1189"/>
      </w:pPr>
      <w:r>
        <w:rPr>
          <w:spacing w:val="-8"/>
        </w:rPr>
        <w:t>Նշում</w:t>
      </w:r>
      <w:r>
        <w:rPr>
          <w:spacing w:val="-6"/>
        </w:rPr>
        <w:t> </w:t>
      </w:r>
      <w:r>
        <w:rPr>
          <w:spacing w:val="-5"/>
        </w:rPr>
        <w:t>2*</w:t>
      </w:r>
    </w:p>
    <w:p>
      <w:pPr>
        <w:pStyle w:val="BodyText"/>
        <w:spacing w:before="28"/>
        <w:rPr>
          <w:rFonts w:ascii="Arial"/>
          <w:b/>
        </w:rPr>
      </w:pPr>
    </w:p>
    <w:p>
      <w:pPr>
        <w:pStyle w:val="BodyText"/>
        <w:spacing w:line="285" w:lineRule="auto" w:before="0"/>
        <w:ind w:left="109" w:right="1189" w:firstLine="1086"/>
        <w:jc w:val="both"/>
      </w:pPr>
      <w:r>
        <w:rPr/>
        <w:t>Մանրէաբանական, մակաբուծաբանական, վիրուսաբանական բժշկական օգնության և սպասարկման տեսակները կարող են կազմակերպվել շարժական փոխադրամիջոց-լաբորատորիայում, եթե առկա է փոխադրամիջոցի արտադրողի հրահանգ և համապատասխանությունը հավաստող փաստաթուղթ:</w:t>
      </w:r>
    </w:p>
    <w:p>
      <w:pPr>
        <w:pStyle w:val="BodyText"/>
        <w:spacing w:before="0"/>
      </w:pPr>
    </w:p>
    <w:p>
      <w:pPr>
        <w:pStyle w:val="BodyText"/>
        <w:spacing w:before="201"/>
      </w:pPr>
    </w:p>
    <w:p>
      <w:pPr>
        <w:pStyle w:val="Heading1"/>
      </w:pPr>
      <w:r>
        <w:rPr>
          <w:spacing w:val="-9"/>
        </w:rPr>
        <w:t>Նշում</w:t>
      </w:r>
      <w:r>
        <w:rPr>
          <w:spacing w:val="1"/>
        </w:rPr>
        <w:t> </w:t>
      </w:r>
      <w:r>
        <w:rPr>
          <w:spacing w:val="-5"/>
        </w:rPr>
        <w:t>3*</w:t>
      </w:r>
    </w:p>
    <w:p>
      <w:pPr>
        <w:pStyle w:val="BodyText"/>
        <w:spacing w:before="30"/>
        <w:rPr>
          <w:rFonts w:ascii="Arial"/>
          <w:b/>
        </w:rPr>
      </w:pPr>
    </w:p>
    <w:p>
      <w:pPr>
        <w:pStyle w:val="ListParagraph"/>
        <w:numPr>
          <w:ilvl w:val="0"/>
          <w:numId w:val="3"/>
        </w:numPr>
        <w:tabs>
          <w:tab w:pos="759" w:val="left" w:leader="none"/>
        </w:tabs>
        <w:spacing w:line="285" w:lineRule="auto" w:before="0" w:after="0"/>
        <w:ind w:left="536" w:right="1190" w:firstLine="0"/>
        <w:jc w:val="both"/>
        <w:rPr>
          <w:sz w:val="22"/>
          <w:szCs w:val="22"/>
        </w:rPr>
      </w:pPr>
      <w:r>
        <w:rPr>
          <w:sz w:val="22"/>
          <w:szCs w:val="22"/>
        </w:rPr>
        <w:t>ՊՇՌ</w:t>
      </w:r>
      <w:r>
        <w:rPr>
          <w:spacing w:val="-9"/>
          <w:sz w:val="22"/>
          <w:szCs w:val="22"/>
        </w:rPr>
        <w:t> </w:t>
      </w:r>
      <w:r>
        <w:rPr>
          <w:sz w:val="22"/>
          <w:szCs w:val="22"/>
        </w:rPr>
        <w:t>մեթոդը</w:t>
      </w:r>
      <w:r>
        <w:rPr>
          <w:spacing w:val="-9"/>
          <w:sz w:val="22"/>
          <w:szCs w:val="22"/>
        </w:rPr>
        <w:t> </w:t>
      </w:r>
      <w:r>
        <w:rPr>
          <w:sz w:val="22"/>
          <w:szCs w:val="22"/>
        </w:rPr>
        <w:t>կարող</w:t>
      </w:r>
      <w:r>
        <w:rPr>
          <w:spacing w:val="-10"/>
          <w:sz w:val="22"/>
          <w:szCs w:val="22"/>
        </w:rPr>
        <w:t> </w:t>
      </w:r>
      <w:r>
        <w:rPr>
          <w:sz w:val="22"/>
          <w:szCs w:val="22"/>
        </w:rPr>
        <w:t>է</w:t>
      </w:r>
      <w:r>
        <w:rPr>
          <w:spacing w:val="-6"/>
          <w:sz w:val="22"/>
          <w:szCs w:val="22"/>
        </w:rPr>
        <w:t> </w:t>
      </w:r>
      <w:r>
        <w:rPr>
          <w:sz w:val="22"/>
          <w:szCs w:val="22"/>
        </w:rPr>
        <w:t>կիրառվել</w:t>
      </w:r>
      <w:r>
        <w:rPr>
          <w:spacing w:val="-9"/>
          <w:sz w:val="22"/>
          <w:szCs w:val="22"/>
        </w:rPr>
        <w:t> </w:t>
      </w:r>
      <w:r>
        <w:rPr>
          <w:sz w:val="22"/>
          <w:szCs w:val="22"/>
        </w:rPr>
        <w:t>բժշկական</w:t>
      </w:r>
      <w:r>
        <w:rPr>
          <w:spacing w:val="-10"/>
          <w:sz w:val="22"/>
          <w:szCs w:val="22"/>
        </w:rPr>
        <w:t> </w:t>
      </w:r>
      <w:r>
        <w:rPr>
          <w:sz w:val="22"/>
          <w:szCs w:val="22"/>
        </w:rPr>
        <w:t>հաստատության</w:t>
      </w:r>
      <w:r>
        <w:rPr>
          <w:spacing w:val="-7"/>
          <w:sz w:val="22"/>
          <w:szCs w:val="22"/>
        </w:rPr>
        <w:t> </w:t>
      </w:r>
      <w:r>
        <w:rPr>
          <w:sz w:val="22"/>
          <w:szCs w:val="22"/>
        </w:rPr>
        <w:t>կողմից`</w:t>
      </w:r>
      <w:r>
        <w:rPr>
          <w:spacing w:val="-7"/>
          <w:sz w:val="22"/>
          <w:szCs w:val="22"/>
        </w:rPr>
        <w:t> </w:t>
      </w:r>
      <w:r>
        <w:rPr>
          <w:sz w:val="22"/>
          <w:szCs w:val="22"/>
        </w:rPr>
        <w:t>բժշկական</w:t>
      </w:r>
      <w:r>
        <w:rPr>
          <w:spacing w:val="-7"/>
          <w:sz w:val="22"/>
          <w:szCs w:val="22"/>
        </w:rPr>
        <w:t> </w:t>
      </w:r>
      <w:r>
        <w:rPr>
          <w:sz w:val="22"/>
          <w:szCs w:val="22"/>
        </w:rPr>
        <w:t>օգնության</w:t>
      </w:r>
      <w:r>
        <w:rPr>
          <w:spacing w:val="-9"/>
          <w:sz w:val="22"/>
          <w:szCs w:val="22"/>
        </w:rPr>
        <w:t> </w:t>
      </w:r>
      <w:r>
        <w:rPr>
          <w:sz w:val="22"/>
          <w:szCs w:val="22"/>
        </w:rPr>
        <w:t>և</w:t>
      </w:r>
      <w:r>
        <w:rPr>
          <w:spacing w:val="-7"/>
          <w:sz w:val="22"/>
          <w:szCs w:val="22"/>
        </w:rPr>
        <w:t> </w:t>
      </w:r>
      <w:r>
        <w:rPr>
          <w:sz w:val="22"/>
          <w:szCs w:val="22"/>
        </w:rPr>
        <w:t>սպասարկման</w:t>
      </w:r>
      <w:r>
        <w:rPr>
          <w:spacing w:val="-7"/>
          <w:sz w:val="22"/>
          <w:szCs w:val="22"/>
        </w:rPr>
        <w:t> </w:t>
      </w:r>
      <w:r>
        <w:rPr>
          <w:sz w:val="22"/>
          <w:szCs w:val="22"/>
        </w:rPr>
        <w:t>լաբորատոր-ախտորոշիչ </w:t>
      </w:r>
      <w:r>
        <w:rPr>
          <w:spacing w:val="-2"/>
          <w:sz w:val="22"/>
          <w:szCs w:val="22"/>
        </w:rPr>
        <w:t>կամ վիրուսաբանական,</w:t>
      </w:r>
      <w:r>
        <w:rPr>
          <w:spacing w:val="-5"/>
          <w:sz w:val="22"/>
          <w:szCs w:val="22"/>
        </w:rPr>
        <w:t> </w:t>
      </w:r>
      <w:r>
        <w:rPr>
          <w:spacing w:val="-2"/>
          <w:sz w:val="22"/>
          <w:szCs w:val="22"/>
        </w:rPr>
        <w:t>կամ մանրէաբանական, կամ մակաբուծաբանական, կամ գենետիկական տեսակներով</w:t>
      </w:r>
      <w:r>
        <w:rPr>
          <w:spacing w:val="-3"/>
          <w:sz w:val="22"/>
          <w:szCs w:val="22"/>
        </w:rPr>
        <w:t> </w:t>
      </w:r>
      <w:r>
        <w:rPr>
          <w:spacing w:val="-2"/>
          <w:sz w:val="22"/>
          <w:szCs w:val="22"/>
        </w:rPr>
        <w:t>լիցենզիայի առկայության դեպքում:</w:t>
      </w:r>
    </w:p>
    <w:p>
      <w:pPr>
        <w:pStyle w:val="ListParagraph"/>
        <w:numPr>
          <w:ilvl w:val="0"/>
          <w:numId w:val="3"/>
        </w:numPr>
        <w:tabs>
          <w:tab w:pos="897" w:val="left" w:leader="none"/>
        </w:tabs>
        <w:spacing w:line="285" w:lineRule="auto" w:before="33" w:after="0"/>
        <w:ind w:left="536" w:right="1191" w:firstLine="0"/>
        <w:jc w:val="both"/>
        <w:rPr>
          <w:sz w:val="22"/>
          <w:szCs w:val="22"/>
        </w:rPr>
      </w:pPr>
      <w:r>
        <w:rPr>
          <w:sz w:val="22"/>
          <w:szCs w:val="22"/>
        </w:rPr>
        <w:t>ՊՇՌ մեթոդի կիրառմամբ` լաբորատորիայի կառուցվածքի ու կահավորման վերոնշյալ պահանջները վերաբերում են նաև հիվանդանոցային` լաբորատոր-ախտորոշիչ` վիրուսաբանական, մանրէաբանական, մակաբուծաբանական, գենետիկական </w:t>
      </w:r>
      <w:r>
        <w:rPr>
          <w:spacing w:val="-2"/>
          <w:sz w:val="22"/>
          <w:szCs w:val="22"/>
        </w:rPr>
        <w:t>տեսակներին:</w:t>
      </w:r>
    </w:p>
    <w:p>
      <w:pPr>
        <w:pStyle w:val="BodyText"/>
        <w:spacing w:before="169"/>
      </w:pPr>
    </w:p>
    <w:p>
      <w:pPr>
        <w:pStyle w:val="Heading1"/>
        <w:ind w:right="1061"/>
      </w:pPr>
      <w:r>
        <w:rPr>
          <w:spacing w:val="-9"/>
        </w:rPr>
        <w:t>Նշում</w:t>
      </w:r>
      <w:r>
        <w:rPr>
          <w:spacing w:val="1"/>
        </w:rPr>
        <w:t> </w:t>
      </w:r>
      <w:r>
        <w:rPr>
          <w:spacing w:val="-5"/>
        </w:rPr>
        <w:t>4*</w:t>
      </w:r>
    </w:p>
    <w:p>
      <w:pPr>
        <w:pStyle w:val="ListParagraph"/>
        <w:numPr>
          <w:ilvl w:val="0"/>
          <w:numId w:val="4"/>
        </w:numPr>
        <w:tabs>
          <w:tab w:pos="843" w:val="left" w:leader="none"/>
        </w:tabs>
        <w:spacing w:line="240" w:lineRule="auto" w:before="160" w:after="0"/>
        <w:ind w:left="843" w:right="0" w:hanging="360"/>
        <w:jc w:val="left"/>
        <w:rPr>
          <w:rFonts w:ascii="Arial" w:hAnsi="Arial" w:cs="Arial" w:eastAsia="Arial"/>
          <w:b/>
          <w:bCs/>
          <w:sz w:val="22"/>
          <w:szCs w:val="22"/>
        </w:rPr>
      </w:pPr>
      <w:r>
        <w:rPr>
          <w:rFonts w:ascii="Arial" w:hAnsi="Arial" w:cs="Arial" w:eastAsia="Arial"/>
          <w:b/>
          <w:bCs/>
          <w:spacing w:val="-8"/>
          <w:sz w:val="22"/>
          <w:szCs w:val="22"/>
        </w:rPr>
        <w:t>Առաջին բժշկական</w:t>
      </w:r>
      <w:r>
        <w:rPr>
          <w:rFonts w:ascii="Arial" w:hAnsi="Arial" w:cs="Arial" w:eastAsia="Arial"/>
          <w:b/>
          <w:bCs/>
          <w:spacing w:val="-7"/>
          <w:sz w:val="22"/>
          <w:szCs w:val="22"/>
        </w:rPr>
        <w:t> </w:t>
      </w:r>
      <w:r>
        <w:rPr>
          <w:rFonts w:ascii="Arial" w:hAnsi="Arial" w:cs="Arial" w:eastAsia="Arial"/>
          <w:b/>
          <w:bCs/>
          <w:spacing w:val="-8"/>
          <w:sz w:val="22"/>
          <w:szCs w:val="22"/>
        </w:rPr>
        <w:t>օգնության</w:t>
      </w:r>
      <w:r>
        <w:rPr>
          <w:rFonts w:ascii="Arial" w:hAnsi="Arial" w:cs="Arial" w:eastAsia="Arial"/>
          <w:b/>
          <w:bCs/>
          <w:spacing w:val="-7"/>
          <w:sz w:val="22"/>
          <w:szCs w:val="22"/>
        </w:rPr>
        <w:t> </w:t>
      </w:r>
      <w:r>
        <w:rPr>
          <w:rFonts w:ascii="Arial" w:hAnsi="Arial" w:cs="Arial" w:eastAsia="Arial"/>
          <w:b/>
          <w:bCs/>
          <w:spacing w:val="-8"/>
          <w:sz w:val="22"/>
          <w:szCs w:val="22"/>
        </w:rPr>
        <w:t>պահարան`</w:t>
      </w:r>
      <w:r>
        <w:rPr>
          <w:rFonts w:ascii="Arial" w:hAnsi="Arial" w:cs="Arial" w:eastAsia="Arial"/>
          <w:b/>
          <w:bCs/>
          <w:spacing w:val="-6"/>
          <w:sz w:val="22"/>
          <w:szCs w:val="22"/>
        </w:rPr>
        <w:t> </w:t>
      </w:r>
      <w:r>
        <w:rPr>
          <w:rFonts w:ascii="Arial" w:hAnsi="Arial" w:cs="Arial" w:eastAsia="Arial"/>
          <w:b/>
          <w:bCs/>
          <w:spacing w:val="-8"/>
          <w:sz w:val="22"/>
          <w:szCs w:val="22"/>
        </w:rPr>
        <w:t>անհետաձգելի</w:t>
      </w:r>
      <w:r>
        <w:rPr>
          <w:rFonts w:ascii="Arial" w:hAnsi="Arial" w:cs="Arial" w:eastAsia="Arial"/>
          <w:b/>
          <w:bCs/>
          <w:spacing w:val="-7"/>
          <w:sz w:val="22"/>
          <w:szCs w:val="22"/>
        </w:rPr>
        <w:t> </w:t>
      </w:r>
      <w:r>
        <w:rPr>
          <w:rFonts w:ascii="Arial" w:hAnsi="Arial" w:cs="Arial" w:eastAsia="Arial"/>
          <w:b/>
          <w:bCs/>
          <w:spacing w:val="-8"/>
          <w:sz w:val="22"/>
          <w:szCs w:val="22"/>
        </w:rPr>
        <w:t>բժշկական</w:t>
      </w:r>
      <w:r>
        <w:rPr>
          <w:rFonts w:ascii="Arial" w:hAnsi="Arial" w:cs="Arial" w:eastAsia="Arial"/>
          <w:b/>
          <w:bCs/>
          <w:spacing w:val="-6"/>
          <w:sz w:val="22"/>
          <w:szCs w:val="22"/>
        </w:rPr>
        <w:t> </w:t>
      </w:r>
      <w:r>
        <w:rPr>
          <w:rFonts w:ascii="Arial" w:hAnsi="Arial" w:cs="Arial" w:eastAsia="Arial"/>
          <w:b/>
          <w:bCs/>
          <w:spacing w:val="-8"/>
          <w:sz w:val="22"/>
          <w:szCs w:val="22"/>
        </w:rPr>
        <w:t>օգնության</w:t>
      </w:r>
      <w:r>
        <w:rPr>
          <w:rFonts w:ascii="Arial" w:hAnsi="Arial" w:cs="Arial" w:eastAsia="Arial"/>
          <w:b/>
          <w:bCs/>
          <w:spacing w:val="-7"/>
          <w:sz w:val="22"/>
          <w:szCs w:val="22"/>
        </w:rPr>
        <w:t> </w:t>
      </w:r>
      <w:r>
        <w:rPr>
          <w:rFonts w:ascii="Arial" w:hAnsi="Arial" w:cs="Arial" w:eastAsia="Arial"/>
          <w:b/>
          <w:bCs/>
          <w:spacing w:val="-8"/>
          <w:sz w:val="22"/>
          <w:szCs w:val="22"/>
        </w:rPr>
        <w:t>հավաքածուով</w:t>
      </w:r>
    </w:p>
    <w:p>
      <w:pPr>
        <w:pStyle w:val="BodyText"/>
        <w:spacing w:before="205"/>
        <w:rPr>
          <w:rFonts w:ascii="Arial"/>
          <w:b/>
        </w:rPr>
      </w:pPr>
    </w:p>
    <w:p>
      <w:pPr>
        <w:pStyle w:val="ListParagraph"/>
        <w:numPr>
          <w:ilvl w:val="0"/>
          <w:numId w:val="5"/>
        </w:numPr>
        <w:tabs>
          <w:tab w:pos="639" w:val="left" w:leader="none"/>
        </w:tabs>
        <w:spacing w:line="240" w:lineRule="auto" w:before="0" w:after="0"/>
        <w:ind w:left="639" w:right="0" w:hanging="156"/>
        <w:jc w:val="left"/>
        <w:rPr>
          <w:sz w:val="22"/>
          <w:szCs w:val="22"/>
        </w:rPr>
      </w:pPr>
      <w:r>
        <w:rPr>
          <w:spacing w:val="-2"/>
          <w:sz w:val="22"/>
          <w:szCs w:val="22"/>
        </w:rPr>
        <w:t>Բժշկական</w:t>
      </w:r>
      <w:r>
        <w:rPr>
          <w:spacing w:val="-11"/>
          <w:sz w:val="22"/>
          <w:szCs w:val="22"/>
        </w:rPr>
        <w:t> </w:t>
      </w:r>
      <w:r>
        <w:rPr>
          <w:spacing w:val="-4"/>
          <w:sz w:val="22"/>
          <w:szCs w:val="22"/>
        </w:rPr>
        <w:t>լարան</w:t>
      </w:r>
    </w:p>
    <w:p>
      <w:pPr>
        <w:pStyle w:val="ListParagraph"/>
        <w:numPr>
          <w:ilvl w:val="0"/>
          <w:numId w:val="5"/>
        </w:numPr>
        <w:tabs>
          <w:tab w:pos="734" w:val="left" w:leader="none"/>
        </w:tabs>
        <w:spacing w:line="240" w:lineRule="auto" w:before="47" w:after="0"/>
        <w:ind w:left="734" w:right="0" w:hanging="251"/>
        <w:jc w:val="left"/>
        <w:rPr>
          <w:sz w:val="22"/>
          <w:szCs w:val="22"/>
        </w:rPr>
      </w:pPr>
      <w:r>
        <w:rPr>
          <w:spacing w:val="-2"/>
          <w:sz w:val="22"/>
          <w:szCs w:val="22"/>
        </w:rPr>
        <w:t>Ասեղնաբռնիչ</w:t>
      </w:r>
    </w:p>
    <w:p>
      <w:pPr>
        <w:pStyle w:val="ListParagraph"/>
        <w:numPr>
          <w:ilvl w:val="0"/>
          <w:numId w:val="5"/>
        </w:numPr>
        <w:tabs>
          <w:tab w:pos="743" w:val="left" w:leader="none"/>
        </w:tabs>
        <w:spacing w:line="240" w:lineRule="auto" w:before="46" w:after="0"/>
        <w:ind w:left="743" w:right="0" w:hanging="260"/>
        <w:jc w:val="left"/>
        <w:rPr>
          <w:sz w:val="22"/>
          <w:szCs w:val="22"/>
        </w:rPr>
      </w:pPr>
      <w:r>
        <w:rPr>
          <w:spacing w:val="-2"/>
          <w:sz w:val="22"/>
          <w:szCs w:val="22"/>
        </w:rPr>
        <w:t>Ասեղներ</w:t>
      </w:r>
    </w:p>
    <w:p>
      <w:pPr>
        <w:pStyle w:val="ListParagraph"/>
        <w:numPr>
          <w:ilvl w:val="0"/>
          <w:numId w:val="5"/>
        </w:numPr>
        <w:tabs>
          <w:tab w:pos="736" w:val="left" w:leader="none"/>
        </w:tabs>
        <w:spacing w:line="240" w:lineRule="auto" w:before="46" w:after="0"/>
        <w:ind w:left="736" w:right="0" w:hanging="253"/>
        <w:jc w:val="left"/>
        <w:rPr>
          <w:sz w:val="22"/>
          <w:szCs w:val="22"/>
        </w:rPr>
      </w:pPr>
      <w:r>
        <w:rPr>
          <w:sz w:val="22"/>
          <w:szCs w:val="22"/>
        </w:rPr>
        <w:t>Վիրակապական</w:t>
      </w:r>
      <w:r>
        <w:rPr>
          <w:spacing w:val="1"/>
          <w:sz w:val="22"/>
          <w:szCs w:val="22"/>
        </w:rPr>
        <w:t> </w:t>
      </w:r>
      <w:r>
        <w:rPr>
          <w:spacing w:val="-4"/>
          <w:sz w:val="22"/>
          <w:szCs w:val="22"/>
        </w:rPr>
        <w:t>թելեր</w:t>
      </w:r>
    </w:p>
    <w:p>
      <w:pPr>
        <w:pStyle w:val="ListParagraph"/>
        <w:numPr>
          <w:ilvl w:val="0"/>
          <w:numId w:val="5"/>
        </w:numPr>
        <w:tabs>
          <w:tab w:pos="743" w:val="left" w:leader="none"/>
        </w:tabs>
        <w:spacing w:line="240" w:lineRule="auto" w:before="46" w:after="0"/>
        <w:ind w:left="743" w:right="0" w:hanging="260"/>
        <w:jc w:val="left"/>
        <w:rPr>
          <w:sz w:val="22"/>
          <w:szCs w:val="22"/>
        </w:rPr>
      </w:pPr>
      <w:r>
        <w:rPr>
          <w:sz w:val="22"/>
          <w:szCs w:val="22"/>
        </w:rPr>
        <w:t>Սկալպելի </w:t>
      </w:r>
      <w:r>
        <w:rPr>
          <w:spacing w:val="-4"/>
          <w:sz w:val="22"/>
          <w:szCs w:val="22"/>
        </w:rPr>
        <w:t>բռնակ</w:t>
      </w:r>
    </w:p>
    <w:p>
      <w:pPr>
        <w:pStyle w:val="ListParagraph"/>
        <w:numPr>
          <w:ilvl w:val="0"/>
          <w:numId w:val="5"/>
        </w:numPr>
        <w:tabs>
          <w:tab w:pos="749" w:val="left" w:leader="none"/>
        </w:tabs>
        <w:spacing w:line="240" w:lineRule="auto" w:before="46" w:after="0"/>
        <w:ind w:left="749" w:right="0" w:hanging="266"/>
        <w:jc w:val="left"/>
        <w:rPr>
          <w:sz w:val="22"/>
          <w:szCs w:val="22"/>
        </w:rPr>
      </w:pPr>
      <w:r>
        <w:rPr>
          <w:spacing w:val="-2"/>
          <w:sz w:val="22"/>
          <w:szCs w:val="22"/>
        </w:rPr>
        <w:t>Ունելիներ</w:t>
      </w:r>
    </w:p>
    <w:p>
      <w:pPr>
        <w:spacing w:after="0" w:line="240" w:lineRule="auto"/>
        <w:jc w:val="left"/>
        <w:rPr>
          <w:sz w:val="22"/>
          <w:szCs w:val="22"/>
        </w:rPr>
        <w:sectPr>
          <w:pgSz w:w="16840" w:h="11910" w:orient="landscape"/>
          <w:pgMar w:header="724" w:footer="0" w:top="940" w:bottom="280" w:left="740" w:right="520"/>
        </w:sectPr>
      </w:pPr>
    </w:p>
    <w:p>
      <w:pPr>
        <w:pStyle w:val="ListParagraph"/>
        <w:numPr>
          <w:ilvl w:val="0"/>
          <w:numId w:val="5"/>
        </w:numPr>
        <w:tabs>
          <w:tab w:pos="734" w:val="left" w:leader="none"/>
        </w:tabs>
        <w:spacing w:line="240" w:lineRule="auto" w:before="74" w:after="0"/>
        <w:ind w:left="734" w:right="0" w:hanging="251"/>
        <w:jc w:val="left"/>
        <w:rPr>
          <w:sz w:val="22"/>
          <w:szCs w:val="22"/>
        </w:rPr>
      </w:pPr>
      <w:r>
        <w:rPr>
          <w:spacing w:val="-2"/>
          <w:sz w:val="22"/>
          <w:szCs w:val="22"/>
        </w:rPr>
        <w:t>Մկրատ</w:t>
      </w:r>
    </w:p>
    <w:p>
      <w:pPr>
        <w:pStyle w:val="ListParagraph"/>
        <w:numPr>
          <w:ilvl w:val="0"/>
          <w:numId w:val="5"/>
        </w:numPr>
        <w:tabs>
          <w:tab w:pos="751" w:val="left" w:leader="none"/>
        </w:tabs>
        <w:spacing w:line="240" w:lineRule="auto" w:before="46" w:after="0"/>
        <w:ind w:left="751" w:right="0" w:hanging="268"/>
        <w:jc w:val="left"/>
        <w:rPr>
          <w:sz w:val="22"/>
          <w:szCs w:val="22"/>
        </w:rPr>
      </w:pPr>
      <w:r>
        <w:rPr>
          <w:spacing w:val="-2"/>
          <w:sz w:val="22"/>
          <w:szCs w:val="22"/>
        </w:rPr>
        <w:t>Սկալպել</w:t>
      </w:r>
    </w:p>
    <w:p>
      <w:pPr>
        <w:pStyle w:val="ListParagraph"/>
        <w:numPr>
          <w:ilvl w:val="0"/>
          <w:numId w:val="5"/>
        </w:numPr>
        <w:tabs>
          <w:tab w:pos="749" w:val="left" w:leader="none"/>
        </w:tabs>
        <w:spacing w:line="240" w:lineRule="auto" w:before="46" w:after="0"/>
        <w:ind w:left="749" w:right="0" w:hanging="266"/>
        <w:jc w:val="left"/>
        <w:rPr>
          <w:sz w:val="22"/>
          <w:szCs w:val="22"/>
        </w:rPr>
      </w:pPr>
      <w:r>
        <w:rPr>
          <w:sz w:val="22"/>
          <w:szCs w:val="22"/>
        </w:rPr>
        <w:t>Ստերիլ</w:t>
      </w:r>
      <w:r>
        <w:rPr>
          <w:spacing w:val="-1"/>
          <w:sz w:val="22"/>
          <w:szCs w:val="22"/>
        </w:rPr>
        <w:t> </w:t>
      </w:r>
      <w:r>
        <w:rPr>
          <w:spacing w:val="-4"/>
          <w:sz w:val="22"/>
          <w:szCs w:val="22"/>
        </w:rPr>
        <w:t>բինտ</w:t>
      </w:r>
    </w:p>
    <w:p>
      <w:pPr>
        <w:pStyle w:val="ListParagraph"/>
        <w:numPr>
          <w:ilvl w:val="0"/>
          <w:numId w:val="5"/>
        </w:numPr>
        <w:tabs>
          <w:tab w:pos="842" w:val="left" w:leader="none"/>
        </w:tabs>
        <w:spacing w:line="240" w:lineRule="auto" w:before="46" w:after="0"/>
        <w:ind w:left="842" w:right="0" w:hanging="359"/>
        <w:jc w:val="left"/>
        <w:rPr>
          <w:sz w:val="22"/>
          <w:szCs w:val="22"/>
        </w:rPr>
      </w:pPr>
      <w:r>
        <w:rPr>
          <w:sz w:val="22"/>
          <w:szCs w:val="22"/>
        </w:rPr>
        <w:t>Հիգրոսկոպիկ</w:t>
      </w:r>
      <w:r>
        <w:rPr>
          <w:spacing w:val="6"/>
          <w:sz w:val="22"/>
          <w:szCs w:val="22"/>
        </w:rPr>
        <w:t> </w:t>
      </w:r>
      <w:r>
        <w:rPr>
          <w:spacing w:val="-2"/>
          <w:sz w:val="22"/>
          <w:szCs w:val="22"/>
        </w:rPr>
        <w:t>բամբակ</w:t>
      </w:r>
    </w:p>
    <w:p>
      <w:pPr>
        <w:pStyle w:val="ListParagraph"/>
        <w:numPr>
          <w:ilvl w:val="0"/>
          <w:numId w:val="5"/>
        </w:numPr>
        <w:tabs>
          <w:tab w:pos="794" w:val="left" w:leader="none"/>
        </w:tabs>
        <w:spacing w:line="240" w:lineRule="auto" w:before="47" w:after="0"/>
        <w:ind w:left="794" w:right="0" w:hanging="311"/>
        <w:jc w:val="left"/>
        <w:rPr>
          <w:sz w:val="22"/>
          <w:szCs w:val="22"/>
        </w:rPr>
      </w:pPr>
      <w:r>
        <w:rPr>
          <w:sz w:val="22"/>
          <w:szCs w:val="22"/>
        </w:rPr>
        <w:t>Հակաշոկային</w:t>
      </w:r>
      <w:r>
        <w:rPr>
          <w:spacing w:val="-1"/>
          <w:sz w:val="22"/>
          <w:szCs w:val="22"/>
        </w:rPr>
        <w:t> </w:t>
      </w:r>
      <w:r>
        <w:rPr>
          <w:spacing w:val="-2"/>
          <w:sz w:val="22"/>
          <w:szCs w:val="22"/>
        </w:rPr>
        <w:t>պրեպարատներ</w:t>
      </w:r>
    </w:p>
    <w:p>
      <w:pPr>
        <w:pStyle w:val="ListParagraph"/>
        <w:numPr>
          <w:ilvl w:val="0"/>
          <w:numId w:val="5"/>
        </w:numPr>
        <w:tabs>
          <w:tab w:pos="819" w:val="left" w:leader="none"/>
        </w:tabs>
        <w:spacing w:line="285" w:lineRule="auto" w:before="46" w:after="0"/>
        <w:ind w:left="109" w:right="972" w:firstLine="374"/>
        <w:jc w:val="left"/>
        <w:rPr>
          <w:sz w:val="22"/>
          <w:szCs w:val="22"/>
        </w:rPr>
      </w:pPr>
      <w:r>
        <w:rPr>
          <w:spacing w:val="-2"/>
          <w:sz w:val="22"/>
          <w:szCs w:val="22"/>
        </w:rPr>
        <w:t>Յուրաքանչյուր 4 կաբինետի համար` նվազագույնը մեկ առաջին բժշկական օգնության պահարան` անհետաձգելի բժշկական օգնության հավաքածուով:</w:t>
      </w:r>
    </w:p>
    <w:p>
      <w:pPr>
        <w:pStyle w:val="BodyText"/>
        <w:spacing w:before="0"/>
      </w:pPr>
    </w:p>
    <w:p>
      <w:pPr>
        <w:pStyle w:val="BodyText"/>
        <w:spacing w:before="171"/>
      </w:pPr>
    </w:p>
    <w:p>
      <w:pPr>
        <w:pStyle w:val="ListParagraph"/>
        <w:numPr>
          <w:ilvl w:val="0"/>
          <w:numId w:val="4"/>
        </w:numPr>
        <w:tabs>
          <w:tab w:pos="843" w:val="left" w:leader="none"/>
          <w:tab w:pos="908" w:val="left" w:leader="none"/>
        </w:tabs>
        <w:spacing w:line="326" w:lineRule="auto" w:before="1" w:after="0"/>
        <w:ind w:left="843" w:right="1190" w:hanging="360"/>
        <w:jc w:val="both"/>
        <w:rPr>
          <w:sz w:val="22"/>
          <w:szCs w:val="22"/>
        </w:rPr>
      </w:pPr>
      <w:r>
        <w:rPr>
          <w:sz w:val="22"/>
          <w:szCs w:val="22"/>
        </w:rPr>
        <w:tab/>
        <w:t>Այն կաբինետներում, որտեղ միջամտությունների կաբինետի առկայությունը պարտադիր չէ, առաջին բժշկական օգնության պահարանը` անհետաձգելի բժշկական օգնության հավաքածուով, պետք է տեղադրված լինի տվյալ մասնագիտացված կաբինետում՝ բացառությամբ լաբորատոր-ախտորոշիչ (բջջաբանական, հյուսվածքաբանական, մակաբուծաբանական, սնկաբանական) կաբինետների, իսկ տվյալ բժշկական հաստատությունում միջամտությունների կաբինետի առկայության պարագայում, մասնագիտացված</w:t>
      </w:r>
      <w:r>
        <w:rPr>
          <w:spacing w:val="-7"/>
          <w:sz w:val="22"/>
          <w:szCs w:val="22"/>
        </w:rPr>
        <w:t> </w:t>
      </w:r>
      <w:r>
        <w:rPr>
          <w:sz w:val="22"/>
          <w:szCs w:val="22"/>
        </w:rPr>
        <w:t>կաբինետներում</w:t>
      </w:r>
      <w:r>
        <w:rPr>
          <w:spacing w:val="-9"/>
          <w:sz w:val="22"/>
          <w:szCs w:val="22"/>
        </w:rPr>
        <w:t> </w:t>
      </w:r>
      <w:r>
        <w:rPr>
          <w:sz w:val="22"/>
          <w:szCs w:val="22"/>
        </w:rPr>
        <w:t>առաջին</w:t>
      </w:r>
      <w:r>
        <w:rPr>
          <w:spacing w:val="-9"/>
          <w:sz w:val="22"/>
          <w:szCs w:val="22"/>
        </w:rPr>
        <w:t> </w:t>
      </w:r>
      <w:r>
        <w:rPr>
          <w:sz w:val="22"/>
          <w:szCs w:val="22"/>
        </w:rPr>
        <w:t>բժշկական</w:t>
      </w:r>
      <w:r>
        <w:rPr>
          <w:spacing w:val="-7"/>
          <w:sz w:val="22"/>
          <w:szCs w:val="22"/>
        </w:rPr>
        <w:t> </w:t>
      </w:r>
      <w:r>
        <w:rPr>
          <w:sz w:val="22"/>
          <w:szCs w:val="22"/>
        </w:rPr>
        <w:t>օգնության</w:t>
      </w:r>
      <w:r>
        <w:rPr>
          <w:spacing w:val="-9"/>
          <w:sz w:val="22"/>
          <w:szCs w:val="22"/>
        </w:rPr>
        <w:t> </w:t>
      </w:r>
      <w:r>
        <w:rPr>
          <w:sz w:val="22"/>
          <w:szCs w:val="22"/>
        </w:rPr>
        <w:t>պահարան`</w:t>
      </w:r>
      <w:r>
        <w:rPr>
          <w:spacing w:val="-9"/>
          <w:sz w:val="22"/>
          <w:szCs w:val="22"/>
        </w:rPr>
        <w:t> </w:t>
      </w:r>
      <w:r>
        <w:rPr>
          <w:sz w:val="22"/>
          <w:szCs w:val="22"/>
        </w:rPr>
        <w:t>անհետաձգելի</w:t>
      </w:r>
      <w:r>
        <w:rPr>
          <w:spacing w:val="-7"/>
          <w:sz w:val="22"/>
          <w:szCs w:val="22"/>
        </w:rPr>
        <w:t> </w:t>
      </w:r>
      <w:r>
        <w:rPr>
          <w:sz w:val="22"/>
          <w:szCs w:val="22"/>
        </w:rPr>
        <w:t>բժշկական</w:t>
      </w:r>
      <w:r>
        <w:rPr>
          <w:spacing w:val="-7"/>
          <w:sz w:val="22"/>
          <w:szCs w:val="22"/>
        </w:rPr>
        <w:t> </w:t>
      </w:r>
      <w:r>
        <w:rPr>
          <w:sz w:val="22"/>
          <w:szCs w:val="22"/>
        </w:rPr>
        <w:t>օգնության</w:t>
      </w:r>
      <w:r>
        <w:rPr>
          <w:spacing w:val="-9"/>
          <w:sz w:val="22"/>
          <w:szCs w:val="22"/>
        </w:rPr>
        <w:t> </w:t>
      </w:r>
      <w:r>
        <w:rPr>
          <w:sz w:val="22"/>
          <w:szCs w:val="22"/>
        </w:rPr>
        <w:t>հավաքածուով, պահանջը պարտադիր չէ:</w:t>
      </w:r>
    </w:p>
    <w:p>
      <w:pPr>
        <w:pStyle w:val="BodyText"/>
        <w:spacing w:before="0"/>
      </w:pPr>
    </w:p>
    <w:p>
      <w:pPr>
        <w:pStyle w:val="BodyText"/>
        <w:spacing w:before="36"/>
      </w:pPr>
    </w:p>
    <w:p>
      <w:pPr>
        <w:pStyle w:val="Heading1"/>
        <w:spacing w:before="1"/>
      </w:pPr>
      <w:r>
        <w:rPr>
          <w:spacing w:val="-8"/>
        </w:rPr>
        <w:t>Նշում</w:t>
      </w:r>
      <w:r>
        <w:rPr>
          <w:spacing w:val="-6"/>
        </w:rPr>
        <w:t> </w:t>
      </w:r>
      <w:r>
        <w:rPr>
          <w:spacing w:val="-5"/>
        </w:rPr>
        <w:t>5*</w:t>
      </w:r>
    </w:p>
    <w:p>
      <w:pPr>
        <w:pStyle w:val="BodyText"/>
        <w:spacing w:before="0"/>
        <w:rPr>
          <w:rFonts w:ascii="Arial"/>
          <w:b/>
        </w:rPr>
      </w:pPr>
    </w:p>
    <w:p>
      <w:pPr>
        <w:pStyle w:val="BodyText"/>
        <w:spacing w:before="0"/>
        <w:rPr>
          <w:rFonts w:ascii="Arial"/>
          <w:b/>
        </w:rPr>
      </w:pPr>
    </w:p>
    <w:p>
      <w:pPr>
        <w:pStyle w:val="BodyText"/>
        <w:spacing w:before="52"/>
        <w:rPr>
          <w:rFonts w:ascii="Arial"/>
          <w:b/>
        </w:rPr>
      </w:pPr>
    </w:p>
    <w:p>
      <w:pPr>
        <w:pStyle w:val="BodyText"/>
        <w:spacing w:line="283" w:lineRule="auto" w:before="0"/>
        <w:ind w:left="536" w:right="554" w:firstLine="660"/>
      </w:pPr>
      <w:r>
        <w:rPr/>
        <w:t>Ճառագայթային</w:t>
      </w:r>
      <w:r>
        <w:rPr>
          <w:spacing w:val="40"/>
        </w:rPr>
        <w:t> </w:t>
      </w:r>
      <w:r>
        <w:rPr/>
        <w:t>ախտորոշիչ</w:t>
      </w:r>
      <w:r>
        <w:rPr>
          <w:rFonts w:ascii="Times New Roman" w:hAnsi="Times New Roman" w:cs="Times New Roman" w:eastAsia="Times New Roman"/>
        </w:rPr>
        <w:t>`</w:t>
      </w:r>
      <w:r>
        <w:rPr>
          <w:rFonts w:ascii="Times New Roman" w:hAnsi="Times New Roman" w:cs="Times New Roman" w:eastAsia="Times New Roman"/>
          <w:spacing w:val="29"/>
        </w:rPr>
        <w:t> </w:t>
      </w:r>
      <w:r>
        <w:rPr/>
        <w:t>ռենտգենաբանական</w:t>
      </w:r>
      <w:r>
        <w:rPr>
          <w:spacing w:val="40"/>
        </w:rPr>
        <w:t> </w:t>
      </w:r>
      <w:r>
        <w:rPr/>
        <w:t>և</w:t>
      </w:r>
      <w:r>
        <w:rPr>
          <w:spacing w:val="40"/>
        </w:rPr>
        <w:t> </w:t>
      </w:r>
      <w:r>
        <w:rPr/>
        <w:t>ֆլյուորոգրաֆիկ</w:t>
      </w:r>
      <w:r>
        <w:rPr>
          <w:spacing w:val="40"/>
        </w:rPr>
        <w:t> </w:t>
      </w:r>
      <w:r>
        <w:rPr/>
        <w:t>կետերով</w:t>
      </w:r>
      <w:r>
        <w:rPr>
          <w:spacing w:val="40"/>
        </w:rPr>
        <w:t> </w:t>
      </w:r>
      <w:r>
        <w:rPr/>
        <w:t>նախատեսված</w:t>
      </w:r>
      <w:r>
        <w:rPr>
          <w:spacing w:val="40"/>
        </w:rPr>
        <w:t> </w:t>
      </w:r>
      <w:r>
        <w:rPr/>
        <w:t>ծառայությունները</w:t>
      </w:r>
      <w:r>
        <w:rPr>
          <w:spacing w:val="40"/>
        </w:rPr>
        <w:t> </w:t>
      </w:r>
      <w:r>
        <w:rPr/>
        <w:t>կարող</w:t>
      </w:r>
      <w:r>
        <w:rPr>
          <w:spacing w:val="40"/>
        </w:rPr>
        <w:t> </w:t>
      </w:r>
      <w:r>
        <w:rPr/>
        <w:t>են ծավալվել միևնույն կաբինետում հերթափոխով:</w:t>
      </w:r>
    </w:p>
    <w:p>
      <w:pPr>
        <w:spacing w:after="0" w:line="283" w:lineRule="auto"/>
        <w:sectPr>
          <w:pgSz w:w="16840" w:h="11910" w:orient="landscape"/>
          <w:pgMar w:header="724" w:footer="0" w:top="940" w:bottom="280" w:left="740" w:right="520"/>
        </w:sectPr>
      </w:pPr>
    </w:p>
    <w:p>
      <w:pPr>
        <w:pStyle w:val="Heading1"/>
        <w:spacing w:before="70"/>
      </w:pPr>
      <w:r>
        <w:rPr>
          <w:spacing w:val="-9"/>
        </w:rPr>
        <w:t>Նշում</w:t>
      </w:r>
      <w:r>
        <w:rPr>
          <w:spacing w:val="1"/>
        </w:rPr>
        <w:t> </w:t>
      </w:r>
      <w:r>
        <w:rPr>
          <w:spacing w:val="-5"/>
        </w:rPr>
        <w:t>6*</w:t>
      </w:r>
    </w:p>
    <w:p>
      <w:pPr>
        <w:pStyle w:val="BodyText"/>
        <w:spacing w:before="0"/>
        <w:rPr>
          <w:rFonts w:ascii="Arial"/>
          <w:b/>
        </w:rPr>
      </w:pPr>
    </w:p>
    <w:p>
      <w:pPr>
        <w:pStyle w:val="BodyText"/>
        <w:spacing w:before="68"/>
        <w:rPr>
          <w:rFonts w:ascii="Arial"/>
          <w:b/>
        </w:rPr>
      </w:pPr>
    </w:p>
    <w:p>
      <w:pPr>
        <w:pStyle w:val="BodyText"/>
        <w:spacing w:line="285" w:lineRule="auto" w:before="0"/>
        <w:ind w:left="109" w:right="554" w:firstLine="426"/>
      </w:pPr>
      <w:r>
        <w:rPr/>
        <w:t>Կառավարության 2002 թվականի հունիսի 29-ի N 867 որոշման հավելված N 13, 34.2 (սերոլոգիական), 34.5 (բջջաբանական) և 34.6 (բժշկական</w:t>
      </w:r>
      <w:r>
        <w:rPr>
          <w:spacing w:val="-10"/>
        </w:rPr>
        <w:t> </w:t>
      </w:r>
      <w:r>
        <w:rPr/>
        <w:t>գենետիկա)</w:t>
      </w:r>
      <w:r>
        <w:rPr>
          <w:spacing w:val="-12"/>
        </w:rPr>
        <w:t> </w:t>
      </w:r>
      <w:r>
        <w:rPr/>
        <w:t>կետերով</w:t>
      </w:r>
      <w:r>
        <w:rPr>
          <w:spacing w:val="-11"/>
        </w:rPr>
        <w:t> </w:t>
      </w:r>
      <w:r>
        <w:rPr/>
        <w:t>սահմանված</w:t>
      </w:r>
      <w:r>
        <w:rPr>
          <w:spacing w:val="-12"/>
        </w:rPr>
        <w:t> </w:t>
      </w:r>
      <w:r>
        <w:rPr/>
        <w:t>անհրաժեշտ</w:t>
      </w:r>
      <w:r>
        <w:rPr>
          <w:spacing w:val="-10"/>
        </w:rPr>
        <w:t> </w:t>
      </w:r>
      <w:r>
        <w:rPr/>
        <w:t>տեխնիկական</w:t>
      </w:r>
      <w:r>
        <w:rPr>
          <w:spacing w:val="-10"/>
        </w:rPr>
        <w:t> </w:t>
      </w:r>
      <w:r>
        <w:rPr/>
        <w:t>և</w:t>
      </w:r>
      <w:r>
        <w:rPr>
          <w:spacing w:val="-9"/>
        </w:rPr>
        <w:t> </w:t>
      </w:r>
      <w:r>
        <w:rPr/>
        <w:t>մասնագիտական</w:t>
      </w:r>
      <w:r>
        <w:rPr>
          <w:spacing w:val="-10"/>
        </w:rPr>
        <w:t> </w:t>
      </w:r>
      <w:r>
        <w:rPr/>
        <w:t>որակավորման</w:t>
      </w:r>
      <w:r>
        <w:rPr>
          <w:spacing w:val="-10"/>
        </w:rPr>
        <w:t> </w:t>
      </w:r>
      <w:r>
        <w:rPr/>
        <w:t>պահանջները</w:t>
      </w:r>
      <w:r>
        <w:rPr>
          <w:spacing w:val="-10"/>
        </w:rPr>
        <w:t> </w:t>
      </w:r>
      <w:r>
        <w:rPr/>
        <w:t>և</w:t>
      </w:r>
      <w:r>
        <w:rPr>
          <w:spacing w:val="-9"/>
        </w:rPr>
        <w:t> </w:t>
      </w:r>
      <w:r>
        <w:rPr/>
        <w:t>պայմանները կիրառվում են քաղաքային հիվանդանոցային հաստատություններում:</w:t>
      </w:r>
    </w:p>
    <w:p>
      <w:pPr>
        <w:pStyle w:val="BodyText"/>
        <w:spacing w:before="0"/>
      </w:pPr>
    </w:p>
    <w:p>
      <w:pPr>
        <w:pStyle w:val="BodyText"/>
        <w:spacing w:before="0"/>
      </w:pPr>
    </w:p>
    <w:p>
      <w:pPr>
        <w:pStyle w:val="BodyText"/>
        <w:spacing w:before="16"/>
      </w:pPr>
    </w:p>
    <w:p>
      <w:pPr>
        <w:pStyle w:val="ListParagraph"/>
        <w:numPr>
          <w:ilvl w:val="0"/>
          <w:numId w:val="1"/>
        </w:numPr>
        <w:tabs>
          <w:tab w:pos="5940" w:val="left" w:leader="none"/>
        </w:tabs>
        <w:spacing w:line="240" w:lineRule="auto" w:before="1" w:after="0"/>
        <w:ind w:left="5940" w:right="0" w:hanging="664"/>
        <w:jc w:val="left"/>
        <w:rPr>
          <w:rFonts w:ascii="Arial" w:hAnsi="Arial" w:cs="Arial" w:eastAsia="Arial"/>
          <w:b/>
          <w:bCs/>
          <w:sz w:val="22"/>
          <w:szCs w:val="22"/>
        </w:rPr>
      </w:pPr>
      <w:r>
        <w:rPr>
          <w:rFonts w:ascii="Arial" w:hAnsi="Arial" w:cs="Arial" w:eastAsia="Arial"/>
          <w:b/>
          <w:bCs/>
          <w:sz w:val="22"/>
          <w:szCs w:val="22"/>
        </w:rPr>
        <w:t>ԻՐԱՎԱԿԱՆ</w:t>
      </w:r>
      <w:r>
        <w:rPr>
          <w:rFonts w:ascii="Arial" w:hAnsi="Arial" w:cs="Arial" w:eastAsia="Arial"/>
          <w:b/>
          <w:bCs/>
          <w:spacing w:val="18"/>
          <w:sz w:val="22"/>
          <w:szCs w:val="22"/>
        </w:rPr>
        <w:t> </w:t>
      </w:r>
      <w:r>
        <w:rPr>
          <w:rFonts w:ascii="Arial" w:hAnsi="Arial" w:cs="Arial" w:eastAsia="Arial"/>
          <w:b/>
          <w:bCs/>
          <w:spacing w:val="-4"/>
          <w:sz w:val="22"/>
          <w:szCs w:val="22"/>
        </w:rPr>
        <w:t>ԱԿՏԵՐ</w:t>
      </w:r>
    </w:p>
    <w:p>
      <w:pPr>
        <w:pStyle w:val="BodyText"/>
        <w:spacing w:before="115"/>
        <w:rPr>
          <w:rFonts w:ascii="Arial"/>
          <w:b/>
        </w:rPr>
      </w:pPr>
    </w:p>
    <w:p>
      <w:pPr>
        <w:pStyle w:val="Heading1"/>
        <w:tabs>
          <w:tab w:pos="829" w:val="left" w:leader="none"/>
        </w:tabs>
        <w:ind w:left="469" w:right="0"/>
        <w:jc w:val="left"/>
      </w:pPr>
      <w:r>
        <w:rPr>
          <w:spacing w:val="-5"/>
        </w:rPr>
        <w:t>1.</w:t>
      </w:r>
      <w:r>
        <w:rPr/>
        <w:tab/>
      </w:r>
      <w:r>
        <w:rPr>
          <w:spacing w:val="-8"/>
        </w:rPr>
        <w:t>Տվյալ</w:t>
      </w:r>
      <w:r>
        <w:rPr>
          <w:spacing w:val="3"/>
        </w:rPr>
        <w:t> </w:t>
      </w:r>
      <w:r>
        <w:rPr>
          <w:spacing w:val="-8"/>
        </w:rPr>
        <w:t>ստուգաթերթը</w:t>
      </w:r>
      <w:r>
        <w:rPr>
          <w:spacing w:val="5"/>
        </w:rPr>
        <w:t> </w:t>
      </w:r>
      <w:r>
        <w:rPr>
          <w:spacing w:val="-8"/>
        </w:rPr>
        <w:t>կազմվել</w:t>
      </w:r>
      <w:r>
        <w:rPr>
          <w:spacing w:val="4"/>
        </w:rPr>
        <w:t> </w:t>
      </w:r>
      <w:r>
        <w:rPr>
          <w:spacing w:val="-8"/>
        </w:rPr>
        <w:t>է</w:t>
      </w:r>
      <w:r>
        <w:rPr/>
        <w:t> </w:t>
      </w:r>
      <w:r>
        <w:rPr>
          <w:spacing w:val="-8"/>
        </w:rPr>
        <w:t>հետևյալ</w:t>
      </w:r>
      <w:r>
        <w:rPr>
          <w:spacing w:val="4"/>
        </w:rPr>
        <w:t> </w:t>
      </w:r>
      <w:r>
        <w:rPr>
          <w:spacing w:val="-8"/>
        </w:rPr>
        <w:t>նորմատիվ</w:t>
      </w:r>
      <w:r>
        <w:rPr/>
        <w:t> </w:t>
      </w:r>
      <w:r>
        <w:rPr>
          <w:spacing w:val="-8"/>
        </w:rPr>
        <w:t>իրավական</w:t>
      </w:r>
      <w:r>
        <w:rPr>
          <w:spacing w:val="4"/>
        </w:rPr>
        <w:t> </w:t>
      </w:r>
      <w:r>
        <w:rPr>
          <w:spacing w:val="-8"/>
        </w:rPr>
        <w:t>ակտերի</w:t>
      </w:r>
      <w:r>
        <w:rPr>
          <w:spacing w:val="4"/>
        </w:rPr>
        <w:t> </w:t>
      </w:r>
      <w:r>
        <w:rPr>
          <w:spacing w:val="-8"/>
        </w:rPr>
        <w:t>հիման</w:t>
      </w:r>
      <w:r>
        <w:rPr>
          <w:spacing w:val="5"/>
        </w:rPr>
        <w:t> </w:t>
      </w:r>
      <w:r>
        <w:rPr>
          <w:spacing w:val="-8"/>
        </w:rPr>
        <w:t>վրա՝</w:t>
      </w:r>
    </w:p>
    <w:p>
      <w:pPr>
        <w:pStyle w:val="BodyText"/>
        <w:spacing w:before="107"/>
        <w:rPr>
          <w:rFonts w:ascii="Arial"/>
          <w:b/>
        </w:rPr>
      </w:pPr>
    </w:p>
    <w:p>
      <w:pPr>
        <w:pStyle w:val="ListParagraph"/>
        <w:numPr>
          <w:ilvl w:val="0"/>
          <w:numId w:val="6"/>
        </w:numPr>
        <w:tabs>
          <w:tab w:pos="829" w:val="left" w:leader="none"/>
        </w:tabs>
        <w:spacing w:line="240" w:lineRule="auto" w:before="0" w:after="0"/>
        <w:ind w:left="829" w:right="0" w:hanging="360"/>
        <w:jc w:val="left"/>
        <w:rPr>
          <w:sz w:val="22"/>
          <w:szCs w:val="22"/>
        </w:rPr>
      </w:pPr>
      <w:r>
        <w:rPr>
          <w:spacing w:val="-2"/>
          <w:sz w:val="22"/>
          <w:szCs w:val="22"/>
        </w:rPr>
        <w:t>«Բնակչության</w:t>
      </w:r>
      <w:r>
        <w:rPr>
          <w:spacing w:val="-12"/>
          <w:sz w:val="22"/>
          <w:szCs w:val="22"/>
        </w:rPr>
        <w:t> </w:t>
      </w:r>
      <w:r>
        <w:rPr>
          <w:spacing w:val="-2"/>
          <w:sz w:val="22"/>
          <w:szCs w:val="22"/>
        </w:rPr>
        <w:t>բժշկական</w:t>
      </w:r>
      <w:r>
        <w:rPr>
          <w:spacing w:val="-10"/>
          <w:sz w:val="22"/>
          <w:szCs w:val="22"/>
        </w:rPr>
        <w:t> </w:t>
      </w:r>
      <w:r>
        <w:rPr>
          <w:spacing w:val="-2"/>
          <w:sz w:val="22"/>
          <w:szCs w:val="22"/>
        </w:rPr>
        <w:t>օգնության</w:t>
      </w:r>
      <w:r>
        <w:rPr>
          <w:spacing w:val="-11"/>
          <w:sz w:val="22"/>
          <w:szCs w:val="22"/>
        </w:rPr>
        <w:t> </w:t>
      </w:r>
      <w:r>
        <w:rPr>
          <w:spacing w:val="-2"/>
          <w:sz w:val="22"/>
          <w:szCs w:val="22"/>
        </w:rPr>
        <w:t>և</w:t>
      </w:r>
      <w:r>
        <w:rPr>
          <w:spacing w:val="-10"/>
          <w:sz w:val="22"/>
          <w:szCs w:val="22"/>
        </w:rPr>
        <w:t> </w:t>
      </w:r>
      <w:r>
        <w:rPr>
          <w:spacing w:val="-2"/>
          <w:sz w:val="22"/>
          <w:szCs w:val="22"/>
        </w:rPr>
        <w:t>սպասարկման</w:t>
      </w:r>
      <w:r>
        <w:rPr>
          <w:spacing w:val="-11"/>
          <w:sz w:val="22"/>
          <w:szCs w:val="22"/>
        </w:rPr>
        <w:t> </w:t>
      </w:r>
      <w:r>
        <w:rPr>
          <w:spacing w:val="-2"/>
          <w:sz w:val="22"/>
          <w:szCs w:val="22"/>
        </w:rPr>
        <w:t>մասին»</w:t>
      </w:r>
      <w:r>
        <w:rPr>
          <w:spacing w:val="-12"/>
          <w:sz w:val="22"/>
          <w:szCs w:val="22"/>
        </w:rPr>
        <w:t> </w:t>
      </w:r>
      <w:r>
        <w:rPr>
          <w:spacing w:val="-2"/>
          <w:sz w:val="22"/>
          <w:szCs w:val="22"/>
        </w:rPr>
        <w:t>օրենք.</w:t>
      </w:r>
    </w:p>
    <w:p>
      <w:pPr>
        <w:pStyle w:val="ListParagraph"/>
        <w:numPr>
          <w:ilvl w:val="0"/>
          <w:numId w:val="6"/>
        </w:numPr>
        <w:tabs>
          <w:tab w:pos="828" w:val="left" w:leader="none"/>
        </w:tabs>
        <w:spacing w:line="240" w:lineRule="auto" w:before="71" w:after="0"/>
        <w:ind w:left="828" w:right="0" w:hanging="359"/>
        <w:jc w:val="left"/>
        <w:rPr>
          <w:sz w:val="22"/>
          <w:szCs w:val="22"/>
        </w:rPr>
      </w:pPr>
      <w:r>
        <w:rPr>
          <w:sz w:val="22"/>
          <w:szCs w:val="22"/>
        </w:rPr>
        <w:t>Կառավարության</w:t>
      </w:r>
      <w:r>
        <w:rPr>
          <w:spacing w:val="-5"/>
          <w:sz w:val="22"/>
          <w:szCs w:val="22"/>
        </w:rPr>
        <w:t> </w:t>
      </w:r>
      <w:r>
        <w:rPr>
          <w:sz w:val="22"/>
          <w:szCs w:val="22"/>
        </w:rPr>
        <w:t>2002</w:t>
      </w:r>
      <w:r>
        <w:rPr>
          <w:spacing w:val="-3"/>
          <w:sz w:val="22"/>
          <w:szCs w:val="22"/>
        </w:rPr>
        <w:t> </w:t>
      </w:r>
      <w:r>
        <w:rPr>
          <w:sz w:val="22"/>
          <w:szCs w:val="22"/>
        </w:rPr>
        <w:t>թվականի</w:t>
      </w:r>
      <w:r>
        <w:rPr>
          <w:spacing w:val="-4"/>
          <w:sz w:val="22"/>
          <w:szCs w:val="22"/>
        </w:rPr>
        <w:t> </w:t>
      </w:r>
      <w:r>
        <w:rPr>
          <w:sz w:val="22"/>
          <w:szCs w:val="22"/>
        </w:rPr>
        <w:t>հունիսի</w:t>
      </w:r>
      <w:r>
        <w:rPr>
          <w:spacing w:val="-5"/>
          <w:sz w:val="22"/>
          <w:szCs w:val="22"/>
        </w:rPr>
        <w:t> </w:t>
      </w:r>
      <w:r>
        <w:rPr>
          <w:sz w:val="22"/>
          <w:szCs w:val="22"/>
        </w:rPr>
        <w:t>29-ի</w:t>
      </w:r>
      <w:r>
        <w:rPr>
          <w:spacing w:val="-5"/>
          <w:sz w:val="22"/>
          <w:szCs w:val="22"/>
        </w:rPr>
        <w:t> </w:t>
      </w:r>
      <w:r>
        <w:rPr>
          <w:sz w:val="22"/>
          <w:szCs w:val="22"/>
        </w:rPr>
        <w:t>N</w:t>
      </w:r>
      <w:r>
        <w:rPr>
          <w:spacing w:val="-2"/>
          <w:sz w:val="22"/>
          <w:szCs w:val="22"/>
        </w:rPr>
        <w:t> </w:t>
      </w:r>
      <w:r>
        <w:rPr>
          <w:sz w:val="22"/>
          <w:szCs w:val="22"/>
        </w:rPr>
        <w:t>867</w:t>
      </w:r>
      <w:r>
        <w:rPr>
          <w:spacing w:val="-3"/>
          <w:sz w:val="22"/>
          <w:szCs w:val="22"/>
        </w:rPr>
        <w:t> </w:t>
      </w:r>
      <w:r>
        <w:rPr>
          <w:spacing w:val="-2"/>
          <w:sz w:val="22"/>
          <w:szCs w:val="22"/>
        </w:rPr>
        <w:t>որոշում.</w:t>
      </w:r>
    </w:p>
    <w:p>
      <w:pPr>
        <w:pStyle w:val="ListParagraph"/>
        <w:numPr>
          <w:ilvl w:val="0"/>
          <w:numId w:val="6"/>
        </w:numPr>
        <w:tabs>
          <w:tab w:pos="821" w:val="left" w:leader="none"/>
        </w:tabs>
        <w:spacing w:line="240" w:lineRule="auto" w:before="72" w:after="0"/>
        <w:ind w:left="821" w:right="0" w:hanging="354"/>
        <w:jc w:val="left"/>
        <w:rPr>
          <w:sz w:val="22"/>
          <w:szCs w:val="22"/>
        </w:rPr>
      </w:pPr>
      <w:r>
        <w:rPr>
          <w:sz w:val="22"/>
          <w:szCs w:val="22"/>
        </w:rPr>
        <w:t>Առողջապահության</w:t>
      </w:r>
      <w:r>
        <w:rPr>
          <w:spacing w:val="-12"/>
          <w:sz w:val="22"/>
          <w:szCs w:val="22"/>
        </w:rPr>
        <w:t> </w:t>
      </w:r>
      <w:r>
        <w:rPr>
          <w:sz w:val="22"/>
          <w:szCs w:val="22"/>
        </w:rPr>
        <w:t>նախարարի</w:t>
      </w:r>
      <w:r>
        <w:rPr>
          <w:spacing w:val="-12"/>
          <w:sz w:val="22"/>
          <w:szCs w:val="22"/>
        </w:rPr>
        <w:t> </w:t>
      </w:r>
      <w:r>
        <w:rPr>
          <w:sz w:val="22"/>
          <w:szCs w:val="22"/>
        </w:rPr>
        <w:t>2023</w:t>
      </w:r>
      <w:r>
        <w:rPr>
          <w:spacing w:val="-11"/>
          <w:sz w:val="22"/>
          <w:szCs w:val="22"/>
        </w:rPr>
        <w:t> </w:t>
      </w:r>
      <w:r>
        <w:rPr>
          <w:sz w:val="22"/>
          <w:szCs w:val="22"/>
        </w:rPr>
        <w:t>թվականի</w:t>
      </w:r>
      <w:r>
        <w:rPr>
          <w:spacing w:val="-11"/>
          <w:sz w:val="22"/>
          <w:szCs w:val="22"/>
        </w:rPr>
        <w:t> </w:t>
      </w:r>
      <w:r>
        <w:rPr>
          <w:sz w:val="22"/>
          <w:szCs w:val="22"/>
        </w:rPr>
        <w:t>ապրիլի</w:t>
      </w:r>
      <w:r>
        <w:rPr>
          <w:spacing w:val="-13"/>
          <w:sz w:val="22"/>
          <w:szCs w:val="22"/>
        </w:rPr>
        <w:t> </w:t>
      </w:r>
      <w:r>
        <w:rPr>
          <w:sz w:val="22"/>
          <w:szCs w:val="22"/>
        </w:rPr>
        <w:t>19-ի</w:t>
      </w:r>
      <w:r>
        <w:rPr>
          <w:spacing w:val="-11"/>
          <w:sz w:val="22"/>
          <w:szCs w:val="22"/>
        </w:rPr>
        <w:t> </w:t>
      </w:r>
      <w:r>
        <w:rPr>
          <w:sz w:val="22"/>
          <w:szCs w:val="22"/>
        </w:rPr>
        <w:t>N</w:t>
      </w:r>
      <w:r>
        <w:rPr>
          <w:spacing w:val="-10"/>
          <w:sz w:val="22"/>
          <w:szCs w:val="22"/>
        </w:rPr>
        <w:t> </w:t>
      </w:r>
      <w:r>
        <w:rPr>
          <w:sz w:val="22"/>
          <w:szCs w:val="22"/>
        </w:rPr>
        <w:t>14-Ն</w:t>
      </w:r>
      <w:r>
        <w:rPr>
          <w:spacing w:val="-11"/>
          <w:sz w:val="22"/>
          <w:szCs w:val="22"/>
        </w:rPr>
        <w:t> </w:t>
      </w:r>
      <w:r>
        <w:rPr>
          <w:spacing w:val="-2"/>
          <w:sz w:val="22"/>
          <w:szCs w:val="22"/>
        </w:rPr>
        <w:t>հրաման.</w:t>
      </w:r>
    </w:p>
    <w:p>
      <w:pPr>
        <w:pStyle w:val="ListParagraph"/>
        <w:numPr>
          <w:ilvl w:val="0"/>
          <w:numId w:val="6"/>
        </w:numPr>
        <w:tabs>
          <w:tab w:pos="821" w:val="left" w:leader="none"/>
        </w:tabs>
        <w:spacing w:line="240" w:lineRule="auto" w:before="46" w:after="0"/>
        <w:ind w:left="821" w:right="0" w:hanging="354"/>
        <w:jc w:val="left"/>
        <w:rPr>
          <w:sz w:val="22"/>
          <w:szCs w:val="22"/>
        </w:rPr>
      </w:pPr>
      <w:r>
        <w:rPr>
          <w:spacing w:val="-2"/>
          <w:sz w:val="22"/>
          <w:szCs w:val="22"/>
        </w:rPr>
        <w:t>Առողջապահության</w:t>
      </w:r>
      <w:r>
        <w:rPr>
          <w:spacing w:val="-3"/>
          <w:sz w:val="22"/>
          <w:szCs w:val="22"/>
        </w:rPr>
        <w:t> </w:t>
      </w:r>
      <w:r>
        <w:rPr>
          <w:spacing w:val="-2"/>
          <w:sz w:val="22"/>
          <w:szCs w:val="22"/>
        </w:rPr>
        <w:t>նախարարի</w:t>
      </w:r>
      <w:r>
        <w:rPr>
          <w:spacing w:val="-4"/>
          <w:sz w:val="22"/>
          <w:szCs w:val="22"/>
        </w:rPr>
        <w:t> </w:t>
      </w:r>
      <w:r>
        <w:rPr>
          <w:spacing w:val="-2"/>
          <w:sz w:val="22"/>
          <w:szCs w:val="22"/>
        </w:rPr>
        <w:t>2021</w:t>
      </w:r>
      <w:r>
        <w:rPr>
          <w:sz w:val="22"/>
          <w:szCs w:val="22"/>
        </w:rPr>
        <w:t> </w:t>
      </w:r>
      <w:r>
        <w:rPr>
          <w:spacing w:val="-2"/>
          <w:sz w:val="22"/>
          <w:szCs w:val="22"/>
        </w:rPr>
        <w:t>թվականի հունիսի</w:t>
      </w:r>
      <w:r>
        <w:rPr>
          <w:spacing w:val="-4"/>
          <w:sz w:val="22"/>
          <w:szCs w:val="22"/>
        </w:rPr>
        <w:t> </w:t>
      </w:r>
      <w:r>
        <w:rPr>
          <w:spacing w:val="-2"/>
          <w:sz w:val="22"/>
          <w:szCs w:val="22"/>
        </w:rPr>
        <w:t>18-ի</w:t>
      </w:r>
      <w:r>
        <w:rPr>
          <w:spacing w:val="-3"/>
          <w:sz w:val="22"/>
          <w:szCs w:val="22"/>
        </w:rPr>
        <w:t> </w:t>
      </w:r>
      <w:r>
        <w:rPr>
          <w:spacing w:val="-2"/>
          <w:sz w:val="22"/>
          <w:szCs w:val="22"/>
        </w:rPr>
        <w:t>N</w:t>
      </w:r>
      <w:r>
        <w:rPr>
          <w:spacing w:val="-1"/>
          <w:sz w:val="22"/>
          <w:szCs w:val="22"/>
        </w:rPr>
        <w:t> </w:t>
      </w:r>
      <w:r>
        <w:rPr>
          <w:spacing w:val="-2"/>
          <w:sz w:val="22"/>
          <w:szCs w:val="22"/>
        </w:rPr>
        <w:t>49-Ն հրաման:</w:t>
      </w:r>
    </w:p>
    <w:p>
      <w:pPr>
        <w:pStyle w:val="BodyText"/>
        <w:spacing w:before="0"/>
      </w:pPr>
    </w:p>
    <w:p>
      <w:pPr>
        <w:pStyle w:val="BodyText"/>
        <w:spacing w:before="0"/>
      </w:pPr>
    </w:p>
    <w:p>
      <w:pPr>
        <w:pStyle w:val="BodyText"/>
        <w:spacing w:before="0"/>
      </w:pPr>
    </w:p>
    <w:p>
      <w:pPr>
        <w:pStyle w:val="BodyText"/>
        <w:spacing w:before="219"/>
      </w:pPr>
    </w:p>
    <w:p>
      <w:pPr>
        <w:pStyle w:val="BodyText"/>
        <w:tabs>
          <w:tab w:pos="7462" w:val="left" w:leader="none"/>
          <w:tab w:pos="9170" w:val="left" w:leader="none"/>
          <w:tab w:pos="14256" w:val="left" w:leader="none"/>
        </w:tabs>
        <w:spacing w:before="0"/>
        <w:ind w:left="1251"/>
        <w:rPr>
          <w:rFonts w:ascii="Times New Roman" w:hAnsi="Times New Roman" w:cs="Times New Roman" w:eastAsia="Times New Roman"/>
        </w:rPr>
      </w:pPr>
      <w:r>
        <w:rPr/>
        <w:t>Տեսչական</w:t>
      </w:r>
      <w:r>
        <w:rPr>
          <w:spacing w:val="-9"/>
        </w:rPr>
        <w:t> </w:t>
      </w:r>
      <w:r>
        <w:rPr/>
        <w:t>մարմնի</w:t>
      </w:r>
      <w:r>
        <w:rPr>
          <w:spacing w:val="-9"/>
        </w:rPr>
        <w:t> </w:t>
      </w:r>
      <w:r>
        <w:rPr>
          <w:spacing w:val="-2"/>
        </w:rPr>
        <w:t>ծառայող</w:t>
      </w:r>
      <w:r>
        <w:rPr>
          <w:rFonts w:ascii="Times New Roman" w:hAnsi="Times New Roman" w:cs="Times New Roman" w:eastAsia="Times New Roman"/>
          <w:u w:val="single"/>
        </w:rPr>
        <w:tab/>
      </w:r>
      <w:r>
        <w:rPr>
          <w:rFonts w:ascii="Times New Roman" w:hAnsi="Times New Roman" w:cs="Times New Roman" w:eastAsia="Times New Roman"/>
        </w:rPr>
        <w:tab/>
      </w:r>
      <w:r>
        <w:rPr>
          <w:spacing w:val="-2"/>
        </w:rPr>
        <w:t>Տնտեսավարող</w:t>
      </w:r>
      <w:r>
        <w:rPr>
          <w:rFonts w:ascii="Times New Roman" w:hAnsi="Times New Roman" w:cs="Times New Roman" w:eastAsia="Times New Roman"/>
          <w:u w:val="single"/>
        </w:rPr>
        <w:tab/>
      </w:r>
    </w:p>
    <w:p>
      <w:pPr>
        <w:pStyle w:val="BodyText"/>
        <w:tabs>
          <w:tab w:pos="11628" w:val="left" w:leader="none"/>
        </w:tabs>
        <w:spacing w:before="47"/>
        <w:ind w:left="5613"/>
      </w:pPr>
      <w:r>
        <w:rPr>
          <w:spacing w:val="-2"/>
        </w:rPr>
        <w:t>(ստորագրությունը)</w:t>
      </w:r>
      <w:r>
        <w:rPr/>
        <w:tab/>
      </w:r>
      <w:r>
        <w:rPr>
          <w:spacing w:val="-2"/>
        </w:rPr>
        <w:t>(ստորագրությունը)</w:t>
      </w:r>
    </w:p>
    <w:p>
      <w:pPr>
        <w:spacing w:before="43"/>
        <w:ind w:left="14984" w:right="0" w:firstLine="0"/>
        <w:jc w:val="left"/>
        <w:rPr>
          <w:sz w:val="20"/>
        </w:rPr>
      </w:pPr>
      <w:r>
        <w:rPr>
          <w:spacing w:val="-5"/>
          <w:sz w:val="20"/>
        </w:rPr>
        <w:t>»:</w:t>
      </w:r>
    </w:p>
    <w:p>
      <w:pPr>
        <w:pStyle w:val="BodyText"/>
        <w:spacing w:before="0"/>
        <w:rPr>
          <w:sz w:val="24"/>
        </w:rPr>
      </w:pPr>
    </w:p>
    <w:p>
      <w:pPr>
        <w:pStyle w:val="BodyText"/>
        <w:spacing w:before="203"/>
        <w:rPr>
          <w:sz w:val="24"/>
        </w:rPr>
      </w:pPr>
    </w:p>
    <w:p>
      <w:pPr>
        <w:spacing w:line="283" w:lineRule="auto" w:before="1"/>
        <w:ind w:left="1051" w:right="9167" w:hanging="222"/>
        <w:jc w:val="left"/>
        <w:rPr>
          <w:sz w:val="24"/>
          <w:szCs w:val="24"/>
        </w:rPr>
      </w:pPr>
      <w:r>
        <w:rPr>
          <w:sz w:val="24"/>
          <w:szCs w:val="24"/>
        </w:rPr>
        <w:t>ՀԱՅԱՍՏԱՆԻ</w:t>
      </w:r>
      <w:r>
        <w:rPr>
          <w:spacing w:val="40"/>
          <w:sz w:val="24"/>
          <w:szCs w:val="24"/>
        </w:rPr>
        <w:t> </w:t>
      </w:r>
      <w:r>
        <w:rPr>
          <w:sz w:val="24"/>
          <w:szCs w:val="24"/>
        </w:rPr>
        <w:t>ՀԱՆՐԱՊԵՏՈՒԹՅԱՆ ՎԱՐՉԱՊԵՏԻ ԱՇԽԱՏԱԿԱԶՄԻ</w:t>
      </w:r>
    </w:p>
    <w:p>
      <w:pPr>
        <w:tabs>
          <w:tab w:pos="11202" w:val="left" w:leader="none"/>
        </w:tabs>
        <w:spacing w:before="2"/>
        <w:ind w:left="1556" w:right="0" w:firstLine="0"/>
        <w:jc w:val="left"/>
        <w:rPr>
          <w:sz w:val="24"/>
          <w:szCs w:val="24"/>
        </w:rPr>
      </w:pPr>
      <w:r>
        <w:rPr>
          <w:sz w:val="24"/>
          <w:szCs w:val="24"/>
        </w:rPr>
        <w:t>ՂԵԿԱՎԱՐԻ </w:t>
      </w:r>
      <w:r>
        <w:rPr>
          <w:spacing w:val="-2"/>
          <w:sz w:val="24"/>
          <w:szCs w:val="24"/>
        </w:rPr>
        <w:t>ՏԵՂԱԿԱԼ</w:t>
      </w:r>
      <w:r>
        <w:rPr>
          <w:sz w:val="24"/>
          <w:szCs w:val="24"/>
        </w:rPr>
        <w:tab/>
        <w:t>Ա.</w:t>
      </w:r>
      <w:r>
        <w:rPr>
          <w:spacing w:val="10"/>
          <w:sz w:val="24"/>
          <w:szCs w:val="24"/>
        </w:rPr>
        <w:t> </w:t>
      </w:r>
      <w:r>
        <w:rPr>
          <w:spacing w:val="-2"/>
          <w:sz w:val="24"/>
          <w:szCs w:val="24"/>
        </w:rPr>
        <w:t>ԽԱՉԱՏՐՅԱՆ</w:t>
      </w: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44"/>
        <w:rPr>
          <w:sz w:val="18"/>
        </w:rPr>
      </w:pPr>
    </w:p>
    <w:p>
      <w:pPr>
        <w:spacing w:before="0"/>
        <w:ind w:left="0" w:right="441" w:firstLine="0"/>
        <w:jc w:val="right"/>
        <w:rPr>
          <w:rFonts w:ascii="Arial MT"/>
          <w:sz w:val="18"/>
        </w:rPr>
      </w:pPr>
      <w:r>
        <w:rPr>
          <w:rFonts w:ascii="Arial MT"/>
          <w:spacing w:val="-2"/>
          <w:sz w:val="18"/>
        </w:rPr>
        <w:t>18.10.2024</w:t>
      </w:r>
    </w:p>
    <w:p>
      <w:pPr>
        <w:pStyle w:val="BodyText"/>
        <w:spacing w:before="5"/>
        <w:rPr>
          <w:rFonts w:ascii="Arial MT"/>
          <w:sz w:val="3"/>
        </w:rPr>
      </w:pPr>
      <w:r>
        <w:rPr/>
        <w:drawing>
          <wp:anchor distT="0" distB="0" distL="0" distR="0" allowOverlap="1" layoutInCell="1" locked="0" behindDoc="1" simplePos="0" relativeHeight="487598080">
            <wp:simplePos x="0" y="0"/>
            <wp:positionH relativeFrom="page">
              <wp:posOffset>9329784</wp:posOffset>
            </wp:positionH>
            <wp:positionV relativeFrom="paragraph">
              <wp:posOffset>40320</wp:posOffset>
            </wp:positionV>
            <wp:extent cx="957296" cy="306705"/>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23" cstate="print"/>
                    <a:stretch>
                      <a:fillRect/>
                    </a:stretch>
                  </pic:blipFill>
                  <pic:spPr>
                    <a:xfrm>
                      <a:off x="0" y="0"/>
                      <a:ext cx="957296" cy="306705"/>
                    </a:xfrm>
                    <a:prstGeom prst="rect">
                      <a:avLst/>
                    </a:prstGeom>
                  </pic:spPr>
                </pic:pic>
              </a:graphicData>
            </a:graphic>
          </wp:anchor>
        </w:drawing>
      </w:r>
    </w:p>
    <w:sectPr>
      <w:headerReference w:type="default" r:id="rId22"/>
      <w:pgSz w:w="16840" w:h="11910" w:orient="landscape"/>
      <w:pgMar w:header="724" w:footer="0" w:top="940" w:bottom="280" w:left="7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4224">
              <wp:simplePos x="0" y="0"/>
              <wp:positionH relativeFrom="page">
                <wp:posOffset>5239608</wp:posOffset>
              </wp:positionH>
              <wp:positionV relativeFrom="page">
                <wp:posOffset>447342</wp:posOffset>
              </wp:positionV>
              <wp:extent cx="159385"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9385" cy="167005"/>
                      </a:xfrm>
                      <a:prstGeom prst="rect">
                        <a:avLst/>
                      </a:prstGeom>
                    </wps:spPr>
                    <wps:txbx>
                      <w:txbxContent>
                        <w:p>
                          <w:pPr>
                            <w:spacing w:before="12"/>
                            <w:ind w:left="60" w:right="0" w:firstLine="0"/>
                            <w:jc w:val="left"/>
                            <w:rPr>
                              <w:rFonts w:ascii="Arial MT"/>
                              <w:sz w:val="20"/>
                            </w:rPr>
                          </w:pPr>
                          <w:r>
                            <w:rPr>
                              <w:rFonts w:ascii="Arial MT"/>
                              <w:spacing w:val="-10"/>
                              <w:sz w:val="20"/>
                            </w:rPr>
                            <w:fldChar w:fldCharType="begin"/>
                          </w:r>
                          <w:r>
                            <w:rPr>
                              <w:rFonts w:ascii="Arial MT"/>
                              <w:spacing w:val="-10"/>
                              <w:sz w:val="20"/>
                            </w:rPr>
                            <w:instrText> PAGE </w:instrText>
                          </w:r>
                          <w:r>
                            <w:rPr>
                              <w:rFonts w:ascii="Arial MT"/>
                              <w:spacing w:val="-10"/>
                              <w:sz w:val="20"/>
                            </w:rPr>
                            <w:fldChar w:fldCharType="separate"/>
                          </w:r>
                          <w:r>
                            <w:rPr>
                              <w:rFonts w:ascii="Arial MT"/>
                              <w:spacing w:val="-10"/>
                              <w:sz w:val="20"/>
                            </w:rPr>
                            <w:t>2</w:t>
                          </w:r>
                          <w:r>
                            <w:rPr>
                              <w:rFonts w:ascii="Arial MT"/>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2.567566pt;margin-top:35.223816pt;width:12.55pt;height:13.15pt;mso-position-horizontal-relative:page;mso-position-vertical-relative:page;z-index:-25632256" type="#_x0000_t202" id="docshape7" filled="false" stroked="false">
              <v:textbox inset="0,0,0,0">
                <w:txbxContent>
                  <w:p>
                    <w:pPr>
                      <w:spacing w:before="12"/>
                      <w:ind w:left="60" w:right="0" w:firstLine="0"/>
                      <w:jc w:val="left"/>
                      <w:rPr>
                        <w:rFonts w:ascii="Arial MT"/>
                        <w:sz w:val="20"/>
                      </w:rPr>
                    </w:pPr>
                    <w:r>
                      <w:rPr>
                        <w:rFonts w:ascii="Arial MT"/>
                        <w:spacing w:val="-10"/>
                        <w:sz w:val="20"/>
                      </w:rPr>
                      <w:fldChar w:fldCharType="begin"/>
                    </w:r>
                    <w:r>
                      <w:rPr>
                        <w:rFonts w:ascii="Arial MT"/>
                        <w:spacing w:val="-10"/>
                        <w:sz w:val="20"/>
                      </w:rPr>
                      <w:instrText> PAGE </w:instrText>
                    </w:r>
                    <w:r>
                      <w:rPr>
                        <w:rFonts w:ascii="Arial MT"/>
                        <w:spacing w:val="-10"/>
                        <w:sz w:val="20"/>
                      </w:rPr>
                      <w:fldChar w:fldCharType="separate"/>
                    </w:r>
                    <w:r>
                      <w:rPr>
                        <w:rFonts w:ascii="Arial MT"/>
                        <w:spacing w:val="-10"/>
                        <w:sz w:val="20"/>
                      </w:rPr>
                      <w:t>2</w:t>
                    </w:r>
                    <w:r>
                      <w:rPr>
                        <w:rFonts w:ascii="Arial MT"/>
                        <w:spacing w:val="-10"/>
                        <w:sz w:val="20"/>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8832">
              <wp:simplePos x="0" y="0"/>
              <wp:positionH relativeFrom="page">
                <wp:posOffset>5229591</wp:posOffset>
              </wp:positionH>
              <wp:positionV relativeFrom="page">
                <wp:posOffset>447342</wp:posOffset>
              </wp:positionV>
              <wp:extent cx="166370" cy="16700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50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7648" type="#_x0000_t202" id="docshape36" filled="false" stroked="false">
              <v:textbox inset="0,0,0,0">
                <w:txbxContent>
                  <w:p>
                    <w:pPr>
                      <w:spacing w:before="12"/>
                      <w:ind w:left="20" w:right="0" w:firstLine="0"/>
                      <w:jc w:val="left"/>
                      <w:rPr>
                        <w:rFonts w:ascii="Arial MT"/>
                        <w:sz w:val="20"/>
                      </w:rPr>
                    </w:pPr>
                    <w:r>
                      <w:rPr>
                        <w:rFonts w:ascii="Arial MT"/>
                        <w:spacing w:val="-5"/>
                        <w:sz w:val="20"/>
                      </w:rPr>
                      <w:t>50</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9344">
              <wp:simplePos x="0" y="0"/>
              <wp:positionH relativeFrom="page">
                <wp:posOffset>5229591</wp:posOffset>
              </wp:positionH>
              <wp:positionV relativeFrom="page">
                <wp:posOffset>447342</wp:posOffset>
              </wp:positionV>
              <wp:extent cx="204470" cy="16700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5</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7136" type="#_x0000_t202" id="docshape37" filled="false" stroked="false">
              <v:textbox inset="0,0,0,0">
                <w:txbxContent>
                  <w:p>
                    <w:pPr>
                      <w:spacing w:before="12"/>
                      <w:ind w:left="20" w:right="0" w:firstLine="0"/>
                      <w:jc w:val="left"/>
                      <w:rPr>
                        <w:rFonts w:ascii="Arial MT"/>
                        <w:sz w:val="20"/>
                      </w:rPr>
                    </w:pPr>
                    <w:r>
                      <w:rPr>
                        <w:rFonts w:ascii="Arial MT"/>
                        <w:spacing w:val="-5"/>
                        <w:sz w:val="20"/>
                      </w:rPr>
                      <w:t>5</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9856">
              <wp:simplePos x="0" y="0"/>
              <wp:positionH relativeFrom="page">
                <wp:posOffset>5229591</wp:posOffset>
              </wp:positionH>
              <wp:positionV relativeFrom="page">
                <wp:posOffset>447342</wp:posOffset>
              </wp:positionV>
              <wp:extent cx="166370" cy="16700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60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6624" type="#_x0000_t202" id="docshape38" filled="false" stroked="false">
              <v:textbox inset="0,0,0,0">
                <w:txbxContent>
                  <w:p>
                    <w:pPr>
                      <w:spacing w:before="12"/>
                      <w:ind w:left="20" w:right="0" w:firstLine="0"/>
                      <w:jc w:val="left"/>
                      <w:rPr>
                        <w:rFonts w:ascii="Arial MT"/>
                        <w:sz w:val="20"/>
                      </w:rPr>
                    </w:pPr>
                    <w:r>
                      <w:rPr>
                        <w:rFonts w:ascii="Arial MT"/>
                        <w:spacing w:val="-5"/>
                        <w:sz w:val="20"/>
                      </w:rPr>
                      <w:t>60</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0368">
              <wp:simplePos x="0" y="0"/>
              <wp:positionH relativeFrom="page">
                <wp:posOffset>5229591</wp:posOffset>
              </wp:positionH>
              <wp:positionV relativeFrom="page">
                <wp:posOffset>447342</wp:posOffset>
              </wp:positionV>
              <wp:extent cx="204470" cy="16700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6</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6112" type="#_x0000_t202" id="docshape39" filled="false" stroked="false">
              <v:textbox inset="0,0,0,0">
                <w:txbxContent>
                  <w:p>
                    <w:pPr>
                      <w:spacing w:before="12"/>
                      <w:ind w:left="20" w:right="0" w:firstLine="0"/>
                      <w:jc w:val="left"/>
                      <w:rPr>
                        <w:rFonts w:ascii="Arial MT"/>
                        <w:sz w:val="20"/>
                      </w:rPr>
                    </w:pPr>
                    <w:r>
                      <w:rPr>
                        <w:rFonts w:ascii="Arial MT"/>
                        <w:spacing w:val="-5"/>
                        <w:sz w:val="20"/>
                      </w:rPr>
                      <w:t>6</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0880">
              <wp:simplePos x="0" y="0"/>
              <wp:positionH relativeFrom="page">
                <wp:posOffset>5229591</wp:posOffset>
              </wp:positionH>
              <wp:positionV relativeFrom="page">
                <wp:posOffset>447342</wp:posOffset>
              </wp:positionV>
              <wp:extent cx="166370" cy="16700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70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5600" type="#_x0000_t202" id="docshape40" filled="false" stroked="false">
              <v:textbox inset="0,0,0,0">
                <w:txbxContent>
                  <w:p>
                    <w:pPr>
                      <w:spacing w:before="12"/>
                      <w:ind w:left="20" w:right="0" w:firstLine="0"/>
                      <w:jc w:val="left"/>
                      <w:rPr>
                        <w:rFonts w:ascii="Arial MT"/>
                        <w:sz w:val="20"/>
                      </w:rPr>
                    </w:pPr>
                    <w:r>
                      <w:rPr>
                        <w:rFonts w:ascii="Arial MT"/>
                        <w:spacing w:val="-5"/>
                        <w:sz w:val="20"/>
                      </w:rPr>
                      <w:t>70</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1392">
              <wp:simplePos x="0" y="0"/>
              <wp:positionH relativeFrom="page">
                <wp:posOffset>5229591</wp:posOffset>
              </wp:positionH>
              <wp:positionV relativeFrom="page">
                <wp:posOffset>447342</wp:posOffset>
              </wp:positionV>
              <wp:extent cx="204470" cy="1670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7</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5088" type="#_x0000_t202" id="docshape41" filled="false" stroked="false">
              <v:textbox inset="0,0,0,0">
                <w:txbxContent>
                  <w:p>
                    <w:pPr>
                      <w:spacing w:before="12"/>
                      <w:ind w:left="20" w:right="0" w:firstLine="0"/>
                      <w:jc w:val="left"/>
                      <w:rPr>
                        <w:rFonts w:ascii="Arial MT"/>
                        <w:sz w:val="20"/>
                      </w:rPr>
                    </w:pPr>
                    <w:r>
                      <w:rPr>
                        <w:rFonts w:ascii="Arial MT"/>
                        <w:spacing w:val="-5"/>
                        <w:sz w:val="20"/>
                      </w:rPr>
                      <w:t>7</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1904">
              <wp:simplePos x="0" y="0"/>
              <wp:positionH relativeFrom="page">
                <wp:posOffset>5229591</wp:posOffset>
              </wp:positionH>
              <wp:positionV relativeFrom="page">
                <wp:posOffset>447342</wp:posOffset>
              </wp:positionV>
              <wp:extent cx="166370" cy="16700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80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4576" type="#_x0000_t202" id="docshape42" filled="false" stroked="false">
              <v:textbox inset="0,0,0,0">
                <w:txbxContent>
                  <w:p>
                    <w:pPr>
                      <w:spacing w:before="12"/>
                      <w:ind w:left="20" w:right="0" w:firstLine="0"/>
                      <w:jc w:val="left"/>
                      <w:rPr>
                        <w:rFonts w:ascii="Arial MT"/>
                        <w:sz w:val="20"/>
                      </w:rPr>
                    </w:pPr>
                    <w:r>
                      <w:rPr>
                        <w:rFonts w:ascii="Arial MT"/>
                        <w:spacing w:val="-5"/>
                        <w:sz w:val="20"/>
                      </w:rPr>
                      <w:t>80</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2416">
              <wp:simplePos x="0" y="0"/>
              <wp:positionH relativeFrom="page">
                <wp:posOffset>5229591</wp:posOffset>
              </wp:positionH>
              <wp:positionV relativeFrom="page">
                <wp:posOffset>447342</wp:posOffset>
              </wp:positionV>
              <wp:extent cx="204470" cy="1670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8</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4064" type="#_x0000_t202" id="docshape43" filled="false" stroked="false">
              <v:textbox inset="0,0,0,0">
                <w:txbxContent>
                  <w:p>
                    <w:pPr>
                      <w:spacing w:before="12"/>
                      <w:ind w:left="20" w:right="0" w:firstLine="0"/>
                      <w:jc w:val="left"/>
                      <w:rPr>
                        <w:rFonts w:ascii="Arial MT"/>
                        <w:sz w:val="20"/>
                      </w:rPr>
                    </w:pPr>
                    <w:r>
                      <w:rPr>
                        <w:rFonts w:ascii="Arial MT"/>
                        <w:spacing w:val="-5"/>
                        <w:sz w:val="20"/>
                      </w:rPr>
                      <w:t>8</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92928">
              <wp:simplePos x="0" y="0"/>
              <wp:positionH relativeFrom="page">
                <wp:posOffset>5229591</wp:posOffset>
              </wp:positionH>
              <wp:positionV relativeFrom="page">
                <wp:posOffset>447342</wp:posOffset>
              </wp:positionV>
              <wp:extent cx="166370" cy="16700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90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3552" type="#_x0000_t202" id="docshape44" filled="false" stroked="false">
              <v:textbox inset="0,0,0,0">
                <w:txbxContent>
                  <w:p>
                    <w:pPr>
                      <w:spacing w:before="12"/>
                      <w:ind w:left="20" w:right="0" w:firstLine="0"/>
                      <w:jc w:val="left"/>
                      <w:rPr>
                        <w:rFonts w:ascii="Arial MT"/>
                        <w:sz w:val="20"/>
                      </w:rPr>
                    </w:pPr>
                    <w:r>
                      <w:rPr>
                        <w:rFonts w:ascii="Arial MT"/>
                        <w:spacing w:val="-5"/>
                        <w:sz w:val="20"/>
                      </w:rPr>
                      <w:t>90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4736">
              <wp:simplePos x="0" y="0"/>
              <wp:positionH relativeFrom="page">
                <wp:posOffset>5229591</wp:posOffset>
              </wp:positionH>
              <wp:positionV relativeFrom="page">
                <wp:posOffset>447342</wp:posOffset>
              </wp:positionV>
              <wp:extent cx="166370" cy="16700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10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31744" type="#_x0000_t202" id="docshape18" filled="false" stroked="false">
              <v:textbox inset="0,0,0,0">
                <w:txbxContent>
                  <w:p>
                    <w:pPr>
                      <w:spacing w:before="12"/>
                      <w:ind w:left="20" w:right="0" w:firstLine="0"/>
                      <w:jc w:val="left"/>
                      <w:rPr>
                        <w:rFonts w:ascii="Arial MT"/>
                        <w:sz w:val="20"/>
                      </w:rPr>
                    </w:pPr>
                    <w:r>
                      <w:rPr>
                        <w:rFonts w:ascii="Arial MT"/>
                        <w:spacing w:val="-5"/>
                        <w:sz w:val="20"/>
                      </w:rPr>
                      <w:t>10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5248">
              <wp:simplePos x="0" y="0"/>
              <wp:positionH relativeFrom="page">
                <wp:posOffset>5229591</wp:posOffset>
              </wp:positionH>
              <wp:positionV relativeFrom="page">
                <wp:posOffset>447342</wp:posOffset>
              </wp:positionV>
              <wp:extent cx="204470" cy="1670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1</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31232" type="#_x0000_t202" id="docshape19" filled="false" stroked="false">
              <v:textbox inset="0,0,0,0">
                <w:txbxContent>
                  <w:p>
                    <w:pPr>
                      <w:spacing w:before="12"/>
                      <w:ind w:left="20" w:right="0" w:firstLine="0"/>
                      <w:jc w:val="left"/>
                      <w:rPr>
                        <w:rFonts w:ascii="Arial MT"/>
                        <w:sz w:val="20"/>
                      </w:rPr>
                    </w:pPr>
                    <w:r>
                      <w:rPr>
                        <w:rFonts w:ascii="Arial MT"/>
                        <w:spacing w:val="-5"/>
                        <w:sz w:val="20"/>
                      </w:rPr>
                      <w:t>1</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5760">
              <wp:simplePos x="0" y="0"/>
              <wp:positionH relativeFrom="page">
                <wp:posOffset>5229591</wp:posOffset>
              </wp:positionH>
              <wp:positionV relativeFrom="page">
                <wp:posOffset>447342</wp:posOffset>
              </wp:positionV>
              <wp:extent cx="166370" cy="16700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20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30720" type="#_x0000_t202" id="docshape24" filled="false" stroked="false">
              <v:textbox inset="0,0,0,0">
                <w:txbxContent>
                  <w:p>
                    <w:pPr>
                      <w:spacing w:before="12"/>
                      <w:ind w:left="20" w:right="0" w:firstLine="0"/>
                      <w:jc w:val="left"/>
                      <w:rPr>
                        <w:rFonts w:ascii="Arial MT"/>
                        <w:sz w:val="20"/>
                      </w:rPr>
                    </w:pPr>
                    <w:r>
                      <w:rPr>
                        <w:rFonts w:ascii="Arial MT"/>
                        <w:spacing w:val="-5"/>
                        <w:sz w:val="20"/>
                      </w:rPr>
                      <w:t>20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6272">
              <wp:simplePos x="0" y="0"/>
              <wp:positionH relativeFrom="page">
                <wp:posOffset>5229591</wp:posOffset>
              </wp:positionH>
              <wp:positionV relativeFrom="page">
                <wp:posOffset>447342</wp:posOffset>
              </wp:positionV>
              <wp:extent cx="204470" cy="16700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2</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30208" type="#_x0000_t202" id="docshape25" filled="false" stroked="false">
              <v:textbox inset="0,0,0,0">
                <w:txbxContent>
                  <w:p>
                    <w:pPr>
                      <w:spacing w:before="12"/>
                      <w:ind w:left="20" w:right="0" w:firstLine="0"/>
                      <w:jc w:val="left"/>
                      <w:rPr>
                        <w:rFonts w:ascii="Arial MT"/>
                        <w:sz w:val="20"/>
                      </w:rPr>
                    </w:pPr>
                    <w:r>
                      <w:rPr>
                        <w:rFonts w:ascii="Arial MT"/>
                        <w:spacing w:val="-5"/>
                        <w:sz w:val="20"/>
                      </w:rPr>
                      <w:t>2</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6784">
              <wp:simplePos x="0" y="0"/>
              <wp:positionH relativeFrom="page">
                <wp:posOffset>5229591</wp:posOffset>
              </wp:positionH>
              <wp:positionV relativeFrom="page">
                <wp:posOffset>447342</wp:posOffset>
              </wp:positionV>
              <wp:extent cx="166370" cy="1670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30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9696" type="#_x0000_t202" id="docshape28" filled="false" stroked="false">
              <v:textbox inset="0,0,0,0">
                <w:txbxContent>
                  <w:p>
                    <w:pPr>
                      <w:spacing w:before="12"/>
                      <w:ind w:left="20" w:right="0" w:firstLine="0"/>
                      <w:jc w:val="left"/>
                      <w:rPr>
                        <w:rFonts w:ascii="Arial MT"/>
                        <w:sz w:val="20"/>
                      </w:rPr>
                    </w:pPr>
                    <w:r>
                      <w:rPr>
                        <w:rFonts w:ascii="Arial MT"/>
                        <w:spacing w:val="-5"/>
                        <w:sz w:val="20"/>
                      </w:rPr>
                      <w:t>30</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7296">
              <wp:simplePos x="0" y="0"/>
              <wp:positionH relativeFrom="page">
                <wp:posOffset>5229591</wp:posOffset>
              </wp:positionH>
              <wp:positionV relativeFrom="page">
                <wp:posOffset>447342</wp:posOffset>
              </wp:positionV>
              <wp:extent cx="204470" cy="16700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3</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9184" type="#_x0000_t202" id="docshape31" filled="false" stroked="false">
              <v:textbox inset="0,0,0,0">
                <w:txbxContent>
                  <w:p>
                    <w:pPr>
                      <w:spacing w:before="12"/>
                      <w:ind w:left="20" w:right="0" w:firstLine="0"/>
                      <w:jc w:val="left"/>
                      <w:rPr>
                        <w:rFonts w:ascii="Arial MT"/>
                        <w:sz w:val="20"/>
                      </w:rPr>
                    </w:pPr>
                    <w:r>
                      <w:rPr>
                        <w:rFonts w:ascii="Arial MT"/>
                        <w:spacing w:val="-5"/>
                        <w:sz w:val="20"/>
                      </w:rPr>
                      <w:t>3</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7808">
              <wp:simplePos x="0" y="0"/>
              <wp:positionH relativeFrom="page">
                <wp:posOffset>5229591</wp:posOffset>
              </wp:positionH>
              <wp:positionV relativeFrom="page">
                <wp:posOffset>447342</wp:posOffset>
              </wp:positionV>
              <wp:extent cx="166370" cy="1670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40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5628672" type="#_x0000_t202" id="docshape34" filled="false" stroked="false">
              <v:textbox inset="0,0,0,0">
                <w:txbxContent>
                  <w:p>
                    <w:pPr>
                      <w:spacing w:before="12"/>
                      <w:ind w:left="20" w:right="0" w:firstLine="0"/>
                      <w:jc w:val="left"/>
                      <w:rPr>
                        <w:rFonts w:ascii="Arial MT"/>
                        <w:sz w:val="20"/>
                      </w:rPr>
                    </w:pPr>
                    <w:r>
                      <w:rPr>
                        <w:rFonts w:ascii="Arial MT"/>
                        <w:spacing w:val="-5"/>
                        <w:sz w:val="20"/>
                      </w:rPr>
                      <w:t>40</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77688320">
              <wp:simplePos x="0" y="0"/>
              <wp:positionH relativeFrom="page">
                <wp:posOffset>5229591</wp:posOffset>
              </wp:positionH>
              <wp:positionV relativeFrom="page">
                <wp:posOffset>447342</wp:posOffset>
              </wp:positionV>
              <wp:extent cx="204470" cy="16700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4</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5628160" type="#_x0000_t202" id="docshape35" filled="false" stroked="false">
              <v:textbox inset="0,0,0,0">
                <w:txbxContent>
                  <w:p>
                    <w:pPr>
                      <w:spacing w:before="12"/>
                      <w:ind w:left="20" w:right="0" w:firstLine="0"/>
                      <w:jc w:val="left"/>
                      <w:rPr>
                        <w:rFonts w:ascii="Arial MT"/>
                        <w:sz w:val="20"/>
                      </w:rPr>
                    </w:pPr>
                    <w:r>
                      <w:rPr>
                        <w:rFonts w:ascii="Arial MT"/>
                        <w:spacing w:val="-5"/>
                        <w:sz w:val="20"/>
                      </w:rPr>
                      <w:t>4</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29" w:hanging="360"/>
        <w:jc w:val="left"/>
      </w:pPr>
      <w:rPr>
        <w:rFonts w:hint="default" w:ascii="Microsoft Sans Serif" w:hAnsi="Microsoft Sans Serif" w:eastAsia="Microsoft Sans Serif" w:cs="Microsoft Sans Serif"/>
        <w:b w:val="0"/>
        <w:bCs w:val="0"/>
        <w:i w:val="0"/>
        <w:iCs w:val="0"/>
        <w:spacing w:val="0"/>
        <w:w w:val="72"/>
        <w:sz w:val="22"/>
        <w:szCs w:val="22"/>
      </w:rPr>
    </w:lvl>
    <w:lvl w:ilvl="1">
      <w:start w:val="0"/>
      <w:numFmt w:val="bullet"/>
      <w:lvlText w:val="•"/>
      <w:lvlJc w:val="left"/>
      <w:pPr>
        <w:ind w:left="2295" w:hanging="360"/>
      </w:pPr>
      <w:rPr>
        <w:rFonts w:hint="default"/>
      </w:rPr>
    </w:lvl>
    <w:lvl w:ilvl="2">
      <w:start w:val="0"/>
      <w:numFmt w:val="bullet"/>
      <w:lvlText w:val="•"/>
      <w:lvlJc w:val="left"/>
      <w:pPr>
        <w:ind w:left="3771" w:hanging="360"/>
      </w:pPr>
      <w:rPr>
        <w:rFonts w:hint="default"/>
      </w:rPr>
    </w:lvl>
    <w:lvl w:ilvl="3">
      <w:start w:val="0"/>
      <w:numFmt w:val="bullet"/>
      <w:lvlText w:val="•"/>
      <w:lvlJc w:val="left"/>
      <w:pPr>
        <w:ind w:left="5247" w:hanging="360"/>
      </w:pPr>
      <w:rPr>
        <w:rFonts w:hint="default"/>
      </w:rPr>
    </w:lvl>
    <w:lvl w:ilvl="4">
      <w:start w:val="0"/>
      <w:numFmt w:val="bullet"/>
      <w:lvlText w:val="•"/>
      <w:lvlJc w:val="left"/>
      <w:pPr>
        <w:ind w:left="6723" w:hanging="360"/>
      </w:pPr>
      <w:rPr>
        <w:rFonts w:hint="default"/>
      </w:rPr>
    </w:lvl>
    <w:lvl w:ilvl="5">
      <w:start w:val="0"/>
      <w:numFmt w:val="bullet"/>
      <w:lvlText w:val="•"/>
      <w:lvlJc w:val="left"/>
      <w:pPr>
        <w:ind w:left="8199" w:hanging="360"/>
      </w:pPr>
      <w:rPr>
        <w:rFonts w:hint="default"/>
      </w:rPr>
    </w:lvl>
    <w:lvl w:ilvl="6">
      <w:start w:val="0"/>
      <w:numFmt w:val="bullet"/>
      <w:lvlText w:val="•"/>
      <w:lvlJc w:val="left"/>
      <w:pPr>
        <w:ind w:left="9675" w:hanging="360"/>
      </w:pPr>
      <w:rPr>
        <w:rFonts w:hint="default"/>
      </w:rPr>
    </w:lvl>
    <w:lvl w:ilvl="7">
      <w:start w:val="0"/>
      <w:numFmt w:val="bullet"/>
      <w:lvlText w:val="•"/>
      <w:lvlJc w:val="left"/>
      <w:pPr>
        <w:ind w:left="11150" w:hanging="360"/>
      </w:pPr>
      <w:rPr>
        <w:rFonts w:hint="default"/>
      </w:rPr>
    </w:lvl>
    <w:lvl w:ilvl="8">
      <w:start w:val="0"/>
      <w:numFmt w:val="bullet"/>
      <w:lvlText w:val="•"/>
      <w:lvlJc w:val="left"/>
      <w:pPr>
        <w:ind w:left="12626" w:hanging="360"/>
      </w:pPr>
      <w:rPr>
        <w:rFonts w:hint="default"/>
      </w:rPr>
    </w:lvl>
  </w:abstractNum>
  <w:abstractNum w:abstractNumId="4">
    <w:multiLevelType w:val="hybridMultilevel"/>
    <w:lvl w:ilvl="0">
      <w:start w:val="1"/>
      <w:numFmt w:val="decimal"/>
      <w:lvlText w:val="%1."/>
      <w:lvlJc w:val="left"/>
      <w:pPr>
        <w:ind w:left="640" w:hanging="157"/>
        <w:jc w:val="left"/>
      </w:pPr>
      <w:rPr>
        <w:rFonts w:hint="default" w:ascii="Microsoft Sans Serif" w:hAnsi="Microsoft Sans Serif" w:eastAsia="Microsoft Sans Serif" w:cs="Microsoft Sans Serif"/>
        <w:b w:val="0"/>
        <w:bCs w:val="0"/>
        <w:i w:val="0"/>
        <w:iCs w:val="0"/>
        <w:spacing w:val="0"/>
        <w:w w:val="72"/>
        <w:sz w:val="20"/>
        <w:szCs w:val="20"/>
      </w:rPr>
    </w:lvl>
    <w:lvl w:ilvl="1">
      <w:start w:val="0"/>
      <w:numFmt w:val="bullet"/>
      <w:lvlText w:val="•"/>
      <w:lvlJc w:val="left"/>
      <w:pPr>
        <w:ind w:left="2133" w:hanging="157"/>
      </w:pPr>
      <w:rPr>
        <w:rFonts w:hint="default"/>
      </w:rPr>
    </w:lvl>
    <w:lvl w:ilvl="2">
      <w:start w:val="0"/>
      <w:numFmt w:val="bullet"/>
      <w:lvlText w:val="•"/>
      <w:lvlJc w:val="left"/>
      <w:pPr>
        <w:ind w:left="3627" w:hanging="157"/>
      </w:pPr>
      <w:rPr>
        <w:rFonts w:hint="default"/>
      </w:rPr>
    </w:lvl>
    <w:lvl w:ilvl="3">
      <w:start w:val="0"/>
      <w:numFmt w:val="bullet"/>
      <w:lvlText w:val="•"/>
      <w:lvlJc w:val="left"/>
      <w:pPr>
        <w:ind w:left="5121" w:hanging="157"/>
      </w:pPr>
      <w:rPr>
        <w:rFonts w:hint="default"/>
      </w:rPr>
    </w:lvl>
    <w:lvl w:ilvl="4">
      <w:start w:val="0"/>
      <w:numFmt w:val="bullet"/>
      <w:lvlText w:val="•"/>
      <w:lvlJc w:val="left"/>
      <w:pPr>
        <w:ind w:left="6615" w:hanging="157"/>
      </w:pPr>
      <w:rPr>
        <w:rFonts w:hint="default"/>
      </w:rPr>
    </w:lvl>
    <w:lvl w:ilvl="5">
      <w:start w:val="0"/>
      <w:numFmt w:val="bullet"/>
      <w:lvlText w:val="•"/>
      <w:lvlJc w:val="left"/>
      <w:pPr>
        <w:ind w:left="8109" w:hanging="157"/>
      </w:pPr>
      <w:rPr>
        <w:rFonts w:hint="default"/>
      </w:rPr>
    </w:lvl>
    <w:lvl w:ilvl="6">
      <w:start w:val="0"/>
      <w:numFmt w:val="bullet"/>
      <w:lvlText w:val="•"/>
      <w:lvlJc w:val="left"/>
      <w:pPr>
        <w:ind w:left="9603" w:hanging="157"/>
      </w:pPr>
      <w:rPr>
        <w:rFonts w:hint="default"/>
      </w:rPr>
    </w:lvl>
    <w:lvl w:ilvl="7">
      <w:start w:val="0"/>
      <w:numFmt w:val="bullet"/>
      <w:lvlText w:val="•"/>
      <w:lvlJc w:val="left"/>
      <w:pPr>
        <w:ind w:left="11096" w:hanging="157"/>
      </w:pPr>
      <w:rPr>
        <w:rFonts w:hint="default"/>
      </w:rPr>
    </w:lvl>
    <w:lvl w:ilvl="8">
      <w:start w:val="0"/>
      <w:numFmt w:val="bullet"/>
      <w:lvlText w:val="•"/>
      <w:lvlJc w:val="left"/>
      <w:pPr>
        <w:ind w:left="12590" w:hanging="157"/>
      </w:pPr>
      <w:rPr>
        <w:rFonts w:hint="default"/>
      </w:rPr>
    </w:lvl>
  </w:abstractNum>
  <w:abstractNum w:abstractNumId="3">
    <w:multiLevelType w:val="hybridMultilevel"/>
    <w:lvl w:ilvl="0">
      <w:start w:val="1"/>
      <w:numFmt w:val="decimal"/>
      <w:lvlText w:val="%1."/>
      <w:lvlJc w:val="left"/>
      <w:pPr>
        <w:ind w:left="844" w:hanging="360"/>
        <w:jc w:val="left"/>
      </w:pPr>
      <w:rPr>
        <w:rFonts w:hint="default"/>
        <w:spacing w:val="0"/>
        <w:w w:val="76"/>
      </w:rPr>
    </w:lvl>
    <w:lvl w:ilvl="1">
      <w:start w:val="0"/>
      <w:numFmt w:val="bullet"/>
      <w:lvlText w:val="•"/>
      <w:lvlJc w:val="left"/>
      <w:pPr>
        <w:ind w:left="2313" w:hanging="360"/>
      </w:pPr>
      <w:rPr>
        <w:rFonts w:hint="default"/>
      </w:rPr>
    </w:lvl>
    <w:lvl w:ilvl="2">
      <w:start w:val="0"/>
      <w:numFmt w:val="bullet"/>
      <w:lvlText w:val="•"/>
      <w:lvlJc w:val="left"/>
      <w:pPr>
        <w:ind w:left="3787" w:hanging="360"/>
      </w:pPr>
      <w:rPr>
        <w:rFonts w:hint="default"/>
      </w:rPr>
    </w:lvl>
    <w:lvl w:ilvl="3">
      <w:start w:val="0"/>
      <w:numFmt w:val="bullet"/>
      <w:lvlText w:val="•"/>
      <w:lvlJc w:val="left"/>
      <w:pPr>
        <w:ind w:left="5261" w:hanging="360"/>
      </w:pPr>
      <w:rPr>
        <w:rFonts w:hint="default"/>
      </w:rPr>
    </w:lvl>
    <w:lvl w:ilvl="4">
      <w:start w:val="0"/>
      <w:numFmt w:val="bullet"/>
      <w:lvlText w:val="•"/>
      <w:lvlJc w:val="left"/>
      <w:pPr>
        <w:ind w:left="6735" w:hanging="360"/>
      </w:pPr>
      <w:rPr>
        <w:rFonts w:hint="default"/>
      </w:rPr>
    </w:lvl>
    <w:lvl w:ilvl="5">
      <w:start w:val="0"/>
      <w:numFmt w:val="bullet"/>
      <w:lvlText w:val="•"/>
      <w:lvlJc w:val="left"/>
      <w:pPr>
        <w:ind w:left="8209" w:hanging="360"/>
      </w:pPr>
      <w:rPr>
        <w:rFonts w:hint="default"/>
      </w:rPr>
    </w:lvl>
    <w:lvl w:ilvl="6">
      <w:start w:val="0"/>
      <w:numFmt w:val="bullet"/>
      <w:lvlText w:val="•"/>
      <w:lvlJc w:val="left"/>
      <w:pPr>
        <w:ind w:left="9683" w:hanging="360"/>
      </w:pPr>
      <w:rPr>
        <w:rFonts w:hint="default"/>
      </w:rPr>
    </w:lvl>
    <w:lvl w:ilvl="7">
      <w:start w:val="0"/>
      <w:numFmt w:val="bullet"/>
      <w:lvlText w:val="•"/>
      <w:lvlJc w:val="left"/>
      <w:pPr>
        <w:ind w:left="11156" w:hanging="360"/>
      </w:pPr>
      <w:rPr>
        <w:rFonts w:hint="default"/>
      </w:rPr>
    </w:lvl>
    <w:lvl w:ilvl="8">
      <w:start w:val="0"/>
      <w:numFmt w:val="bullet"/>
      <w:lvlText w:val="•"/>
      <w:lvlJc w:val="left"/>
      <w:pPr>
        <w:ind w:left="12630" w:hanging="360"/>
      </w:pPr>
      <w:rPr>
        <w:rFonts w:hint="default"/>
      </w:rPr>
    </w:lvl>
  </w:abstractNum>
  <w:abstractNum w:abstractNumId="2">
    <w:multiLevelType w:val="hybridMultilevel"/>
    <w:lvl w:ilvl="0">
      <w:start w:val="1"/>
      <w:numFmt w:val="decimal"/>
      <w:lvlText w:val="%1."/>
      <w:lvlJc w:val="left"/>
      <w:pPr>
        <w:ind w:left="536" w:hanging="225"/>
        <w:jc w:val="left"/>
      </w:pPr>
      <w:rPr>
        <w:rFonts w:hint="default" w:ascii="Microsoft Sans Serif" w:hAnsi="Microsoft Sans Serif" w:eastAsia="Microsoft Sans Serif" w:cs="Microsoft Sans Serif"/>
        <w:b w:val="0"/>
        <w:bCs w:val="0"/>
        <w:i w:val="0"/>
        <w:iCs w:val="0"/>
        <w:spacing w:val="0"/>
        <w:w w:val="72"/>
        <w:sz w:val="22"/>
        <w:szCs w:val="22"/>
      </w:rPr>
    </w:lvl>
    <w:lvl w:ilvl="1">
      <w:start w:val="0"/>
      <w:numFmt w:val="bullet"/>
      <w:lvlText w:val="•"/>
      <w:lvlJc w:val="left"/>
      <w:pPr>
        <w:ind w:left="2043" w:hanging="225"/>
      </w:pPr>
      <w:rPr>
        <w:rFonts w:hint="default"/>
      </w:rPr>
    </w:lvl>
    <w:lvl w:ilvl="2">
      <w:start w:val="0"/>
      <w:numFmt w:val="bullet"/>
      <w:lvlText w:val="•"/>
      <w:lvlJc w:val="left"/>
      <w:pPr>
        <w:ind w:left="3547" w:hanging="225"/>
      </w:pPr>
      <w:rPr>
        <w:rFonts w:hint="default"/>
      </w:rPr>
    </w:lvl>
    <w:lvl w:ilvl="3">
      <w:start w:val="0"/>
      <w:numFmt w:val="bullet"/>
      <w:lvlText w:val="•"/>
      <w:lvlJc w:val="left"/>
      <w:pPr>
        <w:ind w:left="5051" w:hanging="225"/>
      </w:pPr>
      <w:rPr>
        <w:rFonts w:hint="default"/>
      </w:rPr>
    </w:lvl>
    <w:lvl w:ilvl="4">
      <w:start w:val="0"/>
      <w:numFmt w:val="bullet"/>
      <w:lvlText w:val="•"/>
      <w:lvlJc w:val="left"/>
      <w:pPr>
        <w:ind w:left="6555" w:hanging="225"/>
      </w:pPr>
      <w:rPr>
        <w:rFonts w:hint="default"/>
      </w:rPr>
    </w:lvl>
    <w:lvl w:ilvl="5">
      <w:start w:val="0"/>
      <w:numFmt w:val="bullet"/>
      <w:lvlText w:val="•"/>
      <w:lvlJc w:val="left"/>
      <w:pPr>
        <w:ind w:left="8059" w:hanging="225"/>
      </w:pPr>
      <w:rPr>
        <w:rFonts w:hint="default"/>
      </w:rPr>
    </w:lvl>
    <w:lvl w:ilvl="6">
      <w:start w:val="0"/>
      <w:numFmt w:val="bullet"/>
      <w:lvlText w:val="•"/>
      <w:lvlJc w:val="left"/>
      <w:pPr>
        <w:ind w:left="9563" w:hanging="225"/>
      </w:pPr>
      <w:rPr>
        <w:rFonts w:hint="default"/>
      </w:rPr>
    </w:lvl>
    <w:lvl w:ilvl="7">
      <w:start w:val="0"/>
      <w:numFmt w:val="bullet"/>
      <w:lvlText w:val="•"/>
      <w:lvlJc w:val="left"/>
      <w:pPr>
        <w:ind w:left="11066" w:hanging="225"/>
      </w:pPr>
      <w:rPr>
        <w:rFonts w:hint="default"/>
      </w:rPr>
    </w:lvl>
    <w:lvl w:ilvl="8">
      <w:start w:val="0"/>
      <w:numFmt w:val="bullet"/>
      <w:lvlText w:val="•"/>
      <w:lvlJc w:val="left"/>
      <w:pPr>
        <w:ind w:left="12570" w:hanging="225"/>
      </w:pPr>
      <w:rPr>
        <w:rFonts w:hint="default"/>
      </w:rPr>
    </w:lvl>
  </w:abstractNum>
  <w:abstractNum w:abstractNumId="1">
    <w:multiLevelType w:val="hybridMultilevel"/>
    <w:lvl w:ilvl="0">
      <w:start w:val="1"/>
      <w:numFmt w:val="decimal"/>
      <w:lvlText w:val="%1."/>
      <w:lvlJc w:val="left"/>
      <w:pPr>
        <w:ind w:left="498" w:hanging="210"/>
        <w:jc w:val="left"/>
      </w:pPr>
      <w:rPr>
        <w:rFonts w:hint="default" w:ascii="Microsoft Sans Serif" w:hAnsi="Microsoft Sans Serif" w:eastAsia="Microsoft Sans Serif" w:cs="Microsoft Sans Serif"/>
        <w:b w:val="0"/>
        <w:bCs w:val="0"/>
        <w:i w:val="0"/>
        <w:iCs w:val="0"/>
        <w:spacing w:val="0"/>
        <w:w w:val="72"/>
        <w:sz w:val="22"/>
        <w:szCs w:val="22"/>
      </w:rPr>
    </w:lvl>
    <w:lvl w:ilvl="1">
      <w:start w:val="0"/>
      <w:numFmt w:val="bullet"/>
      <w:lvlText w:val="•"/>
      <w:lvlJc w:val="left"/>
      <w:pPr>
        <w:ind w:left="2007" w:hanging="210"/>
      </w:pPr>
      <w:rPr>
        <w:rFonts w:hint="default"/>
      </w:rPr>
    </w:lvl>
    <w:lvl w:ilvl="2">
      <w:start w:val="0"/>
      <w:numFmt w:val="bullet"/>
      <w:lvlText w:val="•"/>
      <w:lvlJc w:val="left"/>
      <w:pPr>
        <w:ind w:left="3515" w:hanging="210"/>
      </w:pPr>
      <w:rPr>
        <w:rFonts w:hint="default"/>
      </w:rPr>
    </w:lvl>
    <w:lvl w:ilvl="3">
      <w:start w:val="0"/>
      <w:numFmt w:val="bullet"/>
      <w:lvlText w:val="•"/>
      <w:lvlJc w:val="left"/>
      <w:pPr>
        <w:ind w:left="5023" w:hanging="210"/>
      </w:pPr>
      <w:rPr>
        <w:rFonts w:hint="default"/>
      </w:rPr>
    </w:lvl>
    <w:lvl w:ilvl="4">
      <w:start w:val="0"/>
      <w:numFmt w:val="bullet"/>
      <w:lvlText w:val="•"/>
      <w:lvlJc w:val="left"/>
      <w:pPr>
        <w:ind w:left="6531" w:hanging="210"/>
      </w:pPr>
      <w:rPr>
        <w:rFonts w:hint="default"/>
      </w:rPr>
    </w:lvl>
    <w:lvl w:ilvl="5">
      <w:start w:val="0"/>
      <w:numFmt w:val="bullet"/>
      <w:lvlText w:val="•"/>
      <w:lvlJc w:val="left"/>
      <w:pPr>
        <w:ind w:left="8039" w:hanging="210"/>
      </w:pPr>
      <w:rPr>
        <w:rFonts w:hint="default"/>
      </w:rPr>
    </w:lvl>
    <w:lvl w:ilvl="6">
      <w:start w:val="0"/>
      <w:numFmt w:val="bullet"/>
      <w:lvlText w:val="•"/>
      <w:lvlJc w:val="left"/>
      <w:pPr>
        <w:ind w:left="9547" w:hanging="210"/>
      </w:pPr>
      <w:rPr>
        <w:rFonts w:hint="default"/>
      </w:rPr>
    </w:lvl>
    <w:lvl w:ilvl="7">
      <w:start w:val="0"/>
      <w:numFmt w:val="bullet"/>
      <w:lvlText w:val="•"/>
      <w:lvlJc w:val="left"/>
      <w:pPr>
        <w:ind w:left="11054" w:hanging="210"/>
      </w:pPr>
      <w:rPr>
        <w:rFonts w:hint="default"/>
      </w:rPr>
    </w:lvl>
    <w:lvl w:ilvl="8">
      <w:start w:val="0"/>
      <w:numFmt w:val="bullet"/>
      <w:lvlText w:val="•"/>
      <w:lvlJc w:val="left"/>
      <w:pPr>
        <w:ind w:left="12562" w:hanging="210"/>
      </w:pPr>
      <w:rPr>
        <w:rFonts w:hint="default"/>
      </w:rPr>
    </w:lvl>
  </w:abstractNum>
  <w:abstractNum w:abstractNumId="0">
    <w:multiLevelType w:val="hybridMultilevel"/>
    <w:lvl w:ilvl="0">
      <w:start w:val="1"/>
      <w:numFmt w:val="decimal"/>
      <w:lvlText w:val="%1."/>
      <w:lvlJc w:val="left"/>
      <w:pPr>
        <w:ind w:left="6560" w:hanging="360"/>
        <w:jc w:val="right"/>
      </w:pPr>
      <w:rPr>
        <w:rFonts w:hint="default" w:ascii="Arial" w:hAnsi="Arial" w:eastAsia="Arial" w:cs="Arial"/>
        <w:b/>
        <w:bCs/>
        <w:i w:val="0"/>
        <w:iCs w:val="0"/>
        <w:spacing w:val="0"/>
        <w:w w:val="76"/>
        <w:sz w:val="22"/>
        <w:szCs w:val="22"/>
      </w:rPr>
    </w:lvl>
    <w:lvl w:ilvl="1">
      <w:start w:val="0"/>
      <w:numFmt w:val="bullet"/>
      <w:lvlText w:val="•"/>
      <w:lvlJc w:val="left"/>
      <w:pPr>
        <w:ind w:left="7461" w:hanging="360"/>
      </w:pPr>
      <w:rPr>
        <w:rFonts w:hint="default"/>
      </w:rPr>
    </w:lvl>
    <w:lvl w:ilvl="2">
      <w:start w:val="0"/>
      <w:numFmt w:val="bullet"/>
      <w:lvlText w:val="•"/>
      <w:lvlJc w:val="left"/>
      <w:pPr>
        <w:ind w:left="8363" w:hanging="360"/>
      </w:pPr>
      <w:rPr>
        <w:rFonts w:hint="default"/>
      </w:rPr>
    </w:lvl>
    <w:lvl w:ilvl="3">
      <w:start w:val="0"/>
      <w:numFmt w:val="bullet"/>
      <w:lvlText w:val="•"/>
      <w:lvlJc w:val="left"/>
      <w:pPr>
        <w:ind w:left="9265" w:hanging="360"/>
      </w:pPr>
      <w:rPr>
        <w:rFonts w:hint="default"/>
      </w:rPr>
    </w:lvl>
    <w:lvl w:ilvl="4">
      <w:start w:val="0"/>
      <w:numFmt w:val="bullet"/>
      <w:lvlText w:val="•"/>
      <w:lvlJc w:val="left"/>
      <w:pPr>
        <w:ind w:left="10167" w:hanging="360"/>
      </w:pPr>
      <w:rPr>
        <w:rFonts w:hint="default"/>
      </w:rPr>
    </w:lvl>
    <w:lvl w:ilvl="5">
      <w:start w:val="0"/>
      <w:numFmt w:val="bullet"/>
      <w:lvlText w:val="•"/>
      <w:lvlJc w:val="left"/>
      <w:pPr>
        <w:ind w:left="11069" w:hanging="360"/>
      </w:pPr>
      <w:rPr>
        <w:rFonts w:hint="default"/>
      </w:rPr>
    </w:lvl>
    <w:lvl w:ilvl="6">
      <w:start w:val="0"/>
      <w:numFmt w:val="bullet"/>
      <w:lvlText w:val="•"/>
      <w:lvlJc w:val="left"/>
      <w:pPr>
        <w:ind w:left="11971" w:hanging="360"/>
      </w:pPr>
      <w:rPr>
        <w:rFonts w:hint="default"/>
      </w:rPr>
    </w:lvl>
    <w:lvl w:ilvl="7">
      <w:start w:val="0"/>
      <w:numFmt w:val="bullet"/>
      <w:lvlText w:val="•"/>
      <w:lvlJc w:val="left"/>
      <w:pPr>
        <w:ind w:left="12872" w:hanging="360"/>
      </w:pPr>
      <w:rPr>
        <w:rFonts w:hint="default"/>
      </w:rPr>
    </w:lvl>
    <w:lvl w:ilvl="8">
      <w:start w:val="0"/>
      <w:numFmt w:val="bullet"/>
      <w:lvlText w:val="•"/>
      <w:lvlJc w:val="left"/>
      <w:pPr>
        <w:ind w:left="13774"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rPr>
  </w:style>
  <w:style w:styleId="BodyText" w:type="paragraph">
    <w:name w:val="Body Text"/>
    <w:basedOn w:val="Normal"/>
    <w:uiPriority w:val="1"/>
    <w:qFormat/>
    <w:pPr>
      <w:spacing w:before="9"/>
    </w:pPr>
    <w:rPr>
      <w:rFonts w:ascii="Microsoft Sans Serif" w:hAnsi="Microsoft Sans Serif" w:eastAsia="Microsoft Sans Serif" w:cs="Microsoft Sans Serif"/>
      <w:sz w:val="22"/>
      <w:szCs w:val="22"/>
    </w:rPr>
  </w:style>
  <w:style w:styleId="Heading1" w:type="paragraph">
    <w:name w:val="Heading 1"/>
    <w:basedOn w:val="Normal"/>
    <w:uiPriority w:val="1"/>
    <w:qFormat/>
    <w:pPr>
      <w:ind w:right="1193"/>
      <w:jc w:val="right"/>
      <w:outlineLvl w:val="1"/>
    </w:pPr>
    <w:rPr>
      <w:rFonts w:ascii="Arial" w:hAnsi="Arial" w:eastAsia="Arial" w:cs="Arial"/>
      <w:b/>
      <w:bCs/>
      <w:sz w:val="22"/>
      <w:szCs w:val="22"/>
    </w:rPr>
  </w:style>
  <w:style w:styleId="ListParagraph" w:type="paragraph">
    <w:name w:val="List Paragraph"/>
    <w:basedOn w:val="Normal"/>
    <w:uiPriority w:val="1"/>
    <w:qFormat/>
    <w:pPr>
      <w:spacing w:before="46"/>
      <w:ind w:left="498" w:hanging="360"/>
    </w:pPr>
    <w:rPr>
      <w:rFonts w:ascii="Microsoft Sans Serif" w:hAnsi="Microsoft Sans Serif" w:eastAsia="Microsoft Sans Serif" w:cs="Microsoft Sans Serif"/>
    </w:rPr>
  </w:style>
  <w:style w:styleId="TableParagraph" w:type="paragraph">
    <w:name w:val="Table Paragraph"/>
    <w:basedOn w:val="Normal"/>
    <w:uiPriority w:val="1"/>
    <w:qFormat/>
    <w:pPr/>
    <w:rPr>
      <w:rFonts w:ascii="Microsoft Sans Serif" w:hAnsi="Microsoft Sans Serif" w:eastAsia="Microsoft Sans Serif" w:cs="Microsoft Sans Serif"/>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image" Target="media/image1.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LiannaH</dc:creator>
  <dc:title>Microsoft Word - LK-331.12</dc:title>
  <dcterms:created xsi:type="dcterms:W3CDTF">2024-10-21T05:33:18Z</dcterms:created>
  <dcterms:modified xsi:type="dcterms:W3CDTF">2024-10-21T05:33:18Z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2024-10-21T00:00:00Z</vt:filetime>
  </property>
  <property fmtid="{D5CDD505-2E9C-101B-9397-08002B2CF9AE}" pid="4" name="Producer">
    <vt:lpwstr>Microsoft: Print To PDF; signed using Lacuna Software PKI SDK</vt:lpwstr>
  </property>
</Properties>
</file>